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宋体" w:hAnsi="宋体" w:eastAsia="宋体"/>
          <w:b/>
          <w:color w:val="000000"/>
          <w:sz w:val="36"/>
          <w:szCs w:val="36"/>
        </w:rPr>
      </w:pPr>
    </w:p>
    <w:p>
      <w:pPr>
        <w:spacing w:line="360" w:lineRule="auto"/>
        <w:jc w:val="both"/>
        <w:rPr>
          <w:rFonts w:ascii="宋体" w:hAnsi="宋体" w:eastAsia="宋体"/>
          <w:b/>
          <w:color w:val="000000"/>
          <w:sz w:val="36"/>
          <w:szCs w:val="36"/>
        </w:rPr>
      </w:pPr>
    </w:p>
    <w:p>
      <w:pPr>
        <w:jc w:val="center"/>
        <w:rPr>
          <w:rFonts w:hint="eastAsia" w:eastAsia="楷体"/>
          <w:sz w:val="32"/>
          <w:szCs w:val="32"/>
          <w:lang w:eastAsia="zh-CN"/>
        </w:rPr>
      </w:pPr>
      <w:r>
        <w:rPr>
          <w:rFonts w:hint="eastAsia" w:ascii="宋体" w:hAnsi="宋体" w:eastAsia="宋体"/>
          <w:b/>
          <w:color w:val="000000"/>
          <w:sz w:val="44"/>
          <w:szCs w:val="44"/>
          <w:lang w:val="en-US" w:eastAsia="zh-CN"/>
        </w:rPr>
        <w:t>祁门县“天品国香”祁门红茶清洁化加工及4.5万亩有机茶种植基地建设项目</w:t>
      </w:r>
    </w:p>
    <w:p>
      <w:pPr>
        <w:spacing w:line="360" w:lineRule="auto"/>
        <w:ind w:firstLine="643" w:firstLineChars="200"/>
        <w:jc w:val="center"/>
        <w:rPr>
          <w:rFonts w:ascii="宋体" w:hAnsi="宋体" w:eastAsia="宋体"/>
          <w:b/>
          <w:color w:val="000000"/>
          <w:sz w:val="32"/>
          <w:szCs w:val="32"/>
        </w:rPr>
      </w:pPr>
      <w:r>
        <w:rPr>
          <w:rFonts w:hint="eastAsia" w:ascii="宋体" w:hAnsi="宋体" w:eastAsia="宋体"/>
          <w:b/>
          <w:color w:val="000000"/>
          <w:sz w:val="32"/>
          <w:szCs w:val="32"/>
        </w:rPr>
        <w:t>竣工环境保护验收监测报告表</w:t>
      </w:r>
    </w:p>
    <w:p>
      <w:pPr>
        <w:jc w:val="both"/>
        <w:rPr>
          <w:rFonts w:ascii="宋体" w:hAnsi="宋体" w:eastAsia="宋体"/>
          <w:color w:val="000000"/>
          <w:sz w:val="28"/>
          <w:szCs w:val="28"/>
        </w:rPr>
      </w:pPr>
    </w:p>
    <w:p>
      <w:pPr>
        <w:jc w:val="both"/>
        <w:rPr>
          <w:rFonts w:ascii="宋体" w:hAnsi="宋体" w:eastAsia="宋体"/>
          <w:color w:val="000000"/>
          <w:sz w:val="28"/>
          <w:szCs w:val="28"/>
        </w:rPr>
      </w:pPr>
    </w:p>
    <w:p>
      <w:pPr>
        <w:jc w:val="both"/>
        <w:rPr>
          <w:rFonts w:ascii="宋体" w:hAnsi="宋体" w:eastAsia="宋体"/>
          <w:color w:val="000000"/>
          <w:sz w:val="28"/>
          <w:szCs w:val="28"/>
        </w:rPr>
      </w:pPr>
    </w:p>
    <w:p>
      <w:pPr>
        <w:jc w:val="both"/>
        <w:rPr>
          <w:rFonts w:ascii="宋体" w:hAnsi="宋体" w:eastAsia="宋体"/>
          <w:color w:val="000000"/>
          <w:sz w:val="28"/>
          <w:szCs w:val="28"/>
        </w:rPr>
      </w:pPr>
    </w:p>
    <w:p>
      <w:pPr>
        <w:jc w:val="both"/>
        <w:rPr>
          <w:rFonts w:ascii="宋体" w:hAnsi="宋体" w:eastAsia="宋体"/>
          <w:color w:val="000000"/>
          <w:sz w:val="28"/>
          <w:szCs w:val="28"/>
        </w:rPr>
      </w:pPr>
    </w:p>
    <w:p>
      <w:pPr>
        <w:jc w:val="both"/>
        <w:rPr>
          <w:rFonts w:ascii="宋体" w:hAnsi="宋体" w:eastAsia="宋体"/>
          <w:color w:val="000000"/>
          <w:sz w:val="28"/>
          <w:szCs w:val="28"/>
        </w:rPr>
      </w:pPr>
    </w:p>
    <w:p>
      <w:pPr>
        <w:jc w:val="both"/>
        <w:rPr>
          <w:rFonts w:ascii="宋体" w:hAnsi="宋体" w:eastAsia="宋体"/>
          <w:color w:val="000000"/>
          <w:sz w:val="28"/>
          <w:szCs w:val="28"/>
        </w:rPr>
      </w:pPr>
    </w:p>
    <w:p>
      <w:pPr>
        <w:jc w:val="both"/>
        <w:rPr>
          <w:rFonts w:ascii="宋体" w:hAnsi="宋体" w:eastAsia="宋体"/>
          <w:color w:val="000000"/>
          <w:sz w:val="28"/>
          <w:szCs w:val="28"/>
        </w:rPr>
      </w:pPr>
    </w:p>
    <w:p>
      <w:pPr>
        <w:jc w:val="both"/>
        <w:rPr>
          <w:rFonts w:ascii="宋体" w:hAnsi="宋体" w:eastAsia="宋体"/>
          <w:color w:val="000000"/>
          <w:sz w:val="28"/>
          <w:szCs w:val="28"/>
        </w:rPr>
      </w:pPr>
    </w:p>
    <w:p>
      <w:pPr>
        <w:jc w:val="both"/>
        <w:rPr>
          <w:rFonts w:ascii="宋体" w:hAnsi="宋体" w:eastAsia="宋体"/>
          <w:color w:val="000000"/>
          <w:sz w:val="28"/>
          <w:szCs w:val="28"/>
        </w:rPr>
      </w:pPr>
    </w:p>
    <w:p>
      <w:pPr>
        <w:jc w:val="both"/>
        <w:rPr>
          <w:rFonts w:ascii="宋体" w:hAnsi="宋体" w:eastAsia="宋体"/>
          <w:color w:val="000000"/>
          <w:sz w:val="28"/>
          <w:szCs w:val="28"/>
        </w:rPr>
      </w:pPr>
    </w:p>
    <w:p>
      <w:pPr>
        <w:rPr>
          <w:rFonts w:ascii="宋体" w:hAnsi="宋体" w:eastAsia="宋体"/>
          <w:b/>
          <w:color w:val="000000"/>
          <w:sz w:val="28"/>
          <w:szCs w:val="28"/>
        </w:rPr>
      </w:pPr>
    </w:p>
    <w:p>
      <w:pPr>
        <w:ind w:firstLine="562" w:firstLineChars="200"/>
        <w:jc w:val="center"/>
        <w:rPr>
          <w:rFonts w:hint="eastAsia" w:ascii="宋体" w:hAnsi="宋体" w:eastAsia="宋体"/>
          <w:b/>
          <w:color w:val="000000"/>
          <w:sz w:val="28"/>
          <w:szCs w:val="28"/>
          <w:lang w:eastAsia="zh-CN"/>
        </w:rPr>
      </w:pPr>
      <w:r>
        <w:rPr>
          <w:rFonts w:hint="eastAsia" w:ascii="宋体" w:hAnsi="宋体" w:eastAsia="宋体"/>
          <w:b/>
          <w:color w:val="000000"/>
          <w:sz w:val="28"/>
          <w:szCs w:val="28"/>
        </w:rPr>
        <w:t>建设单位：</w:t>
      </w:r>
      <w:r>
        <w:rPr>
          <w:rFonts w:hint="eastAsia" w:ascii="宋体" w:hAnsi="宋体" w:eastAsia="宋体"/>
          <w:b/>
          <w:color w:val="000000"/>
          <w:sz w:val="28"/>
          <w:szCs w:val="28"/>
          <w:lang w:val="en-US" w:eastAsia="zh-CN"/>
        </w:rPr>
        <w:t>安徽省祁门红茶发展有限公司</w:t>
      </w:r>
    </w:p>
    <w:p>
      <w:pPr>
        <w:ind w:firstLine="562" w:firstLineChars="200"/>
        <w:jc w:val="center"/>
        <w:rPr>
          <w:rFonts w:ascii="宋体" w:hAnsi="宋体" w:eastAsia="宋体"/>
          <w:b/>
          <w:color w:val="000000"/>
          <w:sz w:val="28"/>
          <w:szCs w:val="28"/>
        </w:rPr>
      </w:pPr>
      <w:r>
        <w:rPr>
          <w:rFonts w:hint="eastAsia" w:ascii="宋体" w:hAnsi="宋体" w:eastAsia="宋体"/>
          <w:b/>
          <w:color w:val="000000"/>
          <w:sz w:val="28"/>
          <w:szCs w:val="28"/>
        </w:rPr>
        <w:t>编制单位：</w:t>
      </w:r>
      <w:r>
        <w:rPr>
          <w:rFonts w:hint="eastAsia" w:ascii="宋体" w:hAnsi="宋体" w:eastAsia="宋体"/>
          <w:b/>
          <w:color w:val="000000" w:themeColor="text1"/>
          <w:sz w:val="28"/>
          <w:szCs w:val="28"/>
          <w14:textFill>
            <w14:solidFill>
              <w14:schemeClr w14:val="tx1"/>
            </w14:solidFill>
          </w14:textFill>
        </w:rPr>
        <w:t>黄山安琪尔环境检测有限公司</w:t>
      </w:r>
    </w:p>
    <w:p>
      <w:pPr>
        <w:jc w:val="center"/>
        <w:rPr>
          <w:rFonts w:ascii="宋体" w:hAnsi="宋体" w:eastAsia="宋体"/>
          <w:color w:val="000000"/>
          <w:sz w:val="28"/>
        </w:rPr>
      </w:pPr>
    </w:p>
    <w:p>
      <w:pPr>
        <w:jc w:val="center"/>
        <w:rPr>
          <w:rFonts w:ascii="宋体" w:hAnsi="宋体" w:eastAsia="宋体"/>
          <w:color w:val="000000"/>
          <w:sz w:val="28"/>
          <w:szCs w:val="28"/>
        </w:rPr>
      </w:pPr>
    </w:p>
    <w:p>
      <w:pPr>
        <w:spacing w:after="0"/>
        <w:ind w:firstLine="562" w:firstLineChars="200"/>
        <w:jc w:val="center"/>
        <w:rPr>
          <w:rFonts w:ascii="宋体" w:hAnsi="宋体" w:eastAsia="宋体"/>
          <w:b/>
          <w:color w:val="000000"/>
          <w:sz w:val="28"/>
          <w:szCs w:val="28"/>
        </w:rPr>
      </w:pPr>
      <w:r>
        <w:rPr>
          <w:rFonts w:hint="eastAsia" w:ascii="宋体" w:hAnsi="宋体" w:eastAsia="宋体"/>
          <w:b/>
          <w:color w:val="000000"/>
          <w:sz w:val="28"/>
          <w:szCs w:val="28"/>
        </w:rPr>
        <w:t>2019年</w:t>
      </w:r>
      <w:r>
        <w:rPr>
          <w:rFonts w:hint="eastAsia" w:ascii="宋体" w:hAnsi="宋体" w:eastAsia="宋体"/>
          <w:b/>
          <w:color w:val="000000"/>
          <w:sz w:val="28"/>
          <w:szCs w:val="28"/>
          <w:lang w:val="en-US" w:eastAsia="zh-CN"/>
        </w:rPr>
        <w:t>11</w:t>
      </w:r>
      <w:r>
        <w:rPr>
          <w:rFonts w:hint="eastAsia" w:ascii="宋体" w:hAnsi="宋体" w:eastAsia="宋体"/>
          <w:b/>
          <w:color w:val="000000"/>
          <w:sz w:val="28"/>
          <w:szCs w:val="28"/>
        </w:rPr>
        <w:t>月</w:t>
      </w:r>
    </w:p>
    <w:p>
      <w:pPr>
        <w:ind w:firstLine="562" w:firstLineChars="200"/>
        <w:jc w:val="center"/>
        <w:rPr>
          <w:rFonts w:ascii="宋体" w:hAnsi="宋体" w:eastAsia="宋体"/>
          <w:b/>
          <w:color w:val="000000"/>
          <w:sz w:val="28"/>
          <w:szCs w:val="28"/>
        </w:rPr>
      </w:pPr>
    </w:p>
    <w:p>
      <w:pPr>
        <w:ind w:firstLine="562" w:firstLineChars="200"/>
        <w:jc w:val="both"/>
        <w:rPr>
          <w:rFonts w:ascii="宋体" w:hAnsi="宋体" w:eastAsia="宋体"/>
          <w:b/>
          <w:color w:val="000000"/>
          <w:sz w:val="28"/>
          <w:szCs w:val="28"/>
        </w:rPr>
      </w:pPr>
    </w:p>
    <w:p>
      <w:pPr>
        <w:jc w:val="both"/>
        <w:rPr>
          <w:rFonts w:ascii="宋体" w:hAnsi="宋体" w:eastAsia="宋体"/>
          <w:b/>
          <w:color w:val="000000"/>
          <w:sz w:val="28"/>
          <w:szCs w:val="28"/>
        </w:rPr>
        <w:sectPr>
          <w:headerReference r:id="rId3" w:type="default"/>
          <w:footerReference r:id="rId4" w:type="default"/>
          <w:pgSz w:w="11906" w:h="16838"/>
          <w:pgMar w:top="1134" w:right="1588" w:bottom="1134" w:left="1588" w:header="851" w:footer="0" w:gutter="0"/>
          <w:pgBorders>
            <w:top w:val="none" w:sz="0" w:space="0"/>
            <w:left w:val="none" w:sz="0" w:space="0"/>
            <w:bottom w:val="none" w:sz="0" w:space="0"/>
            <w:right w:val="none" w:sz="0" w:space="0"/>
          </w:pgBorders>
          <w:cols w:space="425" w:num="1"/>
          <w:titlePg/>
          <w:docGrid w:type="lines" w:linePitch="312" w:charSpace="0"/>
        </w:sectPr>
      </w:pPr>
    </w:p>
    <w:p>
      <w:pPr>
        <w:jc w:val="both"/>
        <w:rPr>
          <w:rFonts w:ascii="宋体" w:hAnsi="宋体" w:eastAsia="宋体"/>
          <w:b/>
          <w:color w:val="000000"/>
          <w:sz w:val="28"/>
          <w:szCs w:val="28"/>
        </w:rPr>
      </w:pPr>
    </w:p>
    <w:p>
      <w:pPr>
        <w:ind w:firstLine="562" w:firstLineChars="200"/>
        <w:jc w:val="both"/>
        <w:rPr>
          <w:rFonts w:ascii="宋体" w:hAnsi="宋体" w:eastAsia="宋体"/>
          <w:b/>
          <w:color w:val="000000"/>
          <w:sz w:val="28"/>
          <w:szCs w:val="28"/>
        </w:rPr>
      </w:pPr>
    </w:p>
    <w:p>
      <w:pPr>
        <w:spacing w:line="360" w:lineRule="auto"/>
        <w:ind w:firstLine="562" w:firstLineChars="200"/>
        <w:jc w:val="both"/>
        <w:rPr>
          <w:rFonts w:hint="eastAsia" w:ascii="宋体" w:hAnsi="宋体" w:eastAsia="宋体"/>
          <w:bCs/>
          <w:color w:val="000000"/>
          <w:sz w:val="28"/>
          <w:lang w:eastAsia="zh-CN"/>
        </w:rPr>
      </w:pPr>
      <w:r>
        <w:rPr>
          <w:rFonts w:hint="eastAsia" w:ascii="宋体" w:hAnsi="宋体" w:eastAsia="宋体"/>
          <w:b/>
          <w:color w:val="000000"/>
          <w:sz w:val="28"/>
        </w:rPr>
        <w:t>建设单位法人代表</w:t>
      </w:r>
      <w:r>
        <w:rPr>
          <w:rFonts w:ascii="宋体" w:hAnsi="宋体" w:eastAsia="宋体"/>
          <w:b/>
          <w:color w:val="000000"/>
          <w:sz w:val="28"/>
        </w:rPr>
        <w:t>:</w:t>
      </w:r>
      <w:r>
        <w:rPr>
          <w:rFonts w:hint="eastAsia" w:ascii="宋体" w:hAnsi="宋体" w:eastAsia="宋体"/>
          <w:bCs/>
          <w:color w:val="000000"/>
          <w:sz w:val="28"/>
          <w:lang w:eastAsia="zh-CN"/>
        </w:rPr>
        <w:t>王昶</w:t>
      </w:r>
    </w:p>
    <w:p>
      <w:pPr>
        <w:spacing w:line="360" w:lineRule="auto"/>
        <w:ind w:firstLine="560" w:firstLineChars="200"/>
        <w:jc w:val="both"/>
        <w:rPr>
          <w:rFonts w:ascii="宋体" w:hAnsi="宋体" w:eastAsia="宋体"/>
          <w:color w:val="000000"/>
          <w:sz w:val="28"/>
        </w:rPr>
      </w:pPr>
    </w:p>
    <w:p>
      <w:pPr>
        <w:spacing w:line="360" w:lineRule="auto"/>
        <w:ind w:firstLine="562" w:firstLineChars="200"/>
        <w:jc w:val="both"/>
        <w:rPr>
          <w:rFonts w:hint="eastAsia" w:ascii="宋体" w:hAnsi="宋体" w:eastAsia="宋体"/>
          <w:bCs/>
          <w:color w:val="000000"/>
          <w:sz w:val="28"/>
          <w:lang w:eastAsia="zh-CN"/>
        </w:rPr>
      </w:pPr>
      <w:r>
        <w:rPr>
          <w:rFonts w:hint="eastAsia" w:ascii="宋体" w:hAnsi="宋体" w:eastAsia="宋体"/>
          <w:b/>
          <w:color w:val="000000"/>
          <w:sz w:val="28"/>
        </w:rPr>
        <w:t>项目负责人:</w:t>
      </w:r>
      <w:r>
        <w:rPr>
          <w:rFonts w:hint="eastAsia" w:ascii="宋体" w:hAnsi="宋体" w:eastAsia="宋体"/>
          <w:bCs/>
          <w:color w:val="000000"/>
          <w:sz w:val="28"/>
          <w:lang w:eastAsia="zh-CN"/>
        </w:rPr>
        <w:t>饶小辉</w:t>
      </w:r>
    </w:p>
    <w:p>
      <w:pPr>
        <w:spacing w:line="360" w:lineRule="auto"/>
        <w:ind w:firstLine="560" w:firstLineChars="200"/>
        <w:jc w:val="both"/>
        <w:rPr>
          <w:rFonts w:ascii="宋体" w:hAnsi="宋体" w:eastAsia="宋体"/>
          <w:color w:val="000000"/>
          <w:sz w:val="28"/>
        </w:rPr>
      </w:pPr>
    </w:p>
    <w:p>
      <w:pPr>
        <w:spacing w:line="360" w:lineRule="auto"/>
        <w:ind w:firstLine="560" w:firstLineChars="200"/>
        <w:jc w:val="both"/>
        <w:rPr>
          <w:rFonts w:ascii="宋体" w:hAnsi="宋体" w:eastAsia="宋体"/>
          <w:color w:val="000000"/>
          <w:sz w:val="28"/>
        </w:rPr>
      </w:pPr>
    </w:p>
    <w:p>
      <w:pPr>
        <w:spacing w:line="360" w:lineRule="auto"/>
        <w:ind w:firstLine="560" w:firstLineChars="200"/>
        <w:jc w:val="both"/>
        <w:rPr>
          <w:rFonts w:ascii="宋体" w:hAnsi="宋体" w:eastAsia="宋体"/>
          <w:color w:val="000000"/>
          <w:sz w:val="28"/>
        </w:rPr>
      </w:pPr>
    </w:p>
    <w:p>
      <w:pPr>
        <w:spacing w:line="360" w:lineRule="auto"/>
        <w:jc w:val="both"/>
        <w:rPr>
          <w:rFonts w:ascii="宋体" w:hAnsi="宋体" w:eastAsia="宋体"/>
          <w:color w:val="000000"/>
          <w:sz w:val="28"/>
        </w:rPr>
      </w:pPr>
    </w:p>
    <w:p>
      <w:pPr>
        <w:spacing w:line="360" w:lineRule="auto"/>
        <w:jc w:val="both"/>
        <w:rPr>
          <w:rFonts w:ascii="宋体" w:hAnsi="宋体" w:eastAsia="宋体"/>
          <w:color w:val="000000"/>
          <w:sz w:val="28"/>
        </w:rPr>
      </w:pPr>
    </w:p>
    <w:p>
      <w:pPr>
        <w:spacing w:line="360" w:lineRule="auto"/>
        <w:ind w:firstLine="560" w:firstLineChars="200"/>
        <w:jc w:val="both"/>
        <w:rPr>
          <w:rFonts w:ascii="宋体" w:hAnsi="宋体" w:eastAsia="宋体"/>
          <w:color w:val="000000"/>
          <w:sz w:val="28"/>
        </w:rPr>
      </w:pPr>
    </w:p>
    <w:p>
      <w:pPr>
        <w:spacing w:line="360" w:lineRule="auto"/>
        <w:ind w:firstLine="560" w:firstLineChars="200"/>
        <w:jc w:val="both"/>
        <w:rPr>
          <w:rFonts w:ascii="宋体" w:hAnsi="宋体" w:eastAsia="宋体"/>
          <w:color w:val="000000"/>
          <w:sz w:val="28"/>
        </w:rPr>
      </w:pPr>
    </w:p>
    <w:p>
      <w:pPr>
        <w:spacing w:line="360" w:lineRule="auto"/>
        <w:ind w:firstLine="560" w:firstLineChars="200"/>
        <w:jc w:val="both"/>
        <w:rPr>
          <w:rFonts w:ascii="宋体" w:hAnsi="宋体" w:eastAsia="宋体"/>
          <w:color w:val="000000"/>
          <w:sz w:val="28"/>
          <w:u w:val="single"/>
        </w:rPr>
      </w:pPr>
      <w:r>
        <w:rPr>
          <w:rFonts w:hint="eastAsia" w:ascii="宋体" w:hAnsi="宋体" w:eastAsia="宋体"/>
          <w:color w:val="000000"/>
          <w:sz w:val="28"/>
        </w:rPr>
        <w:t>建设单位</w:t>
      </w:r>
      <w:r>
        <w:rPr>
          <w:rFonts w:hint="eastAsia" w:ascii="宋体" w:hAnsi="宋体" w:eastAsia="宋体"/>
          <w:color w:val="000000"/>
          <w:sz w:val="28"/>
          <w:u w:val="single"/>
        </w:rPr>
        <w:t xml:space="preserve">  </w:t>
      </w:r>
      <w:r>
        <w:rPr>
          <w:rFonts w:hint="eastAsia" w:ascii="宋体" w:hAnsi="宋体" w:eastAsia="宋体"/>
          <w:color w:val="000000"/>
          <w:sz w:val="28"/>
          <w:u w:val="single"/>
          <w:lang w:eastAsia="zh-CN"/>
        </w:rPr>
        <w:t>安徽省祁门红茶</w:t>
      </w:r>
      <w:r>
        <w:rPr>
          <w:rFonts w:hint="eastAsia" w:ascii="宋体" w:hAnsi="宋体" w:eastAsia="宋体"/>
          <w:color w:val="000000"/>
          <w:sz w:val="28"/>
        </w:rPr>
        <w:t xml:space="preserve">        编制单位</w:t>
      </w:r>
      <w:r>
        <w:rPr>
          <w:rFonts w:hint="eastAsia" w:ascii="宋体" w:hAnsi="宋体" w:eastAsia="宋体"/>
          <w:color w:val="000000"/>
          <w:sz w:val="28"/>
          <w:u w:val="single"/>
        </w:rPr>
        <w:t xml:space="preserve">  黄山安琪尔环境</w:t>
      </w:r>
    </w:p>
    <w:p>
      <w:pPr>
        <w:spacing w:line="360" w:lineRule="auto"/>
        <w:ind w:firstLine="2240" w:firstLineChars="800"/>
        <w:jc w:val="both"/>
        <w:rPr>
          <w:rFonts w:ascii="宋体" w:hAnsi="宋体" w:eastAsia="宋体"/>
          <w:color w:val="000000"/>
          <w:sz w:val="28"/>
        </w:rPr>
      </w:pPr>
      <w:r>
        <w:rPr>
          <w:rFonts w:hint="eastAsia" w:ascii="宋体" w:hAnsi="宋体" w:eastAsia="宋体"/>
          <w:color w:val="000000"/>
          <w:sz w:val="28"/>
          <w:u w:val="single"/>
          <w:lang w:eastAsia="zh-CN"/>
        </w:rPr>
        <w:t>发展</w:t>
      </w:r>
      <w:r>
        <w:rPr>
          <w:rFonts w:hint="eastAsia" w:ascii="宋体" w:hAnsi="宋体" w:eastAsia="宋体"/>
          <w:color w:val="000000"/>
          <w:sz w:val="28"/>
          <w:u w:val="single"/>
        </w:rPr>
        <w:t>有限公司</w:t>
      </w:r>
      <w:r>
        <w:rPr>
          <w:rFonts w:hint="eastAsia" w:ascii="宋体" w:hAnsi="宋体" w:eastAsia="宋体"/>
          <w:color w:val="000000"/>
          <w:sz w:val="28"/>
        </w:rPr>
        <w:t xml:space="preserve">             </w:t>
      </w:r>
      <w:r>
        <w:rPr>
          <w:rFonts w:hint="eastAsia" w:ascii="宋体" w:hAnsi="宋体" w:eastAsia="宋体"/>
          <w:color w:val="000000"/>
          <w:sz w:val="28"/>
          <w:u w:val="none"/>
        </w:rPr>
        <w:t xml:space="preserve"> </w:t>
      </w:r>
      <w:r>
        <w:rPr>
          <w:rFonts w:hint="eastAsia" w:ascii="宋体" w:hAnsi="宋体" w:eastAsia="宋体"/>
          <w:color w:val="000000"/>
          <w:sz w:val="28"/>
          <w:u w:val="none"/>
          <w:lang w:val="en-US" w:eastAsia="zh-CN"/>
        </w:rPr>
        <w:t xml:space="preserve">    </w:t>
      </w:r>
      <w:r>
        <w:rPr>
          <w:rFonts w:hint="eastAsia" w:ascii="宋体" w:hAnsi="宋体" w:eastAsia="宋体"/>
          <w:color w:val="000000"/>
          <w:sz w:val="28"/>
          <w:u w:val="none"/>
        </w:rPr>
        <w:t xml:space="preserve"> </w:t>
      </w:r>
      <w:r>
        <w:rPr>
          <w:rFonts w:hint="eastAsia" w:ascii="宋体" w:hAnsi="宋体" w:eastAsia="宋体"/>
          <w:color w:val="000000"/>
          <w:sz w:val="28"/>
          <w:u w:val="single"/>
        </w:rPr>
        <w:t>检测有限公司</w:t>
      </w:r>
    </w:p>
    <w:p>
      <w:pPr>
        <w:spacing w:line="360" w:lineRule="auto"/>
        <w:ind w:firstLine="560" w:firstLineChars="200"/>
        <w:jc w:val="both"/>
        <w:rPr>
          <w:rFonts w:ascii="宋体" w:hAnsi="宋体" w:eastAsia="宋体"/>
          <w:color w:val="000000"/>
          <w:sz w:val="28"/>
        </w:rPr>
      </w:pPr>
      <w:r>
        <w:rPr>
          <w:rFonts w:hint="eastAsia" w:ascii="宋体" w:hAnsi="宋体" w:eastAsia="宋体"/>
          <w:color w:val="000000"/>
          <w:sz w:val="28"/>
        </w:rPr>
        <w:t xml:space="preserve">      （盖章)                            （盖章）</w:t>
      </w:r>
    </w:p>
    <w:p>
      <w:pPr>
        <w:spacing w:line="360" w:lineRule="auto"/>
        <w:ind w:firstLine="560" w:firstLineChars="200"/>
        <w:jc w:val="both"/>
        <w:rPr>
          <w:rFonts w:ascii="宋体" w:hAnsi="宋体" w:eastAsia="宋体"/>
          <w:color w:val="000000"/>
          <w:sz w:val="28"/>
        </w:rPr>
      </w:pPr>
      <w:r>
        <w:rPr>
          <w:rFonts w:hint="eastAsia" w:ascii="宋体" w:hAnsi="宋体" w:eastAsia="宋体"/>
          <w:color w:val="000000"/>
          <w:sz w:val="28"/>
        </w:rPr>
        <w:t>电话</w:t>
      </w:r>
      <w:r>
        <w:rPr>
          <w:rFonts w:ascii="宋体" w:hAnsi="宋体" w:eastAsia="宋体"/>
          <w:color w:val="000000"/>
          <w:sz w:val="28"/>
        </w:rPr>
        <w:t>:</w:t>
      </w:r>
      <w:r>
        <w:rPr>
          <w:rFonts w:hint="eastAsia" w:ascii="宋体" w:hAnsi="宋体" w:eastAsia="宋体"/>
          <w:color w:val="000000"/>
          <w:sz w:val="28"/>
          <w:lang w:val="en-US" w:eastAsia="zh-CN"/>
        </w:rPr>
        <w:t xml:space="preserve">0559-2210885   </w:t>
      </w:r>
      <w:r>
        <w:rPr>
          <w:rFonts w:hint="eastAsia" w:ascii="宋体" w:hAnsi="宋体" w:eastAsia="宋体"/>
          <w:color w:val="000000"/>
          <w:sz w:val="28"/>
        </w:rPr>
        <w:t xml:space="preserve">          电话</w:t>
      </w:r>
      <w:r>
        <w:rPr>
          <w:rFonts w:ascii="宋体" w:hAnsi="宋体" w:eastAsia="宋体"/>
          <w:color w:val="000000"/>
          <w:sz w:val="28"/>
        </w:rPr>
        <w:t>:</w:t>
      </w:r>
      <w:r>
        <w:rPr>
          <w:rFonts w:hint="eastAsia" w:ascii="宋体" w:hAnsi="宋体" w:eastAsia="宋体"/>
          <w:color w:val="000000"/>
          <w:sz w:val="28"/>
        </w:rPr>
        <w:t>0559-2531668</w:t>
      </w:r>
    </w:p>
    <w:p>
      <w:pPr>
        <w:spacing w:line="360" w:lineRule="auto"/>
        <w:ind w:firstLine="560" w:firstLineChars="200"/>
        <w:jc w:val="both"/>
        <w:rPr>
          <w:rFonts w:ascii="宋体" w:hAnsi="宋体" w:eastAsia="宋体"/>
          <w:color w:val="000000"/>
          <w:sz w:val="28"/>
        </w:rPr>
      </w:pPr>
      <w:r>
        <w:rPr>
          <w:rFonts w:hint="eastAsia" w:ascii="宋体" w:hAnsi="宋体" w:eastAsia="宋体"/>
          <w:color w:val="000000"/>
          <w:sz w:val="28"/>
        </w:rPr>
        <w:t>传真</w:t>
      </w:r>
      <w:r>
        <w:rPr>
          <w:rFonts w:ascii="宋体" w:hAnsi="宋体" w:eastAsia="宋体"/>
          <w:color w:val="000000"/>
          <w:sz w:val="28"/>
        </w:rPr>
        <w:t>:</w:t>
      </w:r>
      <w:r>
        <w:rPr>
          <w:rFonts w:hint="eastAsia" w:ascii="宋体" w:hAnsi="宋体" w:eastAsia="宋体"/>
          <w:color w:val="000000"/>
          <w:sz w:val="28"/>
        </w:rPr>
        <w:t xml:space="preserve"> --                      传真</w:t>
      </w:r>
      <w:r>
        <w:rPr>
          <w:rFonts w:ascii="宋体" w:hAnsi="宋体" w:eastAsia="宋体"/>
          <w:color w:val="000000"/>
          <w:sz w:val="28"/>
        </w:rPr>
        <w:t>:</w:t>
      </w:r>
      <w:r>
        <w:rPr>
          <w:rFonts w:hint="eastAsia" w:ascii="宋体" w:hAnsi="宋体" w:eastAsia="宋体"/>
          <w:color w:val="000000"/>
          <w:sz w:val="28"/>
        </w:rPr>
        <w:t>0559-2531668</w:t>
      </w:r>
    </w:p>
    <w:p>
      <w:pPr>
        <w:spacing w:line="360" w:lineRule="auto"/>
        <w:ind w:firstLine="560" w:firstLineChars="200"/>
        <w:jc w:val="both"/>
        <w:rPr>
          <w:rFonts w:ascii="宋体" w:hAnsi="宋体" w:eastAsia="宋体"/>
          <w:color w:val="000000"/>
          <w:sz w:val="28"/>
        </w:rPr>
      </w:pPr>
      <w:r>
        <w:rPr>
          <w:rFonts w:hint="eastAsia" w:ascii="宋体" w:hAnsi="宋体" w:eastAsia="宋体"/>
          <w:color w:val="000000"/>
          <w:sz w:val="28"/>
        </w:rPr>
        <w:t>邮编</w:t>
      </w:r>
      <w:r>
        <w:rPr>
          <w:rFonts w:ascii="宋体" w:hAnsi="宋体" w:eastAsia="宋体"/>
          <w:color w:val="000000"/>
          <w:sz w:val="28"/>
        </w:rPr>
        <w:t xml:space="preserve">: </w:t>
      </w:r>
      <w:r>
        <w:rPr>
          <w:rFonts w:hint="eastAsia" w:ascii="宋体" w:hAnsi="宋体" w:eastAsia="宋体"/>
          <w:color w:val="000000"/>
          <w:sz w:val="28"/>
        </w:rPr>
        <w:t>245</w:t>
      </w:r>
      <w:r>
        <w:rPr>
          <w:rFonts w:hint="eastAsia" w:ascii="宋体" w:hAnsi="宋体" w:eastAsia="宋体"/>
          <w:color w:val="000000"/>
          <w:sz w:val="28"/>
          <w:lang w:val="en-US" w:eastAsia="zh-CN"/>
        </w:rPr>
        <w:t>600</w:t>
      </w:r>
      <w:r>
        <w:rPr>
          <w:rFonts w:hint="eastAsia" w:ascii="宋体" w:hAnsi="宋体" w:eastAsia="宋体"/>
          <w:color w:val="000000"/>
          <w:sz w:val="28"/>
        </w:rPr>
        <w:t xml:space="preserve">                 </w:t>
      </w:r>
      <w:r>
        <w:rPr>
          <w:rFonts w:hint="eastAsia" w:ascii="宋体" w:hAnsi="宋体" w:eastAsia="宋体"/>
          <w:color w:val="000000"/>
          <w:sz w:val="28"/>
          <w:lang w:val="en-US" w:eastAsia="zh-CN"/>
        </w:rPr>
        <w:t xml:space="preserve"> </w:t>
      </w:r>
      <w:r>
        <w:rPr>
          <w:rFonts w:hint="eastAsia" w:ascii="宋体" w:hAnsi="宋体" w:eastAsia="宋体"/>
          <w:color w:val="000000"/>
          <w:sz w:val="28"/>
        </w:rPr>
        <w:t>邮编</w:t>
      </w:r>
      <w:r>
        <w:rPr>
          <w:rFonts w:ascii="宋体" w:hAnsi="宋体" w:eastAsia="宋体"/>
          <w:color w:val="000000"/>
          <w:sz w:val="28"/>
        </w:rPr>
        <w:t xml:space="preserve">: </w:t>
      </w:r>
      <w:r>
        <w:rPr>
          <w:rFonts w:hint="eastAsia" w:ascii="宋体" w:hAnsi="宋体" w:eastAsia="宋体"/>
          <w:color w:val="000000"/>
          <w:sz w:val="28"/>
        </w:rPr>
        <w:t>245000</w:t>
      </w:r>
    </w:p>
    <w:p>
      <w:pPr>
        <w:spacing w:line="360" w:lineRule="auto"/>
        <w:ind w:firstLine="560" w:firstLineChars="200"/>
        <w:jc w:val="both"/>
        <w:rPr>
          <w:rFonts w:ascii="宋体" w:hAnsi="宋体" w:eastAsia="宋体"/>
          <w:color w:val="000000"/>
          <w:sz w:val="28"/>
        </w:rPr>
      </w:pPr>
      <w:r>
        <w:rPr>
          <w:rFonts w:hint="eastAsia" w:ascii="宋体" w:hAnsi="宋体" w:eastAsia="宋体"/>
          <w:color w:val="000000"/>
          <w:sz w:val="28"/>
        </w:rPr>
        <w:t>地址</w:t>
      </w:r>
      <w:r>
        <w:rPr>
          <w:rFonts w:ascii="宋体" w:hAnsi="宋体" w:eastAsia="宋体"/>
          <w:color w:val="000000"/>
          <w:sz w:val="28"/>
        </w:rPr>
        <w:t xml:space="preserve">: </w:t>
      </w:r>
      <w:r>
        <w:rPr>
          <w:rFonts w:hint="eastAsia" w:ascii="宋体" w:hAnsi="宋体" w:eastAsia="宋体"/>
          <w:color w:val="000000"/>
          <w:sz w:val="28"/>
        </w:rPr>
        <w:t>黄山市</w:t>
      </w:r>
      <w:r>
        <w:rPr>
          <w:rFonts w:hint="eastAsia" w:ascii="宋体" w:hAnsi="宋体" w:eastAsia="宋体"/>
          <w:color w:val="000000"/>
          <w:sz w:val="28"/>
          <w:lang w:val="en-US" w:eastAsia="zh-CN"/>
        </w:rPr>
        <w:t>祁门县</w:t>
      </w:r>
      <w:r>
        <w:rPr>
          <w:rFonts w:hint="eastAsia" w:ascii="宋体" w:hAnsi="宋体" w:eastAsia="宋体"/>
          <w:color w:val="000000"/>
          <w:sz w:val="28"/>
        </w:rPr>
        <w:t xml:space="preserve">镇 </w:t>
      </w:r>
      <w:r>
        <w:rPr>
          <w:rFonts w:hint="eastAsia" w:ascii="宋体" w:hAnsi="宋体" w:eastAsia="宋体"/>
          <w:color w:val="000000"/>
          <w:sz w:val="28"/>
          <w:lang w:val="en-US" w:eastAsia="zh-CN"/>
        </w:rPr>
        <w:t xml:space="preserve">    </w:t>
      </w:r>
      <w:r>
        <w:rPr>
          <w:rFonts w:hint="eastAsia" w:ascii="宋体" w:hAnsi="宋体" w:eastAsia="宋体"/>
          <w:color w:val="000000"/>
          <w:sz w:val="28"/>
        </w:rPr>
        <w:t xml:space="preserve">     地址</w:t>
      </w:r>
      <w:r>
        <w:rPr>
          <w:rFonts w:ascii="宋体" w:hAnsi="宋体" w:eastAsia="宋体"/>
          <w:color w:val="000000"/>
          <w:sz w:val="28"/>
        </w:rPr>
        <w:t>:</w:t>
      </w:r>
      <w:r>
        <w:rPr>
          <w:rFonts w:hint="eastAsia" w:ascii="宋体" w:hAnsi="宋体" w:eastAsia="宋体"/>
          <w:color w:val="000000"/>
          <w:sz w:val="28"/>
        </w:rPr>
        <w:t>黄山市屯溪区黄口青山</w:t>
      </w:r>
    </w:p>
    <w:p>
      <w:pPr>
        <w:ind w:firstLine="1400" w:firstLineChars="500"/>
        <w:jc w:val="both"/>
        <w:rPr>
          <w:rFonts w:ascii="宋体" w:hAnsi="宋体" w:eastAsia="宋体"/>
          <w:b/>
          <w:color w:val="000000"/>
          <w:sz w:val="28"/>
          <w:szCs w:val="28"/>
        </w:rPr>
      </w:pPr>
      <w:r>
        <w:rPr>
          <w:rFonts w:hint="eastAsia" w:ascii="宋体" w:hAnsi="宋体" w:eastAsia="宋体"/>
          <w:color w:val="000000"/>
          <w:sz w:val="28"/>
          <w:lang w:eastAsia="zh-CN"/>
        </w:rPr>
        <w:t>五里牌</w:t>
      </w:r>
      <w:r>
        <w:rPr>
          <w:rFonts w:hint="eastAsia" w:ascii="宋体" w:hAnsi="宋体" w:eastAsia="宋体"/>
          <w:color w:val="000000"/>
          <w:sz w:val="28"/>
        </w:rPr>
        <w:t xml:space="preserve">          </w:t>
      </w:r>
      <w:r>
        <w:rPr>
          <w:rFonts w:hint="eastAsia" w:ascii="宋体" w:hAnsi="宋体" w:eastAsia="宋体"/>
          <w:color w:val="000000"/>
          <w:sz w:val="28"/>
          <w:lang w:val="en-US" w:eastAsia="zh-CN"/>
        </w:rPr>
        <w:t xml:space="preserve"> </w:t>
      </w:r>
      <w:r>
        <w:rPr>
          <w:rFonts w:hint="eastAsia" w:ascii="宋体" w:hAnsi="宋体" w:eastAsia="宋体"/>
          <w:color w:val="000000"/>
          <w:sz w:val="28"/>
        </w:rPr>
        <w:t xml:space="preserve">   </w:t>
      </w:r>
      <w:r>
        <w:rPr>
          <w:rFonts w:hint="eastAsia" w:ascii="宋体" w:hAnsi="宋体" w:eastAsia="宋体"/>
          <w:color w:val="000000"/>
          <w:sz w:val="28"/>
          <w:lang w:val="en-US" w:eastAsia="zh-CN"/>
        </w:rPr>
        <w:t xml:space="preserve">    </w:t>
      </w:r>
      <w:r>
        <w:rPr>
          <w:rFonts w:hint="eastAsia" w:ascii="宋体" w:hAnsi="宋体" w:eastAsia="宋体"/>
          <w:color w:val="000000"/>
          <w:sz w:val="28"/>
        </w:rPr>
        <w:t xml:space="preserve">    塘G区综合楼4楼</w:t>
      </w:r>
    </w:p>
    <w:p>
      <w:pPr>
        <w:jc w:val="both"/>
        <w:rPr>
          <w:rFonts w:ascii="宋体" w:hAnsi="宋体" w:eastAsia="宋体"/>
        </w:rPr>
        <w:sectPr>
          <w:footerReference r:id="rId6" w:type="first"/>
          <w:footerReference r:id="rId5" w:type="default"/>
          <w:pgSz w:w="11906" w:h="16838"/>
          <w:pgMar w:top="1134" w:right="1588" w:bottom="1134" w:left="1588" w:header="851" w:footer="0" w:gutter="0"/>
          <w:pgBorders>
            <w:top w:val="none" w:sz="0" w:space="0"/>
            <w:left w:val="none" w:sz="0" w:space="0"/>
            <w:bottom w:val="none" w:sz="0" w:space="0"/>
            <w:right w:val="none" w:sz="0" w:space="0"/>
          </w:pgBorders>
          <w:pgNumType w:start="1"/>
          <w:cols w:space="425" w:num="1"/>
          <w:titlePg/>
          <w:docGrid w:type="lines" w:linePitch="312" w:charSpace="0"/>
        </w:sectPr>
      </w:pPr>
    </w:p>
    <w:p>
      <w:pPr>
        <w:ind w:firstLine="480" w:firstLineChars="200"/>
        <w:jc w:val="both"/>
        <w:rPr>
          <w:rFonts w:ascii="宋体" w:hAnsi="宋体" w:eastAsia="宋体"/>
          <w:sz w:val="24"/>
          <w:szCs w:val="24"/>
        </w:rPr>
      </w:pPr>
      <w:r>
        <w:rPr>
          <w:rFonts w:hint="eastAsia" w:ascii="宋体" w:hAnsi="宋体" w:eastAsia="宋体"/>
          <w:sz w:val="24"/>
          <w:szCs w:val="24"/>
        </w:rPr>
        <w:t>表一 建设项目基本情况</w:t>
      </w:r>
    </w:p>
    <w:tbl>
      <w:tblPr>
        <w:tblStyle w:val="10"/>
        <w:tblW w:w="89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5"/>
        <w:gridCol w:w="1945"/>
        <w:gridCol w:w="1249"/>
        <w:gridCol w:w="889"/>
        <w:gridCol w:w="224"/>
        <w:gridCol w:w="971"/>
        <w:gridCol w:w="15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2085" w:type="dxa"/>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建设项目名称</w:t>
            </w:r>
          </w:p>
        </w:tc>
        <w:tc>
          <w:tcPr>
            <w:tcW w:w="6815" w:type="dxa"/>
            <w:gridSpan w:val="6"/>
            <w:vAlign w:val="center"/>
          </w:tcPr>
          <w:p>
            <w:pPr>
              <w:spacing w:after="0"/>
              <w:jc w:val="center"/>
              <w:rPr>
                <w:rFonts w:hint="eastAsia" w:ascii="Times New Roman" w:hAnsi="Times New Roman" w:eastAsia="宋体"/>
                <w:color w:val="000000"/>
                <w:sz w:val="21"/>
                <w:szCs w:val="21"/>
                <w:lang w:eastAsia="zh-CN"/>
              </w:rPr>
            </w:pPr>
            <w:r>
              <w:rPr>
                <w:rFonts w:hint="eastAsia" w:ascii="Times New Roman" w:hAnsi="Times New Roman" w:eastAsia="宋体"/>
                <w:color w:val="000000"/>
                <w:sz w:val="21"/>
                <w:szCs w:val="21"/>
                <w:lang w:val="en-US" w:eastAsia="zh-CN"/>
              </w:rPr>
              <w:t>祁门县“天品国香”祁门红茶清洁化加工及4.5万亩有机茶种植基地建设项目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2085" w:type="dxa"/>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建设单位名称</w:t>
            </w:r>
          </w:p>
        </w:tc>
        <w:tc>
          <w:tcPr>
            <w:tcW w:w="6815" w:type="dxa"/>
            <w:gridSpan w:val="6"/>
            <w:vAlign w:val="center"/>
          </w:tcPr>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安徽省祁门红茶发展有限公司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2085" w:type="dxa"/>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建设项目性质</w:t>
            </w:r>
          </w:p>
        </w:tc>
        <w:tc>
          <w:tcPr>
            <w:tcW w:w="6815" w:type="dxa"/>
            <w:gridSpan w:val="6"/>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sym w:font="Wingdings" w:char="00FE"/>
            </w:r>
            <w:r>
              <w:rPr>
                <w:rFonts w:ascii="Times New Roman" w:hAnsi="Times New Roman" w:eastAsia="宋体"/>
                <w:color w:val="000000"/>
                <w:sz w:val="21"/>
                <w:szCs w:val="21"/>
              </w:rPr>
              <w:t xml:space="preserve">新建 </w:t>
            </w:r>
            <w:r>
              <w:rPr>
                <w:rFonts w:hint="eastAsia" w:ascii="Times New Roman" w:hAnsi="Times New Roman" w:eastAsia="宋体"/>
                <w:color w:val="000000"/>
                <w:sz w:val="21"/>
                <w:szCs w:val="21"/>
              </w:rPr>
              <w:t xml:space="preserve"> </w:t>
            </w:r>
            <w:r>
              <w:rPr>
                <w:rFonts w:ascii="Times New Roman" w:hAnsi="Times New Roman" w:eastAsia="宋体"/>
                <w:color w:val="000000"/>
                <w:sz w:val="21"/>
                <w:szCs w:val="21"/>
              </w:rPr>
              <w:sym w:font="Wingdings" w:char="00A8"/>
            </w:r>
            <w:r>
              <w:rPr>
                <w:rFonts w:ascii="Times New Roman" w:hAnsi="Times New Roman" w:eastAsia="宋体"/>
                <w:color w:val="000000"/>
                <w:sz w:val="21"/>
                <w:szCs w:val="21"/>
              </w:rPr>
              <w:t xml:space="preserve">改扩建  </w:t>
            </w:r>
            <w:r>
              <w:rPr>
                <w:rFonts w:ascii="Times New Roman" w:hAnsi="Times New Roman" w:eastAsia="宋体"/>
                <w:color w:val="000000"/>
                <w:sz w:val="21"/>
                <w:szCs w:val="21"/>
              </w:rPr>
              <w:sym w:font="Wingdings" w:char="00A8"/>
            </w:r>
            <w:r>
              <w:rPr>
                <w:rFonts w:ascii="Times New Roman" w:hAnsi="Times New Roman" w:eastAsia="宋体"/>
                <w:color w:val="000000"/>
                <w:sz w:val="21"/>
                <w:szCs w:val="21"/>
              </w:rPr>
              <w:t xml:space="preserve">技改  </w:t>
            </w:r>
            <w:r>
              <w:rPr>
                <w:rFonts w:ascii="Times New Roman" w:hAnsi="Times New Roman" w:eastAsia="宋体"/>
                <w:color w:val="000000"/>
                <w:sz w:val="21"/>
                <w:szCs w:val="21"/>
              </w:rPr>
              <w:sym w:font="Wingdings" w:char="00A8"/>
            </w:r>
            <w:r>
              <w:rPr>
                <w:rFonts w:ascii="Times New Roman" w:hAnsi="Times New Roman" w:eastAsia="宋体"/>
                <w:color w:val="000000"/>
                <w:sz w:val="21"/>
                <w:szCs w:val="21"/>
              </w:rPr>
              <w:t>迁建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2085" w:type="dxa"/>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建设地点</w:t>
            </w:r>
          </w:p>
        </w:tc>
        <w:tc>
          <w:tcPr>
            <w:tcW w:w="6815" w:type="dxa"/>
            <w:gridSpan w:val="6"/>
            <w:vAlign w:val="center"/>
          </w:tcPr>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黄山市</w:t>
            </w:r>
            <w:r>
              <w:rPr>
                <w:rFonts w:hint="eastAsia" w:ascii="Times New Roman" w:hAnsi="Times New Roman" w:eastAsia="宋体"/>
                <w:color w:val="000000"/>
                <w:sz w:val="21"/>
                <w:szCs w:val="21"/>
                <w:lang w:val="en-US" w:eastAsia="zh-CN"/>
              </w:rPr>
              <w:t>祁门县</w:t>
            </w:r>
            <w:r>
              <w:rPr>
                <w:rFonts w:hint="eastAsia" w:ascii="Times New Roman" w:hAnsi="Times New Roman" w:eastAsia="宋体"/>
                <w:color w:val="000000"/>
                <w:sz w:val="21"/>
                <w:szCs w:val="21"/>
              </w:rPr>
              <w:t>镇</w:t>
            </w:r>
            <w:r>
              <w:rPr>
                <w:rFonts w:hint="eastAsia" w:ascii="Times New Roman" w:hAnsi="Times New Roman" w:eastAsia="宋体"/>
                <w:color w:val="000000"/>
                <w:sz w:val="21"/>
                <w:szCs w:val="21"/>
                <w:lang w:eastAsia="zh-CN"/>
              </w:rPr>
              <w:t>五里牌</w:t>
            </w:r>
            <w:r>
              <w:rPr>
                <w:rFonts w:hint="eastAsia" w:ascii="Times New Roman" w:hAnsi="Times New Roman" w:eastAsia="宋体"/>
                <w:color w:val="000000"/>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2085" w:type="dxa"/>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主要产品名称</w:t>
            </w:r>
          </w:p>
        </w:tc>
        <w:tc>
          <w:tcPr>
            <w:tcW w:w="6815" w:type="dxa"/>
            <w:gridSpan w:val="6"/>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茶叶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2085" w:type="dxa"/>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设计生产能力</w:t>
            </w:r>
          </w:p>
        </w:tc>
        <w:tc>
          <w:tcPr>
            <w:tcW w:w="6815" w:type="dxa"/>
            <w:gridSpan w:val="6"/>
            <w:vAlign w:val="center"/>
          </w:tcPr>
          <w:p>
            <w:pPr>
              <w:spacing w:after="0"/>
              <w:jc w:val="center"/>
              <w:rPr>
                <w:rFonts w:ascii="Times New Roman" w:hAnsi="Times New Roman" w:eastAsia="宋体"/>
                <w:color w:val="000000"/>
                <w:sz w:val="21"/>
                <w:szCs w:val="21"/>
              </w:rPr>
            </w:pPr>
            <w:r>
              <w:rPr>
                <w:rFonts w:hint="eastAsia" w:ascii="Times New Roman" w:hAnsi="Times New Roman" w:eastAsia="宋体"/>
                <w:color w:val="auto"/>
                <w:sz w:val="21"/>
                <w:szCs w:val="21"/>
                <w:lang w:val="en-US" w:eastAsia="zh-CN"/>
              </w:rPr>
              <w:t>红茶5</w:t>
            </w:r>
            <w:r>
              <w:rPr>
                <w:rFonts w:ascii="Times New Roman" w:hAnsi="Times New Roman" w:eastAsia="宋体"/>
                <w:color w:val="auto"/>
                <w:sz w:val="21"/>
                <w:szCs w:val="21"/>
              </w:rPr>
              <w:t>000吨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2085" w:type="dxa"/>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实际生产能力</w:t>
            </w:r>
          </w:p>
        </w:tc>
        <w:tc>
          <w:tcPr>
            <w:tcW w:w="6815" w:type="dxa"/>
            <w:gridSpan w:val="6"/>
            <w:vAlign w:val="center"/>
          </w:tcPr>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lang w:eastAsia="zh-CN"/>
              </w:rPr>
              <w:t>红茶</w:t>
            </w:r>
            <w:r>
              <w:rPr>
                <w:rFonts w:hint="eastAsia" w:ascii="Times New Roman" w:hAnsi="Times New Roman" w:eastAsia="宋体"/>
                <w:color w:val="000000"/>
                <w:sz w:val="21"/>
                <w:szCs w:val="21"/>
                <w:lang w:val="en-US" w:eastAsia="zh-CN"/>
              </w:rPr>
              <w:t>50</w:t>
            </w:r>
            <w:r>
              <w:rPr>
                <w:rFonts w:ascii="Times New Roman" w:hAnsi="Times New Roman" w:eastAsia="宋体"/>
                <w:color w:val="000000"/>
                <w:sz w:val="21"/>
                <w:szCs w:val="21"/>
              </w:rPr>
              <w:t>00吨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2085" w:type="dxa"/>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建设项目环评时间</w:t>
            </w:r>
          </w:p>
        </w:tc>
        <w:tc>
          <w:tcPr>
            <w:tcW w:w="1945" w:type="dxa"/>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201</w:t>
            </w:r>
            <w:r>
              <w:rPr>
                <w:rFonts w:hint="eastAsia" w:ascii="Times New Roman" w:hAnsi="Times New Roman" w:eastAsia="宋体"/>
                <w:color w:val="000000"/>
                <w:sz w:val="21"/>
                <w:szCs w:val="21"/>
                <w:lang w:val="en-US" w:eastAsia="zh-CN"/>
              </w:rPr>
              <w:t>1</w:t>
            </w:r>
            <w:r>
              <w:rPr>
                <w:rFonts w:ascii="Times New Roman" w:hAnsi="Times New Roman" w:eastAsia="宋体"/>
                <w:color w:val="000000"/>
                <w:sz w:val="21"/>
                <w:szCs w:val="21"/>
              </w:rPr>
              <w:t>年</w:t>
            </w:r>
            <w:r>
              <w:rPr>
                <w:rFonts w:hint="eastAsia" w:ascii="Times New Roman" w:hAnsi="Times New Roman" w:eastAsia="宋体"/>
                <w:color w:val="000000"/>
                <w:sz w:val="21"/>
                <w:szCs w:val="21"/>
                <w:lang w:val="en-US" w:eastAsia="zh-CN"/>
              </w:rPr>
              <w:t>9</w:t>
            </w:r>
            <w:r>
              <w:rPr>
                <w:rFonts w:ascii="Times New Roman" w:hAnsi="Times New Roman" w:eastAsia="宋体"/>
                <w:color w:val="000000"/>
                <w:sz w:val="21"/>
                <w:szCs w:val="21"/>
              </w:rPr>
              <w:t>月</w:t>
            </w:r>
          </w:p>
        </w:tc>
        <w:tc>
          <w:tcPr>
            <w:tcW w:w="2138" w:type="dxa"/>
            <w:gridSpan w:val="2"/>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开工建设时间</w:t>
            </w:r>
          </w:p>
        </w:tc>
        <w:tc>
          <w:tcPr>
            <w:tcW w:w="2732" w:type="dxa"/>
            <w:gridSpan w:val="3"/>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201</w:t>
            </w:r>
            <w:r>
              <w:rPr>
                <w:rFonts w:hint="eastAsia" w:ascii="Times New Roman" w:hAnsi="Times New Roman" w:eastAsia="宋体"/>
                <w:color w:val="000000"/>
                <w:sz w:val="21"/>
                <w:szCs w:val="21"/>
                <w:lang w:val="en-US" w:eastAsia="zh-CN"/>
              </w:rPr>
              <w:t>4</w:t>
            </w:r>
            <w:r>
              <w:rPr>
                <w:rFonts w:ascii="Times New Roman" w:hAnsi="Times New Roman" w:eastAsia="宋体"/>
                <w:color w:val="000000"/>
                <w:sz w:val="21"/>
                <w:szCs w:val="21"/>
              </w:rPr>
              <w:t>年</w:t>
            </w:r>
            <w:r>
              <w:rPr>
                <w:rFonts w:hint="eastAsia" w:ascii="Times New Roman" w:hAnsi="Times New Roman" w:eastAsia="宋体"/>
                <w:color w:val="000000"/>
                <w:sz w:val="21"/>
                <w:szCs w:val="21"/>
                <w:lang w:val="en-US" w:eastAsia="zh-CN"/>
              </w:rPr>
              <w:t>1</w:t>
            </w:r>
            <w:r>
              <w:rPr>
                <w:rFonts w:ascii="Times New Roman" w:hAnsi="Times New Roman" w:eastAsia="宋体"/>
                <w:color w:val="000000"/>
                <w:sz w:val="21"/>
                <w:szCs w:val="21"/>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2085" w:type="dxa"/>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调试时间</w:t>
            </w:r>
          </w:p>
        </w:tc>
        <w:tc>
          <w:tcPr>
            <w:tcW w:w="1945" w:type="dxa"/>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20</w:t>
            </w:r>
            <w:r>
              <w:rPr>
                <w:rFonts w:hint="eastAsia" w:ascii="Times New Roman" w:hAnsi="Times New Roman" w:eastAsia="宋体"/>
                <w:color w:val="000000"/>
                <w:sz w:val="21"/>
                <w:szCs w:val="21"/>
                <w:lang w:val="en-US" w:eastAsia="zh-CN"/>
              </w:rPr>
              <w:t>17</w:t>
            </w:r>
            <w:r>
              <w:rPr>
                <w:rFonts w:ascii="Times New Roman" w:hAnsi="Times New Roman" w:eastAsia="宋体"/>
                <w:color w:val="000000"/>
                <w:sz w:val="21"/>
                <w:szCs w:val="21"/>
              </w:rPr>
              <w:t>年1-3月</w:t>
            </w:r>
          </w:p>
        </w:tc>
        <w:tc>
          <w:tcPr>
            <w:tcW w:w="2138" w:type="dxa"/>
            <w:gridSpan w:val="2"/>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验收现场监测时间</w:t>
            </w:r>
          </w:p>
        </w:tc>
        <w:tc>
          <w:tcPr>
            <w:tcW w:w="2732" w:type="dxa"/>
            <w:gridSpan w:val="3"/>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2019年</w:t>
            </w:r>
            <w:r>
              <w:rPr>
                <w:rFonts w:hint="eastAsia" w:ascii="Times New Roman" w:hAnsi="Times New Roman" w:eastAsia="宋体"/>
                <w:color w:val="000000"/>
                <w:sz w:val="21"/>
                <w:szCs w:val="21"/>
                <w:lang w:val="en-US" w:eastAsia="zh-CN"/>
              </w:rPr>
              <w:t>10</w:t>
            </w:r>
            <w:r>
              <w:rPr>
                <w:rFonts w:ascii="Times New Roman" w:hAnsi="Times New Roman" w:eastAsia="宋体"/>
                <w:color w:val="000000"/>
                <w:sz w:val="21"/>
                <w:szCs w:val="21"/>
              </w:rPr>
              <w:t>月</w:t>
            </w:r>
            <w:r>
              <w:rPr>
                <w:rFonts w:hint="eastAsia" w:ascii="Times New Roman" w:hAnsi="Times New Roman" w:eastAsia="宋体"/>
                <w:color w:val="000000"/>
                <w:sz w:val="21"/>
                <w:szCs w:val="21"/>
                <w:lang w:val="en-US" w:eastAsia="zh-CN"/>
              </w:rPr>
              <w:t>16-17</w:t>
            </w:r>
            <w:r>
              <w:rPr>
                <w:rFonts w:ascii="Times New Roman" w:hAnsi="Times New Roman" w:eastAsia="宋体"/>
                <w:color w:val="000000"/>
                <w:sz w:val="21"/>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2085" w:type="dxa"/>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环评报告表审批部门</w:t>
            </w:r>
          </w:p>
        </w:tc>
        <w:tc>
          <w:tcPr>
            <w:tcW w:w="1945" w:type="dxa"/>
            <w:vAlign w:val="center"/>
          </w:tcPr>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lang w:eastAsia="zh-CN"/>
              </w:rPr>
              <w:t>祁门</w:t>
            </w:r>
            <w:r>
              <w:rPr>
                <w:rFonts w:ascii="Times New Roman" w:hAnsi="Times New Roman" w:eastAsia="宋体"/>
                <w:color w:val="000000"/>
                <w:sz w:val="21"/>
                <w:szCs w:val="21"/>
              </w:rPr>
              <w:t>县环境保护局</w:t>
            </w:r>
          </w:p>
        </w:tc>
        <w:tc>
          <w:tcPr>
            <w:tcW w:w="2138" w:type="dxa"/>
            <w:gridSpan w:val="2"/>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环评报告表编制单位</w:t>
            </w:r>
          </w:p>
        </w:tc>
        <w:tc>
          <w:tcPr>
            <w:tcW w:w="2732" w:type="dxa"/>
            <w:gridSpan w:val="3"/>
            <w:vAlign w:val="center"/>
          </w:tcPr>
          <w:p>
            <w:pPr>
              <w:spacing w:after="0"/>
              <w:jc w:val="center"/>
              <w:rPr>
                <w:rFonts w:hint="eastAsia" w:ascii="Times New Roman" w:hAnsi="Times New Roman" w:eastAsia="宋体"/>
                <w:color w:val="000000"/>
                <w:sz w:val="21"/>
                <w:szCs w:val="21"/>
                <w:lang w:eastAsia="zh-CN"/>
              </w:rPr>
            </w:pPr>
            <w:r>
              <w:rPr>
                <w:rFonts w:hint="eastAsia" w:ascii="Times New Roman" w:hAnsi="Times New Roman" w:eastAsia="宋体"/>
                <w:color w:val="000000"/>
                <w:sz w:val="21"/>
                <w:szCs w:val="21"/>
                <w:lang w:eastAsia="zh-CN"/>
              </w:rPr>
              <w:t>安徽省科学技术咨询中心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jc w:val="center"/>
        </w:trPr>
        <w:tc>
          <w:tcPr>
            <w:tcW w:w="2085" w:type="dxa"/>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环保设施设计单位</w:t>
            </w:r>
          </w:p>
        </w:tc>
        <w:tc>
          <w:tcPr>
            <w:tcW w:w="1945" w:type="dxa"/>
            <w:vAlign w:val="center"/>
          </w:tcPr>
          <w:p>
            <w:pPr>
              <w:spacing w:after="0"/>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eastAsia="zh-CN"/>
              </w:rPr>
              <w:t>衡州市家瑞环保科技有限公司</w:t>
            </w:r>
          </w:p>
        </w:tc>
        <w:tc>
          <w:tcPr>
            <w:tcW w:w="2138" w:type="dxa"/>
            <w:gridSpan w:val="2"/>
            <w:vAlign w:val="center"/>
          </w:tcPr>
          <w:p>
            <w:pPr>
              <w:spacing w:after="0"/>
              <w:jc w:val="center"/>
              <w:rPr>
                <w:rFonts w:ascii="Times New Roman" w:hAnsi="Times New Roman" w:eastAsia="宋体"/>
                <w:color w:val="auto"/>
                <w:sz w:val="21"/>
                <w:szCs w:val="21"/>
              </w:rPr>
            </w:pPr>
            <w:r>
              <w:rPr>
                <w:rFonts w:ascii="Times New Roman" w:hAnsi="Times New Roman" w:eastAsia="宋体"/>
                <w:color w:val="auto"/>
                <w:sz w:val="21"/>
                <w:szCs w:val="21"/>
              </w:rPr>
              <w:t>环保设施施工单位</w:t>
            </w:r>
          </w:p>
        </w:tc>
        <w:tc>
          <w:tcPr>
            <w:tcW w:w="2732" w:type="dxa"/>
            <w:gridSpan w:val="3"/>
            <w:vAlign w:val="center"/>
          </w:tcPr>
          <w:p>
            <w:pPr>
              <w:spacing w:after="0"/>
              <w:jc w:val="center"/>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衡州市家瑞环保科技有限公司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085" w:type="dxa"/>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投资总概算</w:t>
            </w:r>
            <w:r>
              <w:rPr>
                <w:rFonts w:hint="eastAsia" w:ascii="Times New Roman" w:hAnsi="Times New Roman" w:eastAsia="宋体"/>
                <w:color w:val="000000"/>
                <w:sz w:val="21"/>
                <w:szCs w:val="21"/>
              </w:rPr>
              <w:t>（万元）</w:t>
            </w:r>
          </w:p>
        </w:tc>
        <w:tc>
          <w:tcPr>
            <w:tcW w:w="1945" w:type="dxa"/>
            <w:vAlign w:val="center"/>
          </w:tcPr>
          <w:p>
            <w:pPr>
              <w:spacing w:after="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21080.26</w:t>
            </w:r>
          </w:p>
        </w:tc>
        <w:tc>
          <w:tcPr>
            <w:tcW w:w="1249" w:type="dxa"/>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环保投资总概算</w:t>
            </w:r>
          </w:p>
        </w:tc>
        <w:tc>
          <w:tcPr>
            <w:tcW w:w="1113" w:type="dxa"/>
            <w:gridSpan w:val="2"/>
            <w:vAlign w:val="center"/>
          </w:tcPr>
          <w:p>
            <w:pPr>
              <w:spacing w:after="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45</w:t>
            </w:r>
          </w:p>
        </w:tc>
        <w:tc>
          <w:tcPr>
            <w:tcW w:w="971" w:type="dxa"/>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比例</w:t>
            </w:r>
          </w:p>
        </w:tc>
        <w:tc>
          <w:tcPr>
            <w:tcW w:w="1537" w:type="dxa"/>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0.</w:t>
            </w:r>
            <w:r>
              <w:rPr>
                <w:rFonts w:hint="eastAsia" w:ascii="Times New Roman" w:hAnsi="Times New Roman" w:eastAsia="宋体"/>
                <w:color w:val="000000"/>
                <w:sz w:val="21"/>
                <w:szCs w:val="21"/>
                <w:lang w:val="en-US" w:eastAsia="zh-CN"/>
              </w:rPr>
              <w:t>21</w:t>
            </w:r>
            <w:r>
              <w:rPr>
                <w:rFonts w:ascii="Times New Roman" w:hAnsi="Times New Roman" w:eastAsia="宋体"/>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2085" w:type="dxa"/>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实际总概算</w:t>
            </w:r>
            <w:r>
              <w:rPr>
                <w:rFonts w:hint="eastAsia" w:ascii="Times New Roman" w:hAnsi="Times New Roman" w:eastAsia="宋体"/>
                <w:color w:val="000000"/>
                <w:sz w:val="21"/>
                <w:szCs w:val="21"/>
              </w:rPr>
              <w:t>（万元）</w:t>
            </w:r>
          </w:p>
        </w:tc>
        <w:tc>
          <w:tcPr>
            <w:tcW w:w="1945" w:type="dxa"/>
            <w:vAlign w:val="center"/>
          </w:tcPr>
          <w:p>
            <w:pPr>
              <w:spacing w:after="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20000</w:t>
            </w:r>
          </w:p>
        </w:tc>
        <w:tc>
          <w:tcPr>
            <w:tcW w:w="1249" w:type="dxa"/>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环保投资</w:t>
            </w:r>
          </w:p>
        </w:tc>
        <w:tc>
          <w:tcPr>
            <w:tcW w:w="1113" w:type="dxa"/>
            <w:gridSpan w:val="2"/>
            <w:vAlign w:val="center"/>
          </w:tcPr>
          <w:p>
            <w:pPr>
              <w:spacing w:after="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90</w:t>
            </w:r>
          </w:p>
        </w:tc>
        <w:tc>
          <w:tcPr>
            <w:tcW w:w="971" w:type="dxa"/>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比例</w:t>
            </w:r>
          </w:p>
        </w:tc>
        <w:tc>
          <w:tcPr>
            <w:tcW w:w="1537" w:type="dxa"/>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0.</w:t>
            </w:r>
            <w:r>
              <w:rPr>
                <w:rFonts w:hint="eastAsia" w:ascii="Times New Roman" w:hAnsi="Times New Roman" w:eastAsia="宋体"/>
                <w:color w:val="000000"/>
                <w:sz w:val="21"/>
                <w:szCs w:val="21"/>
                <w:lang w:val="en-US" w:eastAsia="zh-CN"/>
              </w:rPr>
              <w:t>45</w:t>
            </w:r>
            <w:r>
              <w:rPr>
                <w:rFonts w:ascii="Times New Roman" w:hAnsi="Times New Roman" w:eastAsia="宋体"/>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9" w:hRule="atLeast"/>
          <w:jc w:val="center"/>
        </w:trPr>
        <w:tc>
          <w:tcPr>
            <w:tcW w:w="2085" w:type="dxa"/>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验收监测依据</w:t>
            </w:r>
          </w:p>
        </w:tc>
        <w:tc>
          <w:tcPr>
            <w:tcW w:w="6815" w:type="dxa"/>
            <w:gridSpan w:val="6"/>
            <w:vAlign w:val="top"/>
          </w:tcPr>
          <w:p>
            <w:pPr>
              <w:spacing w:after="0" w:line="360" w:lineRule="auto"/>
              <w:ind w:firstLine="420" w:firstLineChars="200"/>
              <w:rPr>
                <w:rFonts w:hint="eastAsia" w:ascii="宋体" w:hAnsi="宋体" w:eastAsia="宋体" w:cstheme="minorEastAsia"/>
                <w:color w:val="000000"/>
                <w:sz w:val="21"/>
                <w:szCs w:val="21"/>
              </w:rPr>
            </w:pPr>
            <w:r>
              <w:rPr>
                <w:rFonts w:hint="eastAsia" w:ascii="宋体" w:hAnsi="宋体" w:eastAsia="宋体" w:cstheme="minorEastAsia"/>
                <w:color w:val="000000"/>
                <w:sz w:val="21"/>
                <w:szCs w:val="21"/>
              </w:rPr>
              <w:t>1.《中华人民共和国环境影响评价法》</w:t>
            </w:r>
          </w:p>
          <w:p>
            <w:pPr>
              <w:spacing w:after="0" w:line="360" w:lineRule="auto"/>
              <w:ind w:firstLine="420" w:firstLineChars="200"/>
              <w:rPr>
                <w:rFonts w:hint="eastAsia" w:ascii="宋体" w:hAnsi="宋体" w:eastAsia="宋体" w:cstheme="minorEastAsia"/>
                <w:color w:val="000000"/>
                <w:sz w:val="21"/>
                <w:szCs w:val="21"/>
              </w:rPr>
            </w:pPr>
            <w:r>
              <w:rPr>
                <w:rFonts w:hint="eastAsia" w:ascii="宋体" w:hAnsi="宋体" w:eastAsia="宋体" w:cstheme="minorEastAsia"/>
                <w:color w:val="000000"/>
                <w:sz w:val="21"/>
                <w:szCs w:val="21"/>
              </w:rPr>
              <w:t>2.国务院 第682号令《国务院关于修改〈建设项目环境保护管理条例〉的决定》</w:t>
            </w:r>
          </w:p>
          <w:p>
            <w:pPr>
              <w:spacing w:after="0" w:line="360" w:lineRule="auto"/>
              <w:ind w:firstLine="420" w:firstLineChars="200"/>
              <w:rPr>
                <w:rFonts w:hint="eastAsia" w:ascii="宋体" w:hAnsi="宋体" w:eastAsia="宋体" w:cstheme="minorEastAsia"/>
                <w:color w:val="000000"/>
                <w:sz w:val="21"/>
                <w:szCs w:val="21"/>
              </w:rPr>
            </w:pPr>
            <w:r>
              <w:rPr>
                <w:rFonts w:hint="eastAsia" w:ascii="宋体" w:hAnsi="宋体" w:eastAsia="宋体" w:cstheme="minorEastAsia"/>
                <w:color w:val="000000"/>
                <w:sz w:val="21"/>
                <w:szCs w:val="21"/>
              </w:rPr>
              <w:t>3.国环规环评[2017]4号关于发布《建设项目竣工环境保护验收暂行办法》的公告</w:t>
            </w:r>
          </w:p>
          <w:p>
            <w:pPr>
              <w:spacing w:after="0" w:line="360" w:lineRule="auto"/>
              <w:ind w:firstLine="420" w:firstLineChars="200"/>
              <w:rPr>
                <w:rFonts w:hint="eastAsia" w:ascii="宋体" w:hAnsi="宋体" w:eastAsia="宋体" w:cstheme="minorEastAsia"/>
                <w:color w:val="000000"/>
                <w:sz w:val="21"/>
                <w:szCs w:val="21"/>
              </w:rPr>
            </w:pPr>
            <w:r>
              <w:rPr>
                <w:rFonts w:hint="eastAsia" w:ascii="宋体" w:hAnsi="宋体" w:eastAsia="宋体" w:cstheme="minorEastAsia"/>
                <w:color w:val="000000"/>
                <w:sz w:val="21"/>
                <w:szCs w:val="21"/>
              </w:rPr>
              <w:t>4.国家生态环境部 公告 [2018] 第9号关于发布《建设项目竣工环境保护验收技术指南污染影响类》</w:t>
            </w:r>
          </w:p>
          <w:p>
            <w:pPr>
              <w:spacing w:after="0" w:line="360" w:lineRule="auto"/>
              <w:ind w:firstLine="420" w:firstLineChars="200"/>
              <w:rPr>
                <w:rFonts w:hint="eastAsia" w:ascii="宋体" w:hAnsi="宋体" w:eastAsia="宋体" w:cstheme="minorEastAsia"/>
                <w:color w:val="000000"/>
                <w:sz w:val="21"/>
                <w:szCs w:val="21"/>
              </w:rPr>
            </w:pPr>
            <w:r>
              <w:rPr>
                <w:rFonts w:hint="eastAsia" w:ascii="宋体" w:hAnsi="宋体" w:eastAsia="宋体" w:cstheme="minorEastAsia"/>
                <w:color w:val="000000"/>
                <w:sz w:val="21"/>
                <w:szCs w:val="21"/>
              </w:rPr>
              <w:t>5.中国环境监测总站 验字[2005]188号 《关于加强建设项目竣工环境保护验收监测工作污染事故防范环境管理检查工作的通知》</w:t>
            </w:r>
          </w:p>
          <w:p>
            <w:pPr>
              <w:spacing w:after="0" w:line="360" w:lineRule="auto"/>
              <w:ind w:firstLine="420" w:firstLineChars="200"/>
              <w:rPr>
                <w:rFonts w:hint="eastAsia" w:ascii="宋体" w:hAnsi="宋体" w:eastAsia="宋体" w:cstheme="minorEastAsia"/>
                <w:color w:val="000000"/>
                <w:sz w:val="21"/>
                <w:szCs w:val="21"/>
              </w:rPr>
            </w:pPr>
            <w:r>
              <w:rPr>
                <w:rFonts w:hint="eastAsia" w:ascii="宋体" w:hAnsi="宋体" w:eastAsia="宋体" w:cstheme="minorEastAsia"/>
                <w:color w:val="000000"/>
                <w:sz w:val="21"/>
                <w:szCs w:val="21"/>
              </w:rPr>
              <w:t>6.原环境保护部·环发[2012]77号《关于进一步加强环境影响评价管理防范环境风险的通知》</w:t>
            </w:r>
          </w:p>
          <w:p>
            <w:pPr>
              <w:spacing w:after="0" w:line="360" w:lineRule="auto"/>
              <w:ind w:firstLine="420" w:firstLineChars="200"/>
              <w:rPr>
                <w:rFonts w:hint="eastAsia" w:ascii="Times New Roman" w:hAnsi="Times New Roman" w:eastAsia="宋体"/>
                <w:color w:val="000000"/>
                <w:sz w:val="21"/>
                <w:szCs w:val="21"/>
                <w:lang w:eastAsia="zh-CN"/>
              </w:rPr>
            </w:pPr>
            <w:r>
              <w:rPr>
                <w:rFonts w:hint="eastAsia" w:ascii="宋体" w:hAnsi="宋体" w:eastAsia="宋体" w:cstheme="minorEastAsia"/>
                <w:color w:val="000000"/>
                <w:sz w:val="21"/>
                <w:szCs w:val="21"/>
              </w:rPr>
              <w:t>7.该公司</w:t>
            </w:r>
            <w:r>
              <w:rPr>
                <w:rFonts w:hint="eastAsia" w:ascii="宋体" w:hAnsi="宋体" w:eastAsia="宋体" w:cstheme="minorEastAsia"/>
                <w:color w:val="000000"/>
                <w:sz w:val="21"/>
                <w:szCs w:val="21"/>
                <w:lang w:val="en-US" w:eastAsia="zh-CN"/>
              </w:rPr>
              <w:t>祁门县“天品国香”祁门红茶清洁化加工及4.5万亩有机茶种植基地建设项目环</w:t>
            </w:r>
            <w:r>
              <w:rPr>
                <w:rFonts w:hint="eastAsia" w:ascii="宋体" w:hAnsi="宋体" w:eastAsia="宋体" w:cstheme="minorEastAsia"/>
                <w:color w:val="000000"/>
                <w:sz w:val="21"/>
                <w:szCs w:val="21"/>
              </w:rPr>
              <w:t>境影响报告表及</w:t>
            </w:r>
            <w:r>
              <w:rPr>
                <w:rFonts w:hint="eastAsia" w:ascii="宋体" w:hAnsi="宋体" w:eastAsia="宋体" w:cstheme="minorEastAsia"/>
                <w:color w:val="000000"/>
                <w:sz w:val="21"/>
                <w:szCs w:val="21"/>
                <w:lang w:eastAsia="zh-CN"/>
              </w:rPr>
              <w:t>祁门</w:t>
            </w:r>
            <w:r>
              <w:rPr>
                <w:rFonts w:hint="eastAsia" w:ascii="宋体" w:hAnsi="宋体" w:eastAsia="宋体" w:cstheme="minorEastAsia"/>
                <w:color w:val="000000"/>
                <w:sz w:val="21"/>
                <w:szCs w:val="21"/>
              </w:rPr>
              <w:t>县环境保护局环境影响报告表的批复</w:t>
            </w:r>
            <w:r>
              <w:rPr>
                <w:rFonts w:hint="eastAsia" w:ascii="宋体" w:hAnsi="宋体" w:eastAsia="宋体" w:cstheme="minorEastAsia"/>
                <w:color w:val="000000"/>
                <w:sz w:val="21"/>
                <w:szCs w:val="21"/>
                <w:lang w:eastAsia="zh-CN"/>
              </w:rPr>
              <w:t>祁环建字</w:t>
            </w:r>
            <w:r>
              <w:rPr>
                <w:rFonts w:hint="eastAsia" w:ascii="宋体" w:hAnsi="宋体" w:eastAsia="宋体" w:cstheme="minorEastAsia"/>
                <w:color w:val="000000"/>
                <w:sz w:val="21"/>
                <w:szCs w:val="21"/>
              </w:rPr>
              <w:t xml:space="preserve"> [201</w:t>
            </w:r>
            <w:r>
              <w:rPr>
                <w:rFonts w:hint="eastAsia" w:ascii="宋体" w:hAnsi="宋体" w:eastAsia="宋体" w:cstheme="minorEastAsia"/>
                <w:color w:val="000000"/>
                <w:sz w:val="21"/>
                <w:szCs w:val="21"/>
                <w:lang w:val="en-US" w:eastAsia="zh-CN"/>
              </w:rPr>
              <w:t>1</w:t>
            </w:r>
            <w:r>
              <w:rPr>
                <w:rFonts w:hint="eastAsia" w:ascii="宋体" w:hAnsi="宋体" w:eastAsia="宋体" w:cstheme="minorEastAsia"/>
                <w:color w:val="000000"/>
                <w:sz w:val="21"/>
                <w:szCs w:val="21"/>
              </w:rPr>
              <w:t xml:space="preserve">] </w:t>
            </w:r>
            <w:r>
              <w:rPr>
                <w:rFonts w:hint="eastAsia" w:ascii="宋体" w:hAnsi="宋体" w:eastAsia="宋体" w:cstheme="minorEastAsia"/>
                <w:color w:val="000000"/>
                <w:sz w:val="21"/>
                <w:szCs w:val="21"/>
                <w:lang w:val="en-US" w:eastAsia="zh-CN"/>
              </w:rPr>
              <w:t>114</w:t>
            </w:r>
            <w:r>
              <w:rPr>
                <w:rFonts w:hint="eastAsia" w:ascii="宋体" w:hAnsi="宋体" w:eastAsia="宋体" w:cstheme="minorEastAsia"/>
                <w:color w:val="000000"/>
                <w:sz w:val="21"/>
                <w:szCs w:val="21"/>
              </w:rPr>
              <w:t>号</w:t>
            </w:r>
            <w:r>
              <w:rPr>
                <w:rFonts w:hint="eastAsia" w:ascii="宋体" w:hAnsi="宋体" w:eastAsia="宋体" w:cstheme="minorEastAsia"/>
                <w:color w:val="000000"/>
                <w:sz w:val="21"/>
                <w:szCs w:val="21"/>
                <w:lang w:eastAsia="zh-CN"/>
              </w:rPr>
              <w:t>。</w:t>
            </w:r>
          </w:p>
        </w:tc>
      </w:tr>
    </w:tbl>
    <w:p>
      <w:pPr>
        <w:jc w:val="both"/>
        <w:rPr>
          <w:rFonts w:ascii="宋体" w:hAnsi="宋体" w:eastAsia="宋体"/>
          <w:sz w:val="24"/>
          <w:szCs w:val="24"/>
        </w:rPr>
      </w:pPr>
    </w:p>
    <w:p>
      <w:pPr>
        <w:ind w:firstLine="480" w:firstLineChars="200"/>
        <w:jc w:val="both"/>
        <w:rPr>
          <w:rFonts w:ascii="宋体" w:hAnsi="宋体" w:eastAsia="宋体"/>
          <w:sz w:val="24"/>
          <w:szCs w:val="24"/>
        </w:rPr>
      </w:pPr>
      <w:r>
        <w:rPr>
          <w:rFonts w:hint="eastAsia" w:ascii="宋体" w:hAnsi="宋体" w:eastAsia="宋体"/>
          <w:sz w:val="24"/>
          <w:szCs w:val="24"/>
        </w:rPr>
        <w:t>续表一</w:t>
      </w:r>
    </w:p>
    <w:tbl>
      <w:tblPr>
        <w:tblStyle w:val="10"/>
        <w:tblW w:w="85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4"/>
        <w:gridCol w:w="6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37" w:hRule="atLeast"/>
        </w:trPr>
        <w:tc>
          <w:tcPr>
            <w:tcW w:w="1604" w:type="dxa"/>
            <w:vAlign w:val="center"/>
          </w:tcPr>
          <w:p>
            <w:pPr>
              <w:spacing w:after="0"/>
              <w:jc w:val="center"/>
              <w:rPr>
                <w:rFonts w:ascii="宋体" w:hAnsi="宋体" w:eastAsia="宋体"/>
                <w:color w:val="000000"/>
                <w:sz w:val="24"/>
                <w:szCs w:val="24"/>
              </w:rPr>
            </w:pPr>
            <w:r>
              <w:rPr>
                <w:rFonts w:ascii="宋体" w:hAnsi="宋体" w:eastAsia="宋体"/>
                <w:color w:val="000000"/>
                <w:sz w:val="24"/>
                <w:szCs w:val="24"/>
              </w:rPr>
              <w:t>验收监测评价标准、标号、级别、限值</w:t>
            </w:r>
          </w:p>
          <w:p>
            <w:pPr>
              <w:spacing w:after="0"/>
              <w:rPr>
                <w:rFonts w:ascii="宋体" w:hAnsi="宋体" w:eastAsia="宋体"/>
                <w:color w:val="000000"/>
                <w:sz w:val="24"/>
                <w:szCs w:val="24"/>
              </w:rPr>
            </w:pPr>
          </w:p>
          <w:p>
            <w:pPr>
              <w:jc w:val="both"/>
              <w:rPr>
                <w:rFonts w:ascii="宋体" w:hAnsi="宋体" w:eastAsia="宋体"/>
              </w:rPr>
            </w:pPr>
          </w:p>
        </w:tc>
        <w:tc>
          <w:tcPr>
            <w:tcW w:w="6954" w:type="dxa"/>
          </w:tcPr>
          <w:p>
            <w:pPr>
              <w:spacing w:after="0" w:line="360" w:lineRule="auto"/>
              <w:ind w:firstLine="480" w:firstLineChars="200"/>
              <w:jc w:val="both"/>
              <w:rPr>
                <w:rFonts w:ascii="宋体" w:hAnsi="宋体" w:eastAsia="宋体"/>
                <w:color w:val="000000"/>
                <w:sz w:val="24"/>
                <w:szCs w:val="24"/>
              </w:rPr>
            </w:pPr>
            <w:r>
              <w:rPr>
                <w:rFonts w:hint="eastAsia" w:ascii="宋体" w:hAnsi="宋体" w:eastAsia="宋体"/>
                <w:color w:val="000000"/>
                <w:sz w:val="24"/>
                <w:szCs w:val="24"/>
              </w:rPr>
              <w:t>1</w:t>
            </w:r>
            <w:r>
              <w:rPr>
                <w:rFonts w:ascii="宋体" w:hAnsi="宋体" w:eastAsia="宋体"/>
                <w:color w:val="000000"/>
                <w:sz w:val="24"/>
                <w:szCs w:val="24"/>
              </w:rPr>
              <w:t>.</w:t>
            </w:r>
            <w:r>
              <w:rPr>
                <w:rFonts w:hint="eastAsia" w:ascii="宋体" w:hAnsi="宋体" w:eastAsia="宋体"/>
                <w:color w:val="000000"/>
                <w:sz w:val="24"/>
                <w:szCs w:val="24"/>
              </w:rPr>
              <w:t xml:space="preserve">废水 </w:t>
            </w:r>
          </w:p>
          <w:p>
            <w:pPr>
              <w:pStyle w:val="16"/>
              <w:spacing w:after="0" w:line="360" w:lineRule="auto"/>
              <w:jc w:val="both"/>
              <w:rPr>
                <w:rFonts w:ascii="宋体" w:hAnsi="宋体" w:eastAsia="宋体"/>
                <w:color w:val="000000"/>
                <w:sz w:val="24"/>
                <w:szCs w:val="24"/>
              </w:rPr>
            </w:pPr>
            <w:r>
              <w:rPr>
                <w:rFonts w:hint="eastAsia" w:ascii="宋体" w:hAnsi="宋体" w:eastAsia="宋体"/>
                <w:color w:val="000000"/>
                <w:sz w:val="24"/>
                <w:szCs w:val="24"/>
              </w:rPr>
              <w:t>《污水综合排放标准》（G</w:t>
            </w:r>
            <w:r>
              <w:rPr>
                <w:rFonts w:ascii="宋体" w:hAnsi="宋体" w:eastAsia="宋体"/>
                <w:color w:val="000000"/>
                <w:sz w:val="24"/>
                <w:szCs w:val="24"/>
              </w:rPr>
              <w:t>B8978-1996</w:t>
            </w:r>
            <w:r>
              <w:rPr>
                <w:rFonts w:hint="eastAsia" w:ascii="宋体" w:hAnsi="宋体" w:eastAsia="宋体"/>
                <w:color w:val="000000"/>
                <w:sz w:val="24"/>
                <w:szCs w:val="24"/>
              </w:rPr>
              <w:t>）表4中</w:t>
            </w:r>
            <w:r>
              <w:rPr>
                <w:rFonts w:hint="eastAsia" w:ascii="宋体" w:hAnsi="宋体" w:eastAsia="宋体"/>
                <w:color w:val="000000"/>
                <w:sz w:val="24"/>
                <w:szCs w:val="24"/>
                <w:lang w:eastAsia="zh-CN"/>
              </w:rPr>
              <w:t>三</w:t>
            </w:r>
            <w:r>
              <w:rPr>
                <w:rFonts w:hint="eastAsia" w:ascii="宋体" w:hAnsi="宋体" w:eastAsia="宋体"/>
                <w:color w:val="000000"/>
                <w:sz w:val="24"/>
                <w:szCs w:val="24"/>
              </w:rPr>
              <w:t>级标准要求。</w:t>
            </w:r>
          </w:p>
          <w:p>
            <w:pPr>
              <w:pStyle w:val="16"/>
              <w:spacing w:after="0" w:line="360" w:lineRule="auto"/>
              <w:ind w:firstLine="480" w:firstLineChars="200"/>
              <w:jc w:val="both"/>
              <w:rPr>
                <w:rFonts w:ascii="宋体" w:hAnsi="宋体" w:eastAsia="宋体"/>
                <w:color w:val="000000"/>
                <w:sz w:val="24"/>
                <w:szCs w:val="24"/>
              </w:rPr>
            </w:pPr>
            <w:r>
              <w:rPr>
                <w:rFonts w:hint="eastAsia" w:ascii="宋体" w:hAnsi="宋体" w:eastAsia="宋体"/>
                <w:sz w:val="24"/>
                <w:szCs w:val="24"/>
                <w:lang w:val="en-US" w:eastAsia="zh-CN"/>
              </w:rPr>
              <w:t>2</w:t>
            </w:r>
            <w:r>
              <w:rPr>
                <w:rFonts w:ascii="宋体" w:hAnsi="宋体" w:eastAsia="宋体"/>
                <w:sz w:val="24"/>
                <w:szCs w:val="24"/>
              </w:rPr>
              <w:t>.</w:t>
            </w:r>
            <w:r>
              <w:rPr>
                <w:rFonts w:hint="eastAsia" w:ascii="宋体" w:hAnsi="宋体" w:eastAsia="宋体"/>
                <w:color w:val="000000"/>
                <w:sz w:val="24"/>
                <w:szCs w:val="24"/>
              </w:rPr>
              <w:t>噪声</w:t>
            </w:r>
          </w:p>
          <w:p>
            <w:pPr>
              <w:pStyle w:val="16"/>
              <w:spacing w:after="0" w:line="360" w:lineRule="auto"/>
              <w:ind w:firstLine="480" w:firstLineChars="200"/>
              <w:jc w:val="both"/>
              <w:rPr>
                <w:rFonts w:ascii="宋体" w:hAnsi="宋体" w:eastAsia="宋体"/>
                <w:sz w:val="24"/>
                <w:szCs w:val="24"/>
              </w:rPr>
            </w:pPr>
            <w:r>
              <w:rPr>
                <w:rFonts w:hint="eastAsia" w:ascii="宋体" w:hAnsi="宋体" w:eastAsia="宋体"/>
                <w:color w:val="000000"/>
                <w:sz w:val="24"/>
                <w:szCs w:val="24"/>
                <w:lang w:val="zh-CN"/>
              </w:rPr>
              <w:t>噪声执行《工业企业厂界环境噪声排放标准》（GB12348-2008）中</w:t>
            </w:r>
            <w:r>
              <w:rPr>
                <w:rFonts w:hint="eastAsia" w:ascii="宋体" w:hAnsi="宋体" w:eastAsia="宋体"/>
                <w:color w:val="000000"/>
                <w:sz w:val="24"/>
                <w:szCs w:val="24"/>
                <w:lang w:val="en-US" w:eastAsia="zh-CN"/>
              </w:rPr>
              <w:t>3</w:t>
            </w:r>
            <w:r>
              <w:rPr>
                <w:rFonts w:hint="eastAsia" w:ascii="宋体" w:hAnsi="宋体" w:eastAsia="宋体"/>
                <w:color w:val="000000"/>
                <w:sz w:val="24"/>
                <w:szCs w:val="24"/>
                <w:lang w:val="zh-CN"/>
              </w:rPr>
              <w:t>类标准。</w:t>
            </w:r>
          </w:p>
          <w:p>
            <w:pPr>
              <w:pStyle w:val="16"/>
              <w:spacing w:after="0" w:line="360" w:lineRule="auto"/>
              <w:ind w:firstLine="480" w:firstLineChars="200"/>
              <w:jc w:val="both"/>
              <w:rPr>
                <w:rFonts w:ascii="宋体" w:hAnsi="宋体" w:eastAsia="宋体"/>
                <w:sz w:val="24"/>
                <w:szCs w:val="24"/>
              </w:rPr>
            </w:pPr>
            <w:r>
              <w:rPr>
                <w:rFonts w:hint="eastAsia" w:ascii="宋体" w:hAnsi="宋体" w:eastAsia="宋体"/>
                <w:sz w:val="24"/>
                <w:szCs w:val="24"/>
                <w:lang w:val="en-US" w:eastAsia="zh-CN"/>
              </w:rPr>
              <w:t>3</w:t>
            </w:r>
            <w:r>
              <w:rPr>
                <w:rFonts w:hint="eastAsia" w:ascii="宋体" w:hAnsi="宋体" w:eastAsia="宋体"/>
                <w:sz w:val="24"/>
                <w:szCs w:val="24"/>
              </w:rPr>
              <w:t>.固废</w:t>
            </w:r>
          </w:p>
          <w:p>
            <w:pPr>
              <w:pStyle w:val="16"/>
              <w:spacing w:after="0" w:line="360" w:lineRule="auto"/>
              <w:ind w:firstLine="480" w:firstLineChars="200"/>
              <w:jc w:val="both"/>
              <w:rPr>
                <w:rFonts w:hint="eastAsia" w:ascii="宋体" w:hAnsi="宋体" w:eastAsia="宋体"/>
                <w:sz w:val="24"/>
                <w:szCs w:val="24"/>
              </w:rPr>
            </w:pPr>
            <w:r>
              <w:rPr>
                <w:rFonts w:hint="eastAsia" w:ascii="宋体" w:hAnsi="宋体" w:eastAsia="宋体"/>
                <w:sz w:val="24"/>
                <w:szCs w:val="24"/>
              </w:rPr>
              <w:t>固体废弃物执行《一般工业固体废物贮存、处置场污染控制标准》（GB18599-2001）及修改单的规定要求。</w:t>
            </w:r>
          </w:p>
          <w:p>
            <w:pPr>
              <w:spacing w:after="0" w:line="360" w:lineRule="auto"/>
              <w:ind w:firstLine="480" w:firstLineChars="200"/>
              <w:jc w:val="both"/>
              <w:rPr>
                <w:rFonts w:ascii="宋体" w:hAnsi="宋体" w:eastAsia="宋体"/>
                <w:sz w:val="24"/>
                <w:szCs w:val="24"/>
              </w:rPr>
            </w:pPr>
            <w:r>
              <w:rPr>
                <w:rFonts w:hint="eastAsia" w:ascii="宋体" w:hAnsi="宋体" w:eastAsia="宋体"/>
                <w:sz w:val="24"/>
                <w:szCs w:val="24"/>
                <w:lang w:val="en-US" w:eastAsia="zh-CN"/>
              </w:rPr>
              <w:t>4</w:t>
            </w:r>
            <w:r>
              <w:rPr>
                <w:rFonts w:ascii="宋体" w:hAnsi="宋体" w:eastAsia="宋体"/>
                <w:sz w:val="24"/>
                <w:szCs w:val="24"/>
              </w:rPr>
              <w:t>.</w:t>
            </w:r>
            <w:r>
              <w:rPr>
                <w:rFonts w:hint="eastAsia" w:ascii="宋体" w:hAnsi="宋体" w:eastAsia="宋体"/>
                <w:sz w:val="24"/>
                <w:szCs w:val="24"/>
              </w:rPr>
              <w:t>标准限值见表1</w:t>
            </w:r>
            <w:r>
              <w:rPr>
                <w:rFonts w:ascii="宋体" w:hAnsi="宋体" w:eastAsia="宋体"/>
                <w:sz w:val="24"/>
                <w:szCs w:val="24"/>
              </w:rPr>
              <w:t>-1</w:t>
            </w:r>
          </w:p>
          <w:tbl>
            <w:tblPr>
              <w:tblStyle w:val="10"/>
              <w:tblpPr w:leftFromText="180" w:rightFromText="180" w:vertAnchor="page" w:horzAnchor="page" w:tblpX="305" w:tblpY="4843"/>
              <w:tblOverlap w:val="never"/>
              <w:tblW w:w="6280"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72"/>
              <w:gridCol w:w="1264"/>
              <w:gridCol w:w="1853"/>
              <w:gridCol w:w="877"/>
              <w:gridCol w:w="101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97" w:hRule="atLeast"/>
              </w:trPr>
              <w:tc>
                <w:tcPr>
                  <w:tcW w:w="1272" w:type="dxa"/>
                  <w:vAlign w:val="center"/>
                </w:tcPr>
                <w:p>
                  <w:pPr>
                    <w:spacing w:after="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类别</w:t>
                  </w:r>
                </w:p>
              </w:tc>
              <w:tc>
                <w:tcPr>
                  <w:tcW w:w="1264" w:type="dxa"/>
                  <w:tcBorders>
                    <w:left w:val="single" w:color="000000" w:sz="4" w:space="0"/>
                    <w:bottom w:val="single" w:color="000000" w:sz="4" w:space="0"/>
                    <w:right w:val="single" w:color="000000" w:sz="4" w:space="0"/>
                  </w:tcBorders>
                  <w:vAlign w:val="center"/>
                </w:tcPr>
                <w:p>
                  <w:pPr>
                    <w:spacing w:after="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项目</w:t>
                  </w:r>
                </w:p>
              </w:tc>
              <w:tc>
                <w:tcPr>
                  <w:tcW w:w="1853" w:type="dxa"/>
                  <w:tcBorders>
                    <w:left w:val="single" w:color="000000" w:sz="4" w:space="0"/>
                    <w:bottom w:val="single" w:color="000000" w:sz="4" w:space="0"/>
                    <w:right w:val="single" w:color="000000" w:sz="4" w:space="0"/>
                  </w:tcBorders>
                  <w:vAlign w:val="center"/>
                </w:tcPr>
                <w:p>
                  <w:pPr>
                    <w:spacing w:after="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执行标准</w:t>
                  </w:r>
                </w:p>
              </w:tc>
              <w:tc>
                <w:tcPr>
                  <w:tcW w:w="1891" w:type="dxa"/>
                  <w:gridSpan w:val="2"/>
                  <w:tcBorders>
                    <w:left w:val="single" w:color="000000" w:sz="4" w:space="0"/>
                    <w:bottom w:val="single" w:color="000000" w:sz="4" w:space="0"/>
                  </w:tcBorders>
                  <w:vAlign w:val="center"/>
                </w:tcPr>
                <w:p>
                  <w:pPr>
                    <w:spacing w:after="0"/>
                    <w:jc w:val="center"/>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污染物排放标准值或控制指标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272" w:type="dxa"/>
                  <w:vMerge w:val="restart"/>
                  <w:vAlign w:val="center"/>
                </w:tcPr>
                <w:p>
                  <w:pPr>
                    <w:spacing w:after="0" w:line="360" w:lineRule="auto"/>
                    <w:jc w:val="center"/>
                    <w:rPr>
                      <w:rFonts w:ascii="宋体" w:hAnsi="宋体" w:eastAsia="宋体"/>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废水总排口</w:t>
                  </w:r>
                </w:p>
              </w:tc>
              <w:tc>
                <w:tcPr>
                  <w:tcW w:w="1264" w:type="dxa"/>
                  <w:vAlign w:val="center"/>
                </w:tcPr>
                <w:p>
                  <w:pPr>
                    <w:spacing w:after="0"/>
                    <w:jc w:val="center"/>
                    <w:rPr>
                      <w:rFonts w:ascii="宋体" w:hAnsi="宋体" w:eastAsia="宋体"/>
                      <w:color w:val="000000" w:themeColor="text1"/>
                      <w:sz w:val="21"/>
                      <w:szCs w:val="21"/>
                      <w14:textFill>
                        <w14:solidFill>
                          <w14:schemeClr w14:val="tx1"/>
                        </w14:solidFill>
                      </w14:textFill>
                    </w:rPr>
                  </w:pPr>
                  <w:r>
                    <w:rPr>
                      <w:rFonts w:hint="default" w:ascii="Times New Roman" w:hAnsi="Times New Roman" w:eastAsia="宋体" w:cs="Times New Roman"/>
                      <w:color w:val="000000"/>
                      <w:sz w:val="21"/>
                      <w:szCs w:val="21"/>
                    </w:rPr>
                    <w:t>BOD</w:t>
                  </w:r>
                  <w:r>
                    <w:rPr>
                      <w:rFonts w:hint="default" w:ascii="Times New Roman" w:hAnsi="Times New Roman" w:eastAsia="宋体" w:cs="Times New Roman"/>
                      <w:color w:val="000000"/>
                      <w:sz w:val="21"/>
                      <w:szCs w:val="21"/>
                      <w:vertAlign w:val="subscript"/>
                    </w:rPr>
                    <w:t>5</w:t>
                  </w:r>
                </w:p>
              </w:tc>
              <w:tc>
                <w:tcPr>
                  <w:tcW w:w="1853" w:type="dxa"/>
                  <w:vMerge w:val="restart"/>
                  <w:vAlign w:val="center"/>
                </w:tcPr>
                <w:p>
                  <w:pPr>
                    <w:spacing w:after="0"/>
                    <w:jc w:val="center"/>
                    <w:rPr>
                      <w:rFonts w:ascii="宋体" w:hAnsi="宋体" w:eastAsia="宋体"/>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zh-CN"/>
                      <w14:textFill>
                        <w14:solidFill>
                          <w14:schemeClr w14:val="tx1"/>
                        </w14:solidFill>
                      </w14:textFill>
                    </w:rPr>
                    <w:t>《污水综合排放标准》（GB8978-1996）三级标准</w:t>
                  </w:r>
                </w:p>
              </w:tc>
              <w:tc>
                <w:tcPr>
                  <w:tcW w:w="1891" w:type="dxa"/>
                  <w:gridSpan w:val="2"/>
                  <w:vAlign w:val="center"/>
                </w:tcPr>
                <w:p>
                  <w:pPr>
                    <w:spacing w:after="0"/>
                    <w:jc w:val="center"/>
                    <w:rPr>
                      <w:rFonts w:hint="eastAsia" w:ascii="宋体" w:hAnsi="宋体" w:eastAsia="宋体"/>
                      <w:color w:val="000000" w:themeColor="text1"/>
                      <w:sz w:val="21"/>
                      <w:szCs w:val="21"/>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300</w:t>
                  </w:r>
                  <w:r>
                    <w:rPr>
                      <w:rFonts w:hint="default" w:ascii="Times New Roman" w:hAnsi="Times New Roman" w:eastAsia="宋体" w:cs="Times New Roman"/>
                      <w:color w:val="000000"/>
                      <w:sz w:val="21"/>
                      <w:szCs w:val="21"/>
                    </w:rPr>
                    <w:t xml:space="preserve"> 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272" w:type="dxa"/>
                  <w:vMerge w:val="continue"/>
                  <w:vAlign w:val="top"/>
                </w:tcPr>
                <w:p>
                  <w:pPr>
                    <w:spacing w:after="0" w:line="360" w:lineRule="auto"/>
                    <w:jc w:val="center"/>
                  </w:pPr>
                </w:p>
              </w:tc>
              <w:tc>
                <w:tcPr>
                  <w:tcW w:w="1264" w:type="dxa"/>
                  <w:vAlign w:val="center"/>
                </w:tcPr>
                <w:p>
                  <w:pPr>
                    <w:spacing w:after="0"/>
                    <w:jc w:val="center"/>
                    <w:rPr>
                      <w:rFonts w:ascii="宋体" w:hAnsi="宋体" w:eastAsia="宋体"/>
                      <w:color w:val="000000" w:themeColor="text1"/>
                      <w:sz w:val="21"/>
                      <w:szCs w:val="21"/>
                      <w14:textFill>
                        <w14:solidFill>
                          <w14:schemeClr w14:val="tx1"/>
                        </w14:solidFill>
                      </w14:textFill>
                    </w:rPr>
                  </w:pPr>
                  <w:r>
                    <w:rPr>
                      <w:rFonts w:hint="default" w:ascii="Times New Roman" w:hAnsi="Times New Roman" w:eastAsia="宋体" w:cs="Times New Roman"/>
                      <w:color w:val="000000"/>
                      <w:sz w:val="21"/>
                      <w:szCs w:val="21"/>
                    </w:rPr>
                    <w:t>COD</w:t>
                  </w:r>
                  <w:r>
                    <w:rPr>
                      <w:rFonts w:hint="default" w:ascii="Times New Roman" w:hAnsi="Times New Roman" w:eastAsia="宋体" w:cs="Times New Roman"/>
                      <w:color w:val="000000"/>
                      <w:sz w:val="21"/>
                      <w:szCs w:val="21"/>
                      <w:vertAlign w:val="subscript"/>
                    </w:rPr>
                    <w:t>cr</w:t>
                  </w:r>
                </w:p>
              </w:tc>
              <w:tc>
                <w:tcPr>
                  <w:tcW w:w="1853" w:type="dxa"/>
                  <w:vMerge w:val="continue"/>
                  <w:vAlign w:val="center"/>
                </w:tcPr>
                <w:p>
                  <w:pPr>
                    <w:spacing w:after="0"/>
                    <w:jc w:val="center"/>
                    <w:rPr>
                      <w:rFonts w:ascii="宋体" w:hAnsi="宋体" w:eastAsia="宋体"/>
                      <w:color w:val="000000" w:themeColor="text1"/>
                      <w:sz w:val="21"/>
                      <w:szCs w:val="21"/>
                      <w14:textFill>
                        <w14:solidFill>
                          <w14:schemeClr w14:val="tx1"/>
                        </w14:solidFill>
                      </w14:textFill>
                    </w:rPr>
                  </w:pPr>
                </w:p>
              </w:tc>
              <w:tc>
                <w:tcPr>
                  <w:tcW w:w="1891" w:type="dxa"/>
                  <w:gridSpan w:val="2"/>
                  <w:vAlign w:val="center"/>
                </w:tcPr>
                <w:p>
                  <w:pPr>
                    <w:spacing w:after="0"/>
                    <w:jc w:val="center"/>
                    <w:rPr>
                      <w:rFonts w:ascii="宋体" w:hAnsi="宋体" w:eastAsia="宋体"/>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500</w:t>
                  </w:r>
                  <w:r>
                    <w:rPr>
                      <w:rFonts w:hint="default" w:ascii="Times New Roman" w:hAnsi="Times New Roman" w:eastAsia="宋体" w:cs="Times New Roman"/>
                      <w:color w:val="000000"/>
                      <w:sz w:val="21"/>
                      <w:szCs w:val="21"/>
                    </w:rPr>
                    <w:t xml:space="preserve"> 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272" w:type="dxa"/>
                  <w:vMerge w:val="continue"/>
                  <w:vAlign w:val="top"/>
                </w:tcPr>
                <w:p>
                  <w:pPr>
                    <w:spacing w:after="0" w:line="360" w:lineRule="auto"/>
                    <w:jc w:val="center"/>
                    <w:rPr>
                      <w:rFonts w:ascii="宋体" w:hAnsi="宋体" w:eastAsia="宋体"/>
                      <w:color w:val="000000" w:themeColor="text1"/>
                      <w:sz w:val="21"/>
                      <w:szCs w:val="21"/>
                      <w14:textFill>
                        <w14:solidFill>
                          <w14:schemeClr w14:val="tx1"/>
                        </w14:solidFill>
                      </w14:textFill>
                    </w:rPr>
                  </w:pPr>
                </w:p>
              </w:tc>
              <w:tc>
                <w:tcPr>
                  <w:tcW w:w="1264" w:type="dxa"/>
                  <w:vAlign w:val="center"/>
                </w:tcPr>
                <w:p>
                  <w:pPr>
                    <w:spacing w:after="0"/>
                    <w:jc w:val="center"/>
                    <w:rPr>
                      <w:rFonts w:ascii="宋体" w:hAnsi="宋体" w:eastAsia="宋体"/>
                      <w:color w:val="000000" w:themeColor="text1"/>
                      <w:sz w:val="21"/>
                      <w:szCs w:val="21"/>
                      <w14:textFill>
                        <w14:solidFill>
                          <w14:schemeClr w14:val="tx1"/>
                        </w14:solidFill>
                      </w14:textFill>
                    </w:rPr>
                  </w:pPr>
                  <w:r>
                    <w:rPr>
                      <w:rFonts w:hint="default" w:ascii="Times New Roman" w:hAnsi="Times New Roman" w:eastAsia="宋体" w:cs="Times New Roman"/>
                      <w:color w:val="000000"/>
                      <w:sz w:val="21"/>
                      <w:szCs w:val="21"/>
                    </w:rPr>
                    <w:t>SS</w:t>
                  </w:r>
                </w:p>
              </w:tc>
              <w:tc>
                <w:tcPr>
                  <w:tcW w:w="1853" w:type="dxa"/>
                  <w:vMerge w:val="continue"/>
                  <w:vAlign w:val="center"/>
                </w:tcPr>
                <w:p>
                  <w:pPr>
                    <w:spacing w:after="0"/>
                    <w:jc w:val="center"/>
                    <w:rPr>
                      <w:rFonts w:ascii="宋体" w:hAnsi="宋体" w:eastAsia="宋体"/>
                      <w:color w:val="000000" w:themeColor="text1"/>
                      <w:sz w:val="21"/>
                      <w:szCs w:val="21"/>
                      <w14:textFill>
                        <w14:solidFill>
                          <w14:schemeClr w14:val="tx1"/>
                        </w14:solidFill>
                      </w14:textFill>
                    </w:rPr>
                  </w:pPr>
                </w:p>
              </w:tc>
              <w:tc>
                <w:tcPr>
                  <w:tcW w:w="1891" w:type="dxa"/>
                  <w:gridSpan w:val="2"/>
                  <w:vAlign w:val="center"/>
                </w:tcPr>
                <w:p>
                  <w:pPr>
                    <w:spacing w:after="0"/>
                    <w:jc w:val="center"/>
                    <w:rPr>
                      <w:rFonts w:ascii="宋体" w:hAnsi="宋体" w:eastAsia="宋体"/>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400</w:t>
                  </w:r>
                  <w:r>
                    <w:rPr>
                      <w:rFonts w:hint="default" w:ascii="Times New Roman" w:hAnsi="Times New Roman" w:eastAsia="宋体" w:cs="Times New Roman"/>
                      <w:color w:val="000000"/>
                      <w:sz w:val="21"/>
                      <w:szCs w:val="21"/>
                    </w:rPr>
                    <w:t xml:space="preserve"> 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1272" w:type="dxa"/>
                  <w:vMerge w:val="continue"/>
                  <w:vAlign w:val="top"/>
                </w:tcPr>
                <w:p>
                  <w:pPr>
                    <w:spacing w:after="0" w:line="360" w:lineRule="auto"/>
                    <w:jc w:val="center"/>
                    <w:rPr>
                      <w:rFonts w:hint="eastAsia" w:ascii="宋体" w:hAnsi="宋体" w:eastAsia="宋体"/>
                      <w:color w:val="000000" w:themeColor="text1"/>
                      <w:sz w:val="21"/>
                      <w:szCs w:val="21"/>
                      <w14:textFill>
                        <w14:solidFill>
                          <w14:schemeClr w14:val="tx1"/>
                        </w14:solidFill>
                      </w14:textFill>
                    </w:rPr>
                  </w:pPr>
                </w:p>
              </w:tc>
              <w:tc>
                <w:tcPr>
                  <w:tcW w:w="1264" w:type="dxa"/>
                  <w:vAlign w:val="center"/>
                </w:tcPr>
                <w:p>
                  <w:pPr>
                    <w:spacing w:after="0"/>
                    <w:jc w:val="center"/>
                    <w:rPr>
                      <w:rFonts w:hint="eastAsia" w:ascii="宋体" w:hAnsi="宋体" w:eastAsia="宋体"/>
                      <w:color w:val="000000" w:themeColor="text1"/>
                      <w:sz w:val="21"/>
                      <w:szCs w:val="21"/>
                      <w14:textFill>
                        <w14:solidFill>
                          <w14:schemeClr w14:val="tx1"/>
                        </w14:solidFill>
                      </w14:textFill>
                    </w:rPr>
                  </w:pPr>
                  <w:r>
                    <w:rPr>
                      <w:rFonts w:hint="default" w:ascii="Times New Roman" w:hAnsi="Times New Roman" w:eastAsia="宋体" w:cs="Times New Roman"/>
                      <w:color w:val="000000"/>
                      <w:sz w:val="21"/>
                      <w:szCs w:val="21"/>
                    </w:rPr>
                    <w:t>氨氮</w:t>
                  </w:r>
                </w:p>
              </w:tc>
              <w:tc>
                <w:tcPr>
                  <w:tcW w:w="1853" w:type="dxa"/>
                  <w:vMerge w:val="continue"/>
                  <w:vAlign w:val="center"/>
                </w:tcPr>
                <w:p>
                  <w:pPr>
                    <w:spacing w:after="0"/>
                    <w:jc w:val="center"/>
                    <w:rPr>
                      <w:rFonts w:ascii="宋体" w:hAnsi="宋体" w:eastAsia="宋体"/>
                      <w:color w:val="000000" w:themeColor="text1"/>
                      <w:sz w:val="21"/>
                      <w:szCs w:val="21"/>
                      <w14:textFill>
                        <w14:solidFill>
                          <w14:schemeClr w14:val="tx1"/>
                        </w14:solidFill>
                      </w14:textFill>
                    </w:rPr>
                  </w:pPr>
                </w:p>
              </w:tc>
              <w:tc>
                <w:tcPr>
                  <w:tcW w:w="1891" w:type="dxa"/>
                  <w:gridSpan w:val="2"/>
                  <w:vAlign w:val="center"/>
                </w:tcPr>
                <w:p>
                  <w:pPr>
                    <w:spacing w:after="0"/>
                    <w:jc w:val="center"/>
                    <w:rPr>
                      <w:rFonts w:hint="eastAsia" w:ascii="宋体" w:hAnsi="宋体" w:eastAsia="宋体"/>
                      <w:color w:val="000000" w:themeColor="text1"/>
                      <w:sz w:val="21"/>
                      <w:szCs w:val="21"/>
                      <w14:textFill>
                        <w14:solidFill>
                          <w14:schemeClr w14:val="tx1"/>
                        </w14:solidFill>
                      </w14:textFill>
                    </w:rPr>
                  </w:pPr>
                  <w:r>
                    <w:rPr>
                      <w:rFonts w:hint="default" w:ascii="Times New Roman" w:hAnsi="Times New Roman" w:eastAsia="宋体" w:cs="Times New Roman"/>
                      <w:color w:val="000000"/>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1272" w:type="dxa"/>
                  <w:vMerge w:val="continue"/>
                  <w:vAlign w:val="top"/>
                </w:tcPr>
                <w:p>
                  <w:pPr>
                    <w:spacing w:after="0" w:line="360" w:lineRule="auto"/>
                    <w:jc w:val="center"/>
                  </w:pPr>
                </w:p>
              </w:tc>
              <w:tc>
                <w:tcPr>
                  <w:tcW w:w="1264" w:type="dxa"/>
                  <w:vAlign w:val="center"/>
                </w:tcPr>
                <w:p>
                  <w:pPr>
                    <w:spacing w:after="0"/>
                    <w:jc w:val="center"/>
                    <w:rPr>
                      <w:rFonts w:hint="eastAsia" w:eastAsia="微软雅黑"/>
                      <w:lang w:eastAsia="zh-CN"/>
                    </w:rPr>
                  </w:pPr>
                  <w:r>
                    <w:rPr>
                      <w:rFonts w:hint="default" w:ascii="Times New Roman" w:hAnsi="Times New Roman" w:eastAsia="宋体" w:cs="Times New Roman"/>
                      <w:color w:val="000000"/>
                      <w:sz w:val="21"/>
                      <w:szCs w:val="21"/>
                    </w:rPr>
                    <w:t>pH值</w:t>
                  </w:r>
                </w:p>
              </w:tc>
              <w:tc>
                <w:tcPr>
                  <w:tcW w:w="1853" w:type="dxa"/>
                  <w:vMerge w:val="continue"/>
                  <w:vAlign w:val="center"/>
                </w:tcPr>
                <w:p>
                  <w:pPr>
                    <w:spacing w:after="0"/>
                    <w:jc w:val="center"/>
                  </w:pPr>
                </w:p>
              </w:tc>
              <w:tc>
                <w:tcPr>
                  <w:tcW w:w="1891" w:type="dxa"/>
                  <w:gridSpan w:val="2"/>
                  <w:vAlign w:val="center"/>
                </w:tcPr>
                <w:p>
                  <w:pPr>
                    <w:spacing w:after="0"/>
                    <w:jc w:val="center"/>
                    <w:rPr>
                      <w:rFonts w:hint="eastAsia" w:eastAsia="宋体"/>
                      <w:lang w:eastAsia="zh-CN"/>
                    </w:rPr>
                  </w:pPr>
                  <w:r>
                    <w:rPr>
                      <w:rFonts w:hint="default" w:ascii="Times New Roman" w:hAnsi="Times New Roman" w:eastAsia="宋体" w:cs="Times New Roman"/>
                      <w:color w:val="000000"/>
                      <w:sz w:val="21"/>
                      <w:szCs w:val="21"/>
                    </w:rPr>
                    <w:t>6-9</w:t>
                  </w:r>
                  <w:r>
                    <w:rPr>
                      <w:rFonts w:hint="eastAsia" w:ascii="Times New Roman" w:hAnsi="Times New Roman" w:eastAsia="宋体" w:cs="Times New Roman"/>
                      <w:color w:val="000000"/>
                      <w:sz w:val="21"/>
                      <w:szCs w:val="21"/>
                      <w:lang w:eastAsia="zh-CN"/>
                    </w:rPr>
                    <w:t>无量纲</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26" w:hRule="atLeast"/>
              </w:trPr>
              <w:tc>
                <w:tcPr>
                  <w:tcW w:w="1272" w:type="dxa"/>
                  <w:vAlign w:val="center"/>
                </w:tcPr>
                <w:p>
                  <w:pPr>
                    <w:spacing w:after="0"/>
                    <w:jc w:val="center"/>
                  </w:pPr>
                  <w:r>
                    <w:rPr>
                      <w:rFonts w:hint="eastAsia" w:ascii="宋体" w:hAnsi="宋体" w:eastAsia="宋体"/>
                      <w:color w:val="000000" w:themeColor="text1"/>
                      <w:sz w:val="21"/>
                      <w:szCs w:val="21"/>
                      <w14:textFill>
                        <w14:solidFill>
                          <w14:schemeClr w14:val="tx1"/>
                        </w14:solidFill>
                      </w14:textFill>
                    </w:rPr>
                    <w:t>无组织废气</w:t>
                  </w:r>
                </w:p>
              </w:tc>
              <w:tc>
                <w:tcPr>
                  <w:tcW w:w="1264" w:type="dxa"/>
                  <w:vAlign w:val="center"/>
                </w:tcPr>
                <w:p>
                  <w:pPr>
                    <w:spacing w:after="0"/>
                    <w:jc w:val="center"/>
                    <w:rPr>
                      <w:rFonts w:ascii="Times New Roman" w:hAnsi="Times New Roman" w:eastAsia="宋体"/>
                    </w:rPr>
                  </w:pPr>
                  <w:r>
                    <w:rPr>
                      <w:rFonts w:hint="eastAsia" w:ascii="宋体" w:hAnsi="宋体" w:eastAsia="宋体"/>
                      <w:color w:val="000000" w:themeColor="text1"/>
                      <w:sz w:val="21"/>
                      <w:szCs w:val="21"/>
                      <w14:textFill>
                        <w14:solidFill>
                          <w14:schemeClr w14:val="tx1"/>
                        </w14:solidFill>
                      </w14:textFill>
                    </w:rPr>
                    <w:t>颗粒物</w:t>
                  </w:r>
                </w:p>
              </w:tc>
              <w:tc>
                <w:tcPr>
                  <w:tcW w:w="1853" w:type="dxa"/>
                  <w:vAlign w:val="center"/>
                </w:tcPr>
                <w:p>
                  <w:pPr>
                    <w:pStyle w:val="16"/>
                    <w:spacing w:after="0"/>
                    <w:ind w:left="0" w:leftChars="0" w:firstLine="420" w:firstLineChars="200"/>
                    <w:jc w:val="center"/>
                    <w:rPr>
                      <w:rFonts w:ascii="宋体" w:hAnsi="宋体" w:eastAsia="宋体"/>
                      <w:color w:val="000000"/>
                      <w:sz w:val="21"/>
                      <w:szCs w:val="21"/>
                    </w:rPr>
                  </w:pPr>
                  <w:r>
                    <w:rPr>
                      <w:rFonts w:hint="eastAsia" w:ascii="宋体" w:hAnsi="宋体" w:eastAsia="宋体"/>
                      <w:color w:val="000000"/>
                      <w:sz w:val="21"/>
                      <w:szCs w:val="21"/>
                    </w:rPr>
                    <w:t>《大气污染物综合排放标准》（GB16297-1996）表二中无组织排放监控浓度限值</w:t>
                  </w:r>
                </w:p>
                <w:p>
                  <w:pPr>
                    <w:spacing w:after="0"/>
                    <w:jc w:val="center"/>
                    <w:rPr>
                      <w:rFonts w:ascii="Times New Roman" w:hAnsi="Times New Roman" w:eastAsia="宋体"/>
                    </w:rPr>
                  </w:pPr>
                </w:p>
              </w:tc>
              <w:tc>
                <w:tcPr>
                  <w:tcW w:w="877" w:type="dxa"/>
                  <w:vAlign w:val="center"/>
                </w:tcPr>
                <w:p>
                  <w:pPr>
                    <w:spacing w:after="0"/>
                    <w:jc w:val="center"/>
                    <w:rPr>
                      <w:rFonts w:ascii="Times New Roman" w:hAnsi="Times New Roman" w:eastAsia="宋体"/>
                    </w:rPr>
                  </w:pPr>
                  <w:r>
                    <w:rPr>
                      <w:rFonts w:hint="default" w:ascii="Times New Roman" w:hAnsi="Times New Roman" w:eastAsia="宋体" w:cs="Times New Roman"/>
                      <w:color w:val="000000" w:themeColor="text1"/>
                      <w:sz w:val="21"/>
                      <w:szCs w:val="21"/>
                      <w14:textFill>
                        <w14:solidFill>
                          <w14:schemeClr w14:val="tx1"/>
                        </w14:solidFill>
                      </w14:textFill>
                    </w:rPr>
                    <w:t>最高允许排放浓度</w:t>
                  </w:r>
                </w:p>
              </w:tc>
              <w:tc>
                <w:tcPr>
                  <w:tcW w:w="1014" w:type="dxa"/>
                  <w:vAlign w:val="center"/>
                </w:tcPr>
                <w:p>
                  <w:pPr>
                    <w:spacing w:after="0"/>
                    <w:jc w:val="both"/>
                    <w:rPr>
                      <w:rFonts w:hint="eastAsia" w:ascii="宋体" w:hAnsi="宋体" w:eastAsia="宋体"/>
                      <w:color w:val="000000" w:themeColor="text1"/>
                      <w:sz w:val="21"/>
                      <w:szCs w:val="21"/>
                      <w:vertAlign w:val="superscript"/>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1.0mg/m</w:t>
                  </w:r>
                  <w:r>
                    <w:rPr>
                      <w:rFonts w:hint="eastAsia" w:ascii="宋体" w:hAnsi="宋体" w:eastAsia="宋体"/>
                      <w:color w:val="000000" w:themeColor="text1"/>
                      <w:sz w:val="21"/>
                      <w:szCs w:val="21"/>
                      <w:vertAlign w:val="superscript"/>
                      <w14:textFill>
                        <w14:solidFill>
                          <w14:schemeClr w14:val="tx1"/>
                        </w14:solidFill>
                      </w14:textFill>
                    </w:rPr>
                    <w:t>3</w:t>
                  </w:r>
                </w:p>
                <w:p>
                  <w:pPr>
                    <w:spacing w:after="0"/>
                    <w:jc w:val="center"/>
                    <w:rPr>
                      <w:rFonts w:ascii="Times New Roman" w:hAnsi="Times New Roman" w:eastAsia="宋体"/>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272" w:type="dxa"/>
                  <w:vMerge w:val="restart"/>
                  <w:vAlign w:val="center"/>
                </w:tcPr>
                <w:p>
                  <w:pPr>
                    <w:spacing w:after="0"/>
                    <w:jc w:val="center"/>
                    <w:rPr>
                      <w:rFonts w:ascii="Times New Roman" w:hAnsi="Times New Roman" w:eastAsia="宋体"/>
                      <w:sz w:val="21"/>
                      <w:szCs w:val="21"/>
                    </w:rPr>
                  </w:pPr>
                  <w:r>
                    <w:rPr>
                      <w:rFonts w:ascii="Times New Roman" w:hAnsi="Times New Roman" w:eastAsia="宋体"/>
                      <w:sz w:val="21"/>
                      <w:szCs w:val="21"/>
                    </w:rPr>
                    <w:t>噪声</w:t>
                  </w:r>
                </w:p>
              </w:tc>
              <w:tc>
                <w:tcPr>
                  <w:tcW w:w="1264" w:type="dxa"/>
                  <w:vMerge w:val="restart"/>
                  <w:vAlign w:val="center"/>
                </w:tcPr>
                <w:p>
                  <w:pPr>
                    <w:spacing w:after="0"/>
                    <w:jc w:val="center"/>
                    <w:rPr>
                      <w:rFonts w:ascii="Times New Roman" w:hAnsi="Times New Roman" w:eastAsia="宋体"/>
                      <w:sz w:val="21"/>
                      <w:szCs w:val="21"/>
                    </w:rPr>
                  </w:pPr>
                  <w:r>
                    <w:rPr>
                      <w:rFonts w:ascii="Times New Roman" w:hAnsi="Times New Roman" w:eastAsia="宋体"/>
                      <w:sz w:val="21"/>
                      <w:szCs w:val="21"/>
                    </w:rPr>
                    <w:t>厂界噪声</w:t>
                  </w:r>
                </w:p>
              </w:tc>
              <w:tc>
                <w:tcPr>
                  <w:tcW w:w="1853" w:type="dxa"/>
                  <w:vMerge w:val="restart"/>
                  <w:vAlign w:val="center"/>
                </w:tcPr>
                <w:p>
                  <w:pPr>
                    <w:spacing w:after="0"/>
                    <w:jc w:val="center"/>
                    <w:rPr>
                      <w:rFonts w:ascii="Times New Roman" w:hAnsi="Times New Roman" w:eastAsia="宋体"/>
                      <w:sz w:val="21"/>
                      <w:szCs w:val="21"/>
                    </w:rPr>
                  </w:pPr>
                  <w:r>
                    <w:rPr>
                      <w:rFonts w:ascii="Times New Roman" w:hAnsi="Times New Roman" w:eastAsia="宋体"/>
                      <w:sz w:val="21"/>
                      <w:szCs w:val="21"/>
                    </w:rPr>
                    <w:t>工业企业厂界环境噪声排放标准》（GB12348-2008）中</w:t>
                  </w:r>
                  <w:r>
                    <w:rPr>
                      <w:rFonts w:hint="eastAsia" w:ascii="Times New Roman" w:hAnsi="Times New Roman" w:eastAsia="宋体"/>
                      <w:sz w:val="21"/>
                      <w:szCs w:val="21"/>
                      <w:lang w:val="en-US" w:eastAsia="zh-CN"/>
                    </w:rPr>
                    <w:t>3</w:t>
                  </w:r>
                  <w:r>
                    <w:rPr>
                      <w:rFonts w:ascii="Times New Roman" w:hAnsi="Times New Roman" w:eastAsia="宋体"/>
                      <w:sz w:val="21"/>
                      <w:szCs w:val="21"/>
                    </w:rPr>
                    <w:t>类标准</w:t>
                  </w:r>
                </w:p>
              </w:tc>
              <w:tc>
                <w:tcPr>
                  <w:tcW w:w="877" w:type="dxa"/>
                  <w:vAlign w:val="center"/>
                </w:tcPr>
                <w:p>
                  <w:pPr>
                    <w:spacing w:after="0"/>
                    <w:jc w:val="center"/>
                    <w:rPr>
                      <w:rFonts w:ascii="Times New Roman" w:hAnsi="Times New Roman" w:eastAsia="宋体"/>
                      <w:sz w:val="21"/>
                      <w:szCs w:val="21"/>
                    </w:rPr>
                  </w:pPr>
                  <w:r>
                    <w:rPr>
                      <w:rFonts w:ascii="Times New Roman" w:hAnsi="Times New Roman" w:eastAsia="宋体"/>
                      <w:sz w:val="21"/>
                      <w:szCs w:val="21"/>
                    </w:rPr>
                    <w:t>昼间</w:t>
                  </w:r>
                </w:p>
              </w:tc>
              <w:tc>
                <w:tcPr>
                  <w:tcW w:w="1014" w:type="dxa"/>
                  <w:vAlign w:val="center"/>
                </w:tcPr>
                <w:p>
                  <w:pPr>
                    <w:spacing w:after="0"/>
                    <w:jc w:val="center"/>
                    <w:rPr>
                      <w:rFonts w:ascii="Times New Roman" w:hAnsi="Times New Roman" w:eastAsia="宋体"/>
                      <w:sz w:val="21"/>
                      <w:szCs w:val="21"/>
                    </w:rPr>
                  </w:pPr>
                  <w:r>
                    <w:rPr>
                      <w:rFonts w:hint="eastAsia" w:ascii="Times New Roman" w:hAnsi="Times New Roman" w:eastAsia="宋体"/>
                      <w:sz w:val="21"/>
                      <w:szCs w:val="21"/>
                      <w:lang w:val="en-US" w:eastAsia="zh-CN"/>
                    </w:rPr>
                    <w:t>65</w:t>
                  </w:r>
                  <w:r>
                    <w:rPr>
                      <w:rFonts w:ascii="Times New Roman" w:hAnsi="Times New Roman" w:eastAsia="宋体"/>
                      <w:sz w:val="21"/>
                      <w:szCs w:val="21"/>
                    </w:rPr>
                    <w:t>dB(A)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272" w:type="dxa"/>
                  <w:vMerge w:val="continue"/>
                  <w:vAlign w:val="center"/>
                </w:tcPr>
                <w:p>
                  <w:pPr>
                    <w:spacing w:after="0"/>
                    <w:jc w:val="center"/>
                  </w:pPr>
                </w:p>
              </w:tc>
              <w:tc>
                <w:tcPr>
                  <w:tcW w:w="1264" w:type="dxa"/>
                  <w:vMerge w:val="continue"/>
                  <w:vAlign w:val="center"/>
                </w:tcPr>
                <w:p>
                  <w:pPr>
                    <w:spacing w:after="0"/>
                    <w:jc w:val="center"/>
                  </w:pPr>
                </w:p>
              </w:tc>
              <w:tc>
                <w:tcPr>
                  <w:tcW w:w="1853" w:type="dxa"/>
                  <w:vMerge w:val="continue"/>
                  <w:vAlign w:val="center"/>
                </w:tcPr>
                <w:p>
                  <w:pPr>
                    <w:spacing w:after="0"/>
                    <w:jc w:val="center"/>
                  </w:pPr>
                </w:p>
              </w:tc>
              <w:tc>
                <w:tcPr>
                  <w:tcW w:w="877" w:type="dxa"/>
                  <w:vAlign w:val="center"/>
                </w:tcPr>
                <w:p>
                  <w:pPr>
                    <w:spacing w:after="0"/>
                    <w:jc w:val="center"/>
                  </w:pPr>
                  <w:r>
                    <w:rPr>
                      <w:rFonts w:ascii="Times New Roman" w:hAnsi="Times New Roman" w:eastAsia="宋体"/>
                      <w:sz w:val="21"/>
                      <w:szCs w:val="21"/>
                    </w:rPr>
                    <w:t>夜间</w:t>
                  </w:r>
                </w:p>
              </w:tc>
              <w:tc>
                <w:tcPr>
                  <w:tcW w:w="1014" w:type="dxa"/>
                  <w:vAlign w:val="center"/>
                </w:tcPr>
                <w:p>
                  <w:pPr>
                    <w:spacing w:after="0"/>
                    <w:jc w:val="center"/>
                    <w:rPr>
                      <w:rFonts w:ascii="Times New Roman" w:hAnsi="Times New Roman" w:eastAsia="宋体"/>
                      <w:sz w:val="21"/>
                      <w:szCs w:val="21"/>
                    </w:rPr>
                  </w:pPr>
                  <w:r>
                    <w:rPr>
                      <w:rFonts w:ascii="Times New Roman" w:hAnsi="Times New Roman" w:eastAsia="宋体"/>
                    </w:rPr>
                    <w:t>55</w:t>
                  </w:r>
                  <w:r>
                    <w:rPr>
                      <w:rFonts w:ascii="Times New Roman" w:hAnsi="Times New Roman" w:eastAsia="宋体"/>
                      <w:sz w:val="21"/>
                      <w:szCs w:val="21"/>
                    </w:rPr>
                    <w:t>dB(A)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1272" w:type="dxa"/>
                  <w:vAlign w:val="center"/>
                </w:tcPr>
                <w:p>
                  <w:pPr>
                    <w:spacing w:after="0"/>
                    <w:jc w:val="center"/>
                    <w:rPr>
                      <w:rFonts w:ascii="Times New Roman" w:hAnsi="Times New Roman" w:eastAsia="宋体"/>
                      <w:sz w:val="21"/>
                      <w:szCs w:val="21"/>
                    </w:rPr>
                  </w:pPr>
                  <w:r>
                    <w:rPr>
                      <w:rFonts w:ascii="Times New Roman" w:hAnsi="Times New Roman" w:eastAsia="宋体"/>
                      <w:sz w:val="21"/>
                      <w:szCs w:val="21"/>
                    </w:rPr>
                    <w:t>固废</w:t>
                  </w:r>
                </w:p>
              </w:tc>
              <w:tc>
                <w:tcPr>
                  <w:tcW w:w="5008" w:type="dxa"/>
                  <w:gridSpan w:val="4"/>
                  <w:vAlign w:val="center"/>
                </w:tcPr>
                <w:p>
                  <w:pPr>
                    <w:spacing w:after="0"/>
                    <w:jc w:val="center"/>
                    <w:rPr>
                      <w:rFonts w:ascii="Times New Roman" w:hAnsi="Times New Roman" w:eastAsia="宋体"/>
                      <w:sz w:val="21"/>
                      <w:szCs w:val="21"/>
                    </w:rPr>
                  </w:pPr>
                  <w:r>
                    <w:rPr>
                      <w:rFonts w:ascii="Times New Roman" w:hAnsi="Times New Roman" w:eastAsia="宋体"/>
                      <w:sz w:val="21"/>
                      <w:szCs w:val="21"/>
                    </w:rPr>
                    <w:t>《一般工业固体废物贮存、处置场污染控制标准》（GB18599-2001）及其2013年修改单</w:t>
                  </w:r>
                </w:p>
              </w:tc>
            </w:tr>
          </w:tbl>
          <w:p>
            <w:pPr>
              <w:spacing w:after="0" w:line="360" w:lineRule="auto"/>
              <w:ind w:firstLine="480" w:firstLineChars="200"/>
              <w:jc w:val="center"/>
              <w:rPr>
                <w:rFonts w:ascii="宋体" w:hAnsi="宋体" w:eastAsia="宋体"/>
                <w:sz w:val="24"/>
                <w:szCs w:val="24"/>
              </w:rPr>
            </w:pPr>
            <w:r>
              <w:rPr>
                <w:rFonts w:hint="eastAsia" w:ascii="宋体" w:hAnsi="宋体" w:eastAsia="宋体"/>
                <w:sz w:val="24"/>
                <w:szCs w:val="24"/>
              </w:rPr>
              <w:t>表1</w:t>
            </w:r>
            <w:r>
              <w:rPr>
                <w:rFonts w:ascii="宋体" w:hAnsi="宋体" w:eastAsia="宋体"/>
                <w:sz w:val="24"/>
                <w:szCs w:val="24"/>
              </w:rPr>
              <w:t xml:space="preserve">-1 </w:t>
            </w:r>
            <w:r>
              <w:rPr>
                <w:rFonts w:hint="eastAsia" w:ascii="宋体" w:hAnsi="宋体" w:eastAsia="宋体"/>
                <w:sz w:val="24"/>
                <w:szCs w:val="24"/>
              </w:rPr>
              <w:t>标准限值</w:t>
            </w:r>
          </w:p>
        </w:tc>
      </w:tr>
    </w:tbl>
    <w:p>
      <w:pPr>
        <w:ind w:firstLine="480" w:firstLineChars="200"/>
        <w:jc w:val="both"/>
        <w:rPr>
          <w:rFonts w:ascii="宋体" w:hAnsi="宋体" w:eastAsia="宋体"/>
          <w:sz w:val="24"/>
        </w:rPr>
        <w:sectPr>
          <w:footerReference r:id="rId8" w:type="first"/>
          <w:footerReference r:id="rId7" w:type="default"/>
          <w:pgSz w:w="11906" w:h="16838"/>
          <w:pgMar w:top="1134" w:right="1588" w:bottom="1134" w:left="1588" w:header="851" w:footer="0" w:gutter="0"/>
          <w:pgBorders>
            <w:top w:val="none" w:sz="0" w:space="0"/>
            <w:left w:val="none" w:sz="0" w:space="0"/>
            <w:bottom w:val="none" w:sz="0" w:space="0"/>
            <w:right w:val="none" w:sz="0" w:space="0"/>
          </w:pgBorders>
          <w:pgNumType w:fmt="decimal" w:start="1"/>
          <w:cols w:space="425" w:num="1"/>
          <w:docGrid w:type="lines" w:linePitch="312" w:charSpace="0"/>
        </w:sectPr>
      </w:pPr>
    </w:p>
    <w:p>
      <w:pPr>
        <w:ind w:firstLine="480" w:firstLineChars="200"/>
        <w:jc w:val="both"/>
        <w:rPr>
          <w:rFonts w:ascii="宋体" w:hAnsi="宋体" w:eastAsia="宋体"/>
          <w:sz w:val="24"/>
        </w:rPr>
      </w:pPr>
      <w:r>
        <w:rPr>
          <w:rFonts w:hint="eastAsia" w:ascii="宋体" w:hAnsi="宋体" w:eastAsia="宋体"/>
          <w:sz w:val="24"/>
        </w:rPr>
        <w:t>表二</w:t>
      </w:r>
    </w:p>
    <w:tbl>
      <w:tblPr>
        <w:tblStyle w:val="10"/>
        <w:tblW w:w="87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79" w:hRule="atLeast"/>
        </w:trPr>
        <w:tc>
          <w:tcPr>
            <w:tcW w:w="8720" w:type="dxa"/>
          </w:tcPr>
          <w:p>
            <w:pPr>
              <w:adjustRightInd/>
              <w:spacing w:after="0" w:line="360" w:lineRule="auto"/>
              <w:ind w:firstLine="482" w:firstLineChars="200"/>
              <w:jc w:val="both"/>
              <w:rPr>
                <w:rFonts w:ascii="宋体" w:hAnsi="宋体" w:eastAsia="宋体"/>
                <w:b/>
                <w:sz w:val="24"/>
                <w:szCs w:val="24"/>
              </w:rPr>
            </w:pPr>
            <w:r>
              <w:rPr>
                <w:rFonts w:hint="eastAsia" w:ascii="宋体" w:hAnsi="宋体" w:eastAsia="宋体" w:cstheme="minorEastAsia"/>
                <w:b/>
                <w:sz w:val="24"/>
                <w:szCs w:val="24"/>
              </w:rPr>
              <w:t>工程建设内容：</w:t>
            </w:r>
          </w:p>
          <w:p>
            <w:pPr>
              <w:adjustRightInd/>
              <w:spacing w:after="0" w:line="360" w:lineRule="auto"/>
              <w:ind w:firstLine="482" w:firstLineChars="200"/>
              <w:jc w:val="both"/>
              <w:outlineLvl w:val="1"/>
              <w:rPr>
                <w:rFonts w:ascii="宋体" w:hAnsi="宋体" w:eastAsia="宋体"/>
                <w:sz w:val="24"/>
                <w:szCs w:val="24"/>
                <w:lang w:val="zh-CN"/>
              </w:rPr>
            </w:pPr>
            <w:r>
              <w:rPr>
                <w:rFonts w:ascii="宋体" w:hAnsi="宋体" w:eastAsia="宋体" w:cstheme="minorEastAsia"/>
                <w:b/>
                <w:sz w:val="24"/>
                <w:szCs w:val="24"/>
              </w:rPr>
              <w:t>1.</w:t>
            </w:r>
            <w:r>
              <w:rPr>
                <w:rFonts w:hint="eastAsia" w:ascii="宋体" w:hAnsi="宋体" w:eastAsia="宋体" w:cstheme="minorEastAsia"/>
                <w:b/>
                <w:sz w:val="24"/>
                <w:szCs w:val="24"/>
              </w:rPr>
              <w:t>地理位置、</w:t>
            </w:r>
            <w:r>
              <w:rPr>
                <w:rFonts w:ascii="宋体" w:hAnsi="宋体" w:eastAsia="宋体" w:cstheme="minorEastAsia"/>
                <w:b/>
                <w:sz w:val="24"/>
                <w:szCs w:val="24"/>
              </w:rPr>
              <w:t>工程内容及规模</w:t>
            </w:r>
          </w:p>
          <w:p>
            <w:pPr>
              <w:adjustRightInd/>
              <w:spacing w:after="0" w:line="360" w:lineRule="auto"/>
              <w:ind w:firstLine="480" w:firstLineChars="200"/>
              <w:jc w:val="both"/>
              <w:rPr>
                <w:rFonts w:hint="eastAsia" w:ascii="宋体" w:hAnsi="宋体" w:eastAsia="宋体"/>
                <w:sz w:val="24"/>
                <w:szCs w:val="24"/>
                <w:lang w:val="en-CA"/>
              </w:rPr>
            </w:pPr>
            <w:r>
              <w:rPr>
                <w:rFonts w:hint="eastAsia" w:ascii="宋体" w:hAnsi="宋体" w:eastAsia="宋体"/>
                <w:sz w:val="24"/>
                <w:szCs w:val="24"/>
                <w:lang w:val="en-US" w:eastAsia="zh-CN"/>
              </w:rPr>
              <w:t>安徽省祁门红茶发展有限公司祁门县“天品国香”祁门红茶清洁化加工及4.5万亩有机茶种植基地建设项目</w:t>
            </w:r>
            <w:r>
              <w:rPr>
                <w:rFonts w:hint="eastAsia" w:ascii="宋体" w:hAnsi="宋体" w:eastAsia="宋体"/>
                <w:sz w:val="24"/>
                <w:szCs w:val="24"/>
                <w:lang w:val="en-CA"/>
              </w:rPr>
              <w:t>,位于</w:t>
            </w:r>
            <w:r>
              <w:rPr>
                <w:rFonts w:hint="eastAsia" w:ascii="宋体" w:hAnsi="宋体" w:eastAsia="宋体"/>
                <w:sz w:val="24"/>
                <w:szCs w:val="24"/>
                <w:lang w:val="zh-CN"/>
              </w:rPr>
              <w:t>黄山市</w:t>
            </w:r>
            <w:r>
              <w:rPr>
                <w:rFonts w:hint="eastAsia" w:ascii="宋体" w:hAnsi="宋体" w:eastAsia="宋体"/>
                <w:sz w:val="24"/>
                <w:szCs w:val="24"/>
                <w:lang w:val="en-US" w:eastAsia="zh-CN"/>
              </w:rPr>
              <w:t>祁门县</w:t>
            </w:r>
            <w:r>
              <w:rPr>
                <w:rFonts w:hint="eastAsia" w:ascii="宋体" w:hAnsi="宋体" w:eastAsia="宋体"/>
                <w:sz w:val="24"/>
                <w:szCs w:val="24"/>
                <w:lang w:val="zh-CN"/>
              </w:rPr>
              <w:t>镇</w:t>
            </w:r>
            <w:r>
              <w:rPr>
                <w:rFonts w:hint="eastAsia" w:ascii="宋体" w:hAnsi="宋体" w:eastAsia="宋体"/>
                <w:sz w:val="24"/>
                <w:szCs w:val="24"/>
                <w:lang w:val="zh-CN" w:eastAsia="zh-CN"/>
              </w:rPr>
              <w:t>五里牌</w:t>
            </w:r>
            <w:r>
              <w:rPr>
                <w:rFonts w:hint="eastAsia" w:ascii="宋体" w:hAnsi="宋体" w:eastAsia="宋体"/>
                <w:sz w:val="24"/>
                <w:szCs w:val="24"/>
                <w:lang w:val="zh-CN"/>
              </w:rPr>
              <w:t>。项目北侧紧邻慈张公路，西侧</w:t>
            </w:r>
            <w:r>
              <w:rPr>
                <w:rFonts w:hint="eastAsia" w:ascii="宋体" w:hAnsi="宋体" w:eastAsia="宋体"/>
                <w:sz w:val="24"/>
                <w:szCs w:val="24"/>
                <w:lang w:val="zh-CN" w:eastAsia="zh-CN"/>
              </w:rPr>
              <w:t>为加油站，南侧为金东河，东侧为河溪</w:t>
            </w:r>
            <w:r>
              <w:rPr>
                <w:rFonts w:hint="eastAsia" w:ascii="宋体" w:hAnsi="宋体" w:eastAsia="宋体"/>
                <w:sz w:val="24"/>
                <w:szCs w:val="24"/>
                <w:lang w:val="en-CA"/>
              </w:rPr>
              <w:t>。</w:t>
            </w:r>
            <w:r>
              <w:rPr>
                <w:rFonts w:hint="eastAsia" w:ascii="宋体" w:hAnsi="宋体" w:eastAsia="宋体"/>
                <w:color w:val="000000" w:themeColor="text1"/>
                <w:sz w:val="24"/>
                <w:szCs w:val="24"/>
                <w:lang w:val="en-CA"/>
                <w14:textFill>
                  <w14:solidFill>
                    <w14:schemeClr w14:val="tx1"/>
                  </w14:solidFill>
                </w14:textFill>
              </w:rPr>
              <w:t>项目周边概况详见下图1-1</w:t>
            </w:r>
            <w:r>
              <w:rPr>
                <w:rFonts w:hint="eastAsia" w:ascii="宋体" w:hAnsi="宋体" w:eastAsia="宋体"/>
                <w:sz w:val="24"/>
                <w:szCs w:val="24"/>
                <w:lang w:val="en-CA"/>
              </w:rPr>
              <w:t>。</w:t>
            </w:r>
          </w:p>
          <w:p>
            <w:pPr>
              <w:adjustRightInd/>
              <w:spacing w:after="0" w:line="360" w:lineRule="auto"/>
              <w:ind w:firstLine="480" w:firstLineChars="200"/>
              <w:jc w:val="both"/>
              <w:rPr>
                <w:rFonts w:ascii="宋体" w:hAnsi="宋体"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lang w:val="en-CA" w:eastAsia="zh-CN"/>
                <w14:textFill>
                  <w14:solidFill>
                    <w14:schemeClr w14:val="tx1"/>
                  </w14:solidFill>
                </w14:textFill>
              </w:rPr>
              <w:t>本</w:t>
            </w:r>
            <w:r>
              <w:rPr>
                <w:rFonts w:ascii="Times New Roman" w:hAnsi="Times New Roman" w:eastAsia="宋体"/>
                <w:color w:val="000000" w:themeColor="text1"/>
                <w:sz w:val="24"/>
                <w:szCs w:val="24"/>
                <w:lang w:val="en-CA"/>
                <w14:textFill>
                  <w14:solidFill>
                    <w14:schemeClr w14:val="tx1"/>
                  </w14:solidFill>
                </w14:textFill>
              </w:rPr>
              <w:t>项目环评设计占地面积为</w:t>
            </w:r>
            <w:r>
              <w:rPr>
                <w:rFonts w:hint="eastAsia" w:ascii="Times New Roman" w:hAnsi="Times New Roman" w:eastAsia="宋体"/>
                <w:strike w:val="0"/>
                <w:color w:val="000000" w:themeColor="text1"/>
                <w:sz w:val="24"/>
                <w:szCs w:val="24"/>
                <w:lang w:val="en-US" w:eastAsia="zh-CN"/>
                <w14:textFill>
                  <w14:solidFill>
                    <w14:schemeClr w14:val="tx1"/>
                  </w14:solidFill>
                </w14:textFill>
              </w:rPr>
              <w:t>80亩</w:t>
            </w:r>
            <w:r>
              <w:rPr>
                <w:rFonts w:ascii="Times New Roman" w:hAnsi="Times New Roman" w:eastAsia="宋体"/>
                <w:color w:val="000000" w:themeColor="text1"/>
                <w:sz w:val="24"/>
                <w:szCs w:val="24"/>
                <w:lang w:val="en-CA"/>
                <w14:textFill>
                  <w14:solidFill>
                    <w14:schemeClr w14:val="tx1"/>
                  </w14:solidFill>
                </w14:textFill>
              </w:rPr>
              <w:t>，主要建设内容为</w:t>
            </w:r>
            <w:r>
              <w:rPr>
                <w:rFonts w:ascii="Times New Roman" w:hAnsi="Times New Roman" w:eastAsia="宋体"/>
                <w:color w:val="000000" w:themeColor="text1"/>
                <w:sz w:val="24"/>
                <w:szCs w:val="24"/>
                <w14:textFill>
                  <w14:solidFill>
                    <w14:schemeClr w14:val="tx1"/>
                  </w14:solidFill>
                </w14:textFill>
              </w:rPr>
              <w:t>生产车间、</w:t>
            </w:r>
            <w:r>
              <w:rPr>
                <w:rFonts w:hint="eastAsia" w:ascii="Times New Roman" w:hAnsi="Times New Roman" w:eastAsia="宋体"/>
                <w:color w:val="000000" w:themeColor="text1"/>
                <w:sz w:val="24"/>
                <w:szCs w:val="24"/>
                <w:lang w:eastAsia="zh-CN"/>
                <w14:textFill>
                  <w14:solidFill>
                    <w14:schemeClr w14:val="tx1"/>
                  </w14:solidFill>
                </w14:textFill>
              </w:rPr>
              <w:t>红茶初精制车间，绿茶粗精制车间、包装车间、仓库、综合办公楼、试验车间、实验研究小楼、配套工程。</w:t>
            </w:r>
            <w:r>
              <w:rPr>
                <w:rFonts w:ascii="Times New Roman" w:hAnsi="Times New Roman" w:eastAsia="宋体"/>
                <w:color w:val="000000" w:themeColor="text1"/>
                <w:sz w:val="24"/>
                <w:szCs w:val="24"/>
                <w:lang w:val="en-CA"/>
                <w14:textFill>
                  <w14:solidFill>
                    <w14:schemeClr w14:val="tx1"/>
                  </w14:solidFill>
                </w14:textFill>
              </w:rPr>
              <w:t>项目总产能为年产量</w:t>
            </w:r>
            <w:r>
              <w:rPr>
                <w:rFonts w:hint="eastAsia" w:ascii="Times New Roman" w:hAnsi="Times New Roman" w:eastAsia="宋体"/>
                <w:color w:val="000000" w:themeColor="text1"/>
                <w:sz w:val="24"/>
                <w:szCs w:val="24"/>
                <w:lang w:val="en-US" w:eastAsia="zh-CN"/>
                <w14:textFill>
                  <w14:solidFill>
                    <w14:schemeClr w14:val="tx1"/>
                  </w14:solidFill>
                </w14:textFill>
              </w:rPr>
              <w:t>红茶5000吨</w:t>
            </w:r>
            <w:r>
              <w:rPr>
                <w:rFonts w:ascii="Times New Roman" w:hAnsi="Times New Roman" w:eastAsia="宋体"/>
                <w:color w:val="000000" w:themeColor="text1"/>
                <w:sz w:val="24"/>
                <w:szCs w:val="24"/>
                <w14:textFill>
                  <w14:solidFill>
                    <w14:schemeClr w14:val="tx1"/>
                  </w14:solidFill>
                </w14:textFill>
              </w:rPr>
              <w:t>。</w:t>
            </w:r>
            <w:r>
              <w:rPr>
                <w:rFonts w:ascii="Times New Roman" w:hAnsi="Times New Roman" w:eastAsia="宋体"/>
                <w:color w:val="000000" w:themeColor="text1"/>
                <w:sz w:val="24"/>
                <w:szCs w:val="24"/>
                <w:lang w:val="en-CA"/>
                <w14:textFill>
                  <w14:solidFill>
                    <w14:schemeClr w14:val="tx1"/>
                  </w14:solidFill>
                </w14:textFill>
              </w:rPr>
              <w:t>项目设计总投资</w:t>
            </w:r>
            <w:r>
              <w:rPr>
                <w:rFonts w:hint="eastAsia" w:ascii="Times New Roman" w:hAnsi="Times New Roman" w:eastAsia="宋体"/>
                <w:color w:val="000000" w:themeColor="text1"/>
                <w:sz w:val="24"/>
                <w:szCs w:val="24"/>
                <w:lang w:val="en-US" w:eastAsia="zh-CN"/>
                <w14:textFill>
                  <w14:solidFill>
                    <w14:schemeClr w14:val="tx1"/>
                  </w14:solidFill>
                </w14:textFill>
              </w:rPr>
              <w:t>21080.26</w:t>
            </w:r>
            <w:r>
              <w:rPr>
                <w:rFonts w:ascii="Times New Roman" w:hAnsi="Times New Roman" w:eastAsia="宋体"/>
                <w:color w:val="000000" w:themeColor="text1"/>
                <w:sz w:val="24"/>
                <w:szCs w:val="24"/>
                <w:lang w:val="en-CA"/>
                <w14:textFill>
                  <w14:solidFill>
                    <w14:schemeClr w14:val="tx1"/>
                  </w14:solidFill>
                </w14:textFill>
              </w:rPr>
              <w:t>万元，其中环保投资</w:t>
            </w:r>
            <w:r>
              <w:rPr>
                <w:rFonts w:hint="eastAsia" w:ascii="Times New Roman" w:hAnsi="Times New Roman" w:eastAsia="宋体"/>
                <w:color w:val="000000" w:themeColor="text1"/>
                <w:sz w:val="24"/>
                <w:szCs w:val="24"/>
                <w:lang w:val="en-US" w:eastAsia="zh-CN"/>
                <w14:textFill>
                  <w14:solidFill>
                    <w14:schemeClr w14:val="tx1"/>
                  </w14:solidFill>
                </w14:textFill>
              </w:rPr>
              <w:t>45</w:t>
            </w:r>
            <w:r>
              <w:rPr>
                <w:rFonts w:ascii="Times New Roman" w:hAnsi="Times New Roman" w:eastAsia="宋体"/>
                <w:color w:val="000000" w:themeColor="text1"/>
                <w:sz w:val="24"/>
                <w:szCs w:val="24"/>
                <w:lang w:val="en-CA"/>
                <w14:textFill>
                  <w14:solidFill>
                    <w14:schemeClr w14:val="tx1"/>
                  </w14:solidFill>
                </w14:textFill>
              </w:rPr>
              <w:t>万元。</w:t>
            </w:r>
          </w:p>
          <w:p>
            <w:pPr>
              <w:adjustRightInd/>
              <w:spacing w:after="0" w:line="360" w:lineRule="auto"/>
              <w:ind w:firstLine="480" w:firstLineChars="200"/>
              <w:jc w:val="both"/>
              <w:rPr>
                <w:rFonts w:ascii="宋体" w:hAnsi="宋体" w:eastAsia="宋体"/>
                <w:color w:val="000000" w:themeColor="text1"/>
                <w:sz w:val="24"/>
                <w:szCs w:val="24"/>
                <w:lang w:val="en-CA"/>
                <w14:textFill>
                  <w14:solidFill>
                    <w14:schemeClr w14:val="tx1"/>
                  </w14:solidFill>
                </w14:textFill>
              </w:rPr>
            </w:pPr>
            <w:r>
              <w:rPr>
                <w:rFonts w:ascii="Times New Roman" w:hAnsi="Times New Roman" w:eastAsia="宋体"/>
                <w:strike w:val="0"/>
                <w:dstrike w:val="0"/>
                <w:color w:val="000000" w:themeColor="text1"/>
                <w:sz w:val="24"/>
                <w:szCs w:val="24"/>
                <w:lang w:val="en-CA"/>
                <w14:textFill>
                  <w14:solidFill>
                    <w14:schemeClr w14:val="tx1"/>
                  </w14:solidFill>
                </w14:textFill>
              </w:rPr>
              <w:t>项目</w:t>
            </w:r>
            <w:r>
              <w:rPr>
                <w:rFonts w:ascii="Times New Roman" w:hAnsi="Times New Roman" w:eastAsia="宋体"/>
                <w:strike w:val="0"/>
                <w:dstrike w:val="0"/>
                <w:color w:val="000000" w:themeColor="text1"/>
                <w:sz w:val="24"/>
                <w:szCs w:val="24"/>
                <w14:textFill>
                  <w14:solidFill>
                    <w14:schemeClr w14:val="tx1"/>
                  </w14:solidFill>
                </w14:textFill>
              </w:rPr>
              <w:t>实际</w:t>
            </w:r>
            <w:r>
              <w:rPr>
                <w:rFonts w:ascii="Times New Roman" w:hAnsi="Times New Roman" w:eastAsia="宋体"/>
                <w:strike w:val="0"/>
                <w:dstrike w:val="0"/>
                <w:color w:val="000000" w:themeColor="text1"/>
                <w:sz w:val="24"/>
                <w:szCs w:val="24"/>
                <w:lang w:val="en-CA"/>
                <w14:textFill>
                  <w14:solidFill>
                    <w14:schemeClr w14:val="tx1"/>
                  </w14:solidFill>
                </w14:textFill>
              </w:rPr>
              <w:t>占地面积为</w:t>
            </w:r>
            <w:r>
              <w:rPr>
                <w:rFonts w:hint="eastAsia" w:ascii="Times New Roman" w:hAnsi="Times New Roman" w:eastAsia="宋体"/>
                <w:strike w:val="0"/>
                <w:color w:val="000000" w:themeColor="text1"/>
                <w:sz w:val="24"/>
                <w:szCs w:val="24"/>
                <w:lang w:val="en-US" w:eastAsia="zh-CN"/>
                <w14:textFill>
                  <w14:solidFill>
                    <w14:schemeClr w14:val="tx1"/>
                  </w14:solidFill>
                </w14:textFill>
              </w:rPr>
              <w:t>80亩</w:t>
            </w:r>
            <w:r>
              <w:rPr>
                <w:rFonts w:ascii="Times New Roman" w:hAnsi="Times New Roman" w:eastAsia="宋体"/>
                <w:strike w:val="0"/>
                <w:dstrike w:val="0"/>
                <w:color w:val="000000" w:themeColor="text1"/>
                <w:sz w:val="24"/>
                <w:szCs w:val="24"/>
                <w:lang w:val="en-CA"/>
                <w14:textFill>
                  <w14:solidFill>
                    <w14:schemeClr w14:val="tx1"/>
                  </w14:solidFill>
                </w14:textFill>
              </w:rPr>
              <w:t>，</w:t>
            </w:r>
            <w:r>
              <w:rPr>
                <w:rFonts w:ascii="Times New Roman" w:hAnsi="Times New Roman" w:eastAsia="宋体"/>
                <w:color w:val="000000" w:themeColor="text1"/>
                <w:sz w:val="24"/>
                <w:szCs w:val="24"/>
                <w:lang w:val="en-CA"/>
                <w14:textFill>
                  <w14:solidFill>
                    <w14:schemeClr w14:val="tx1"/>
                  </w14:solidFill>
                </w14:textFill>
              </w:rPr>
              <w:t>主要建设内容为</w:t>
            </w:r>
            <w:r>
              <w:rPr>
                <w:rFonts w:ascii="Times New Roman" w:hAnsi="Times New Roman" w:eastAsia="宋体"/>
                <w:color w:val="000000" w:themeColor="text1"/>
                <w:sz w:val="24"/>
                <w:szCs w:val="24"/>
                <w14:textFill>
                  <w14:solidFill>
                    <w14:schemeClr w14:val="tx1"/>
                  </w14:solidFill>
                </w14:textFill>
              </w:rPr>
              <w:t>生产车间、</w:t>
            </w:r>
            <w:r>
              <w:rPr>
                <w:rFonts w:hint="eastAsia" w:ascii="Times New Roman" w:hAnsi="Times New Roman" w:eastAsia="宋体"/>
                <w:color w:val="000000" w:themeColor="text1"/>
                <w:sz w:val="24"/>
                <w:szCs w:val="24"/>
                <w:lang w:eastAsia="zh-CN"/>
                <w14:textFill>
                  <w14:solidFill>
                    <w14:schemeClr w14:val="tx1"/>
                  </w14:solidFill>
                </w14:textFill>
              </w:rPr>
              <w:t>红茶初精制车间，绿茶粗精制车间、包装车间、综合办公楼、实验研究小楼、配套工程</w:t>
            </w:r>
            <w:r>
              <w:rPr>
                <w:rFonts w:ascii="Times New Roman" w:hAnsi="Times New Roman" w:eastAsia="宋体"/>
                <w:color w:val="000000" w:themeColor="text1"/>
                <w:sz w:val="24"/>
                <w:szCs w:val="24"/>
                <w14:textFill>
                  <w14:solidFill>
                    <w14:schemeClr w14:val="tx1"/>
                  </w14:solidFill>
                </w14:textFill>
              </w:rPr>
              <w:t>。</w:t>
            </w:r>
            <w:r>
              <w:rPr>
                <w:rFonts w:hint="eastAsia" w:ascii="Times New Roman" w:hAnsi="Times New Roman" w:eastAsia="宋体"/>
                <w:color w:val="000000" w:themeColor="text1"/>
                <w:sz w:val="24"/>
                <w:szCs w:val="24"/>
                <w:lang w:eastAsia="zh-CN"/>
                <w14:textFill>
                  <w14:solidFill>
                    <w14:schemeClr w14:val="tx1"/>
                  </w14:solidFill>
                </w14:textFill>
              </w:rPr>
              <w:t>经环境审批部门和企业核实，本项目为新建项目。</w:t>
            </w:r>
            <w:r>
              <w:rPr>
                <w:rFonts w:hint="eastAsia" w:ascii="Times New Roman" w:hAnsi="Times New Roman" w:eastAsia="宋体"/>
                <w:color w:val="000000" w:themeColor="text1"/>
                <w:sz w:val="24"/>
                <w:szCs w:val="24"/>
                <w:lang w:val="en-US" w:eastAsia="zh-CN"/>
                <w14:textFill>
                  <w14:solidFill>
                    <w14:schemeClr w14:val="tx1"/>
                  </w14:solidFill>
                </w14:textFill>
              </w:rPr>
              <w:t>4.5万亩有机茶种植基地</w:t>
            </w:r>
            <w:r>
              <w:rPr>
                <w:rFonts w:hint="eastAsia" w:ascii="Times New Roman" w:hAnsi="Times New Roman" w:eastAsia="宋体"/>
                <w:color w:val="000000" w:themeColor="text1"/>
                <w:sz w:val="24"/>
                <w:szCs w:val="24"/>
                <w:lang w:val="en-CA" w:eastAsia="zh-CN"/>
                <w14:textFill>
                  <w14:solidFill>
                    <w14:schemeClr w14:val="tx1"/>
                  </w14:solidFill>
                </w14:textFill>
              </w:rPr>
              <w:t>在全县，主要产茶乡镇如柏溪乡、凫峰镇、平里镇、塔坊乡、历口镇，古溪乡、若坑乡、祁红乡、祁山镇、金字牌镇等十几</w:t>
            </w:r>
            <w:r>
              <w:rPr>
                <w:rFonts w:hint="eastAsia" w:ascii="Times New Roman" w:hAnsi="Times New Roman" w:eastAsia="宋体"/>
                <w:color w:val="000000" w:themeColor="text1"/>
                <w:sz w:val="24"/>
                <w:szCs w:val="24"/>
                <w:lang w:val="en-US" w:eastAsia="zh-CN"/>
                <w14:textFill>
                  <w14:solidFill>
                    <w14:schemeClr w14:val="tx1"/>
                  </w14:solidFill>
                </w14:textFill>
              </w:rPr>
              <w:t>个乡镇。</w:t>
            </w:r>
            <w:r>
              <w:rPr>
                <w:rFonts w:hint="eastAsia" w:ascii="Times New Roman" w:hAnsi="Times New Roman" w:eastAsia="宋体"/>
                <w:color w:val="000000" w:themeColor="text1"/>
                <w:sz w:val="24"/>
                <w:szCs w:val="24"/>
                <w:lang w:val="en-CA" w:eastAsia="zh-CN"/>
                <w14:textFill>
                  <w14:solidFill>
                    <w14:schemeClr w14:val="tx1"/>
                  </w14:solidFill>
                </w14:textFill>
              </w:rPr>
              <w:t>项目总产能为年产量红茶</w:t>
            </w:r>
            <w:r>
              <w:rPr>
                <w:rFonts w:hint="eastAsia" w:ascii="Times New Roman" w:hAnsi="Times New Roman" w:eastAsia="宋体"/>
                <w:color w:val="000000" w:themeColor="text1"/>
                <w:sz w:val="24"/>
                <w:szCs w:val="24"/>
                <w:lang w:val="en-US" w:eastAsia="zh-CN"/>
                <w14:textFill>
                  <w14:solidFill>
                    <w14:schemeClr w14:val="tx1"/>
                  </w14:solidFill>
                </w14:textFill>
              </w:rPr>
              <w:t>30</w:t>
            </w:r>
            <w:r>
              <w:rPr>
                <w:rFonts w:hint="eastAsia" w:ascii="Times New Roman" w:hAnsi="Times New Roman" w:eastAsia="宋体"/>
                <w:color w:val="000000" w:themeColor="text1"/>
                <w:sz w:val="24"/>
                <w:szCs w:val="24"/>
                <w:lang w:val="en-CA" w:eastAsia="zh-CN"/>
                <w14:textFill>
                  <w14:solidFill>
                    <w14:schemeClr w14:val="tx1"/>
                  </w14:solidFill>
                </w14:textFill>
              </w:rPr>
              <w:t>00吨。项目总投资</w:t>
            </w:r>
            <w:r>
              <w:rPr>
                <w:rFonts w:hint="eastAsia" w:ascii="Times New Roman" w:hAnsi="Times New Roman" w:eastAsia="宋体"/>
                <w:color w:val="000000" w:themeColor="text1"/>
                <w:sz w:val="24"/>
                <w:szCs w:val="24"/>
                <w:lang w:val="en-US" w:eastAsia="zh-CN"/>
                <w14:textFill>
                  <w14:solidFill>
                    <w14:schemeClr w14:val="tx1"/>
                  </w14:solidFill>
                </w14:textFill>
              </w:rPr>
              <w:t>200</w:t>
            </w:r>
            <w:r>
              <w:rPr>
                <w:rFonts w:hint="eastAsia" w:ascii="Times New Roman" w:hAnsi="Times New Roman" w:eastAsia="宋体"/>
                <w:color w:val="000000" w:themeColor="text1"/>
                <w:sz w:val="24"/>
                <w:szCs w:val="24"/>
                <w:lang w:eastAsia="zh-CN"/>
                <w14:textFill>
                  <w14:solidFill>
                    <w14:schemeClr w14:val="tx1"/>
                  </w14:solidFill>
                </w14:textFill>
              </w:rPr>
              <w:t>00</w:t>
            </w:r>
            <w:r>
              <w:rPr>
                <w:rFonts w:hint="eastAsia" w:ascii="Times New Roman" w:hAnsi="Times New Roman" w:eastAsia="宋体"/>
                <w:color w:val="000000" w:themeColor="text1"/>
                <w:sz w:val="24"/>
                <w:szCs w:val="24"/>
                <w:lang w:val="en-CA" w:eastAsia="zh-CN"/>
                <w14:textFill>
                  <w14:solidFill>
                    <w14:schemeClr w14:val="tx1"/>
                  </w14:solidFill>
                </w14:textFill>
              </w:rPr>
              <w:t>万元，其中环保投资</w:t>
            </w:r>
            <w:r>
              <w:rPr>
                <w:rFonts w:hint="eastAsia" w:ascii="Times New Roman" w:hAnsi="Times New Roman" w:eastAsia="宋体"/>
                <w:color w:val="000000" w:themeColor="text1"/>
                <w:sz w:val="24"/>
                <w:szCs w:val="24"/>
                <w:lang w:val="en-US" w:eastAsia="zh-CN"/>
                <w14:textFill>
                  <w14:solidFill>
                    <w14:schemeClr w14:val="tx1"/>
                  </w14:solidFill>
                </w14:textFill>
              </w:rPr>
              <w:t>90</w:t>
            </w:r>
            <w:r>
              <w:rPr>
                <w:rFonts w:hint="eastAsia" w:ascii="Times New Roman" w:hAnsi="Times New Roman" w:eastAsia="宋体"/>
                <w:color w:val="000000" w:themeColor="text1"/>
                <w:sz w:val="24"/>
                <w:szCs w:val="24"/>
                <w:lang w:val="en-CA" w:eastAsia="zh-CN"/>
                <w14:textFill>
                  <w14:solidFill>
                    <w14:schemeClr w14:val="tx1"/>
                  </w14:solidFill>
                </w14:textFill>
              </w:rPr>
              <w:t>万元。公司现有员工</w:t>
            </w:r>
            <w:r>
              <w:rPr>
                <w:rFonts w:hint="eastAsia" w:ascii="Times New Roman" w:hAnsi="Times New Roman" w:eastAsia="宋体"/>
                <w:color w:val="000000" w:themeColor="text1"/>
                <w:sz w:val="24"/>
                <w:szCs w:val="24"/>
                <w:lang w:val="en-US" w:eastAsia="zh-CN"/>
                <w14:textFill>
                  <w14:solidFill>
                    <w14:schemeClr w14:val="tx1"/>
                  </w14:solidFill>
                </w14:textFill>
              </w:rPr>
              <w:t>150</w:t>
            </w:r>
            <w:r>
              <w:rPr>
                <w:rFonts w:hint="eastAsia" w:ascii="Times New Roman" w:hAnsi="Times New Roman" w:eastAsia="宋体"/>
                <w:color w:val="000000" w:themeColor="text1"/>
                <w:sz w:val="24"/>
                <w:szCs w:val="24"/>
                <w:lang w:val="en-CA" w:eastAsia="zh-CN"/>
                <w14:textFill>
                  <w14:solidFill>
                    <w14:schemeClr w14:val="tx1"/>
                  </w14:solidFill>
                </w14:textFill>
              </w:rPr>
              <w:t>人。全年工作300天，8小时工作</w:t>
            </w:r>
            <w:r>
              <w:rPr>
                <w:rFonts w:ascii="Times New Roman" w:hAnsi="Times New Roman" w:eastAsia="宋体"/>
                <w:color w:val="000000" w:themeColor="text1"/>
                <w:sz w:val="24"/>
                <w:szCs w:val="24"/>
                <w:lang w:val="en-CA"/>
                <w14:textFill>
                  <w14:solidFill>
                    <w14:schemeClr w14:val="tx1"/>
                  </w14:solidFill>
                </w14:textFill>
              </w:rPr>
              <w:t>制。</w:t>
            </w:r>
          </w:p>
          <w:p>
            <w:pPr>
              <w:adjustRightInd/>
              <w:spacing w:after="0" w:line="360" w:lineRule="auto"/>
              <w:ind w:firstLine="480" w:firstLineChars="200"/>
              <w:jc w:val="both"/>
              <w:rPr>
                <w:rFonts w:ascii="Times New Roman" w:hAnsi="Times New Roman" w:eastAsia="宋体"/>
                <w:color w:val="000000" w:themeColor="text1"/>
                <w:sz w:val="24"/>
                <w:szCs w:val="24"/>
                <w:lang w:val="en-CA"/>
                <w14:textFill>
                  <w14:solidFill>
                    <w14:schemeClr w14:val="tx1"/>
                  </w14:solidFill>
                </w14:textFill>
              </w:rPr>
            </w:pPr>
            <w:r>
              <w:rPr>
                <w:rFonts w:hint="eastAsia" w:ascii="宋体" w:hAnsi="宋体" w:eastAsia="宋体"/>
                <w:sz w:val="24"/>
                <w:szCs w:val="24"/>
                <w:lang w:val="en-CA"/>
              </w:rPr>
              <w:t>201</w:t>
            </w:r>
            <w:r>
              <w:rPr>
                <w:rFonts w:hint="eastAsia" w:ascii="宋体" w:hAnsi="宋体" w:eastAsia="宋体"/>
                <w:sz w:val="24"/>
                <w:szCs w:val="24"/>
                <w:lang w:val="en-US" w:eastAsia="zh-CN"/>
              </w:rPr>
              <w:t>1</w:t>
            </w:r>
            <w:r>
              <w:rPr>
                <w:rFonts w:hint="eastAsia" w:ascii="宋体" w:hAnsi="宋体" w:eastAsia="宋体"/>
                <w:sz w:val="24"/>
                <w:szCs w:val="24"/>
                <w:lang w:val="en-CA"/>
              </w:rPr>
              <w:t>年</w:t>
            </w:r>
            <w:r>
              <w:rPr>
                <w:rFonts w:hint="eastAsia" w:ascii="宋体" w:hAnsi="宋体" w:eastAsia="宋体"/>
                <w:sz w:val="24"/>
                <w:szCs w:val="24"/>
                <w:lang w:val="en-US" w:eastAsia="zh-CN"/>
              </w:rPr>
              <w:t>9</w:t>
            </w:r>
            <w:r>
              <w:rPr>
                <w:rFonts w:hint="eastAsia" w:ascii="宋体" w:hAnsi="宋体" w:eastAsia="宋体"/>
                <w:sz w:val="24"/>
                <w:szCs w:val="24"/>
                <w:lang w:val="en-CA"/>
              </w:rPr>
              <w:t>月，</w:t>
            </w:r>
            <w:r>
              <w:rPr>
                <w:rFonts w:hint="eastAsia" w:ascii="宋体" w:hAnsi="宋体" w:eastAsia="宋体"/>
                <w:sz w:val="24"/>
                <w:szCs w:val="24"/>
                <w:lang w:val="en-US" w:eastAsia="zh-CN"/>
              </w:rPr>
              <w:t>安徽发展有限公司</w:t>
            </w:r>
            <w:r>
              <w:rPr>
                <w:rFonts w:hint="eastAsia" w:ascii="宋体" w:hAnsi="宋体" w:eastAsia="宋体"/>
                <w:sz w:val="24"/>
                <w:szCs w:val="24"/>
                <w:lang w:val="en-CA"/>
              </w:rPr>
              <w:t>委托</w:t>
            </w:r>
            <w:r>
              <w:rPr>
                <w:rFonts w:hint="eastAsia" w:ascii="宋体" w:hAnsi="宋体" w:eastAsia="宋体"/>
                <w:sz w:val="24"/>
                <w:szCs w:val="24"/>
                <w:lang w:val="zh-CN" w:eastAsia="zh-CN"/>
              </w:rPr>
              <w:t>安徽省科学技术咨询中心</w:t>
            </w:r>
            <w:r>
              <w:rPr>
                <w:rFonts w:hint="eastAsia" w:ascii="宋体" w:hAnsi="宋体" w:eastAsia="宋体"/>
                <w:sz w:val="24"/>
                <w:szCs w:val="24"/>
                <w:lang w:val="en-CA"/>
              </w:rPr>
              <w:t>，完成</w:t>
            </w:r>
            <w:r>
              <w:rPr>
                <w:rFonts w:hint="eastAsia" w:ascii="宋体" w:hAnsi="宋体" w:eastAsia="宋体"/>
                <w:sz w:val="24"/>
                <w:szCs w:val="24"/>
                <w:lang w:val="en-US" w:eastAsia="zh-CN"/>
              </w:rPr>
              <w:t>安徽省祁门红茶发展有限公司祁门县“天品国香”祁门红茶清洁化加工及4.5万亩有机茶种植基地建设项目</w:t>
            </w:r>
            <w:r>
              <w:rPr>
                <w:rFonts w:hint="eastAsia" w:ascii="宋体" w:hAnsi="宋体" w:eastAsia="宋体"/>
                <w:sz w:val="24"/>
                <w:szCs w:val="24"/>
                <w:lang w:val="en-CA"/>
              </w:rPr>
              <w:t>环境影响报告表。</w:t>
            </w:r>
            <w:r>
              <w:rPr>
                <w:rFonts w:hint="eastAsia" w:ascii="宋体" w:hAnsi="宋体" w:eastAsia="宋体"/>
                <w:sz w:val="24"/>
                <w:szCs w:val="24"/>
                <w:lang w:val="en-US" w:eastAsia="zh-CN"/>
              </w:rPr>
              <w:t>2011年10月17日，祁门县环境保护局对该</w:t>
            </w:r>
            <w:r>
              <w:rPr>
                <w:rFonts w:hint="eastAsia" w:ascii="宋体" w:hAnsi="宋体" w:eastAsia="宋体"/>
                <w:sz w:val="24"/>
                <w:szCs w:val="24"/>
                <w:lang w:val="en-CA" w:eastAsia="zh-CN"/>
              </w:rPr>
              <w:t>环境影响报告表进行了</w:t>
            </w:r>
            <w:r>
              <w:rPr>
                <w:rFonts w:hint="eastAsia" w:ascii="宋体" w:hAnsi="宋体" w:eastAsia="宋体"/>
                <w:sz w:val="24"/>
                <w:szCs w:val="24"/>
                <w:lang w:val="zh-CN" w:eastAsia="zh-CN"/>
              </w:rPr>
              <w:t>批</w:t>
            </w:r>
            <w:r>
              <w:rPr>
                <w:rFonts w:hint="eastAsia" w:ascii="宋体" w:hAnsi="宋体" w:eastAsia="宋体"/>
                <w:sz w:val="24"/>
                <w:szCs w:val="24"/>
                <w:lang w:val="en-CA" w:eastAsia="zh-CN"/>
              </w:rPr>
              <w:t>复（</w:t>
            </w:r>
            <w:r>
              <w:rPr>
                <w:rFonts w:hint="eastAsia" w:ascii="宋体" w:hAnsi="宋体" w:eastAsia="宋体"/>
                <w:sz w:val="24"/>
                <w:szCs w:val="24"/>
                <w:lang w:val="en-US" w:eastAsia="zh-CN"/>
              </w:rPr>
              <w:t>祁环建字 [2011] 114号）。该企业原名黄山市凫绿有机茶业有限公司，现更名为安徽省祁门红茶发展有限公司。</w:t>
            </w:r>
            <w:r>
              <w:rPr>
                <w:rFonts w:hint="eastAsia" w:ascii="宋体" w:hAnsi="宋体" w:eastAsia="宋体"/>
                <w:sz w:val="24"/>
                <w:szCs w:val="24"/>
                <w:lang w:val="en-CA" w:eastAsia="zh-CN"/>
              </w:rPr>
              <w:t>本项目</w:t>
            </w:r>
            <w:r>
              <w:rPr>
                <w:rFonts w:hint="eastAsia" w:ascii="宋体" w:hAnsi="宋体" w:eastAsia="宋体"/>
                <w:sz w:val="24"/>
                <w:szCs w:val="24"/>
                <w:lang w:val="en-CA"/>
              </w:rPr>
              <w:t>于201</w:t>
            </w:r>
            <w:r>
              <w:rPr>
                <w:rFonts w:hint="eastAsia" w:ascii="宋体" w:hAnsi="宋体" w:eastAsia="宋体"/>
                <w:sz w:val="24"/>
                <w:szCs w:val="24"/>
                <w:lang w:val="en-US" w:eastAsia="zh-CN"/>
              </w:rPr>
              <w:t>7</w:t>
            </w:r>
            <w:r>
              <w:rPr>
                <w:rFonts w:hint="eastAsia" w:ascii="宋体" w:hAnsi="宋体" w:eastAsia="宋体"/>
                <w:sz w:val="24"/>
                <w:szCs w:val="24"/>
                <w:lang w:val="en-CA"/>
              </w:rPr>
              <w:t>年</w:t>
            </w:r>
            <w:r>
              <w:rPr>
                <w:rFonts w:hint="eastAsia" w:ascii="宋体" w:hAnsi="宋体" w:eastAsia="宋体"/>
                <w:sz w:val="24"/>
                <w:szCs w:val="24"/>
                <w:lang w:val="zh-CN"/>
              </w:rPr>
              <w:t>1</w:t>
            </w:r>
            <w:r>
              <w:rPr>
                <w:rFonts w:hint="eastAsia" w:ascii="宋体" w:hAnsi="宋体" w:eastAsia="宋体"/>
                <w:sz w:val="24"/>
                <w:szCs w:val="24"/>
                <w:lang w:val="en-CA"/>
              </w:rPr>
              <w:t>月</w:t>
            </w:r>
            <w:r>
              <w:rPr>
                <w:rFonts w:hint="eastAsia" w:ascii="宋体" w:hAnsi="宋体" w:eastAsia="宋体"/>
                <w:sz w:val="24"/>
                <w:szCs w:val="24"/>
                <w:lang w:val="zh-CN"/>
              </w:rPr>
              <w:t>-3</w:t>
            </w:r>
            <w:r>
              <w:rPr>
                <w:rFonts w:hint="eastAsia" w:ascii="宋体" w:hAnsi="宋体" w:eastAsia="宋体"/>
                <w:sz w:val="24"/>
                <w:szCs w:val="24"/>
                <w:lang w:val="en-CA"/>
              </w:rPr>
              <w:t>月调试阶段。2019年</w:t>
            </w:r>
            <w:r>
              <w:rPr>
                <w:rFonts w:hint="eastAsia" w:ascii="宋体" w:hAnsi="宋体" w:eastAsia="宋体"/>
                <w:sz w:val="24"/>
                <w:szCs w:val="24"/>
                <w:lang w:val="en-US" w:eastAsia="zh-CN"/>
              </w:rPr>
              <w:t>10</w:t>
            </w:r>
            <w:r>
              <w:rPr>
                <w:rFonts w:hint="eastAsia" w:ascii="宋体" w:hAnsi="宋体" w:eastAsia="宋体"/>
                <w:sz w:val="24"/>
                <w:szCs w:val="24"/>
                <w:lang w:val="en-CA"/>
              </w:rPr>
              <w:t>月</w:t>
            </w:r>
            <w:r>
              <w:rPr>
                <w:rFonts w:hint="eastAsia" w:ascii="宋体" w:hAnsi="宋体" w:eastAsia="宋体"/>
                <w:sz w:val="24"/>
                <w:szCs w:val="24"/>
                <w:lang w:val="en-US" w:eastAsia="zh-CN"/>
              </w:rPr>
              <w:t>16</w:t>
            </w:r>
            <w:r>
              <w:rPr>
                <w:rFonts w:hint="eastAsia" w:ascii="宋体" w:hAnsi="宋体" w:eastAsia="宋体"/>
                <w:sz w:val="24"/>
                <w:szCs w:val="24"/>
                <w:lang w:val="en-CA"/>
              </w:rPr>
              <w:t>日-</w:t>
            </w:r>
            <w:r>
              <w:rPr>
                <w:rFonts w:hint="eastAsia" w:ascii="宋体" w:hAnsi="宋体" w:eastAsia="宋体"/>
                <w:sz w:val="24"/>
                <w:szCs w:val="24"/>
                <w:lang w:val="en-US" w:eastAsia="zh-CN"/>
              </w:rPr>
              <w:t>17</w:t>
            </w:r>
            <w:r>
              <w:rPr>
                <w:rFonts w:hint="eastAsia" w:ascii="宋体" w:hAnsi="宋体" w:eastAsia="宋体"/>
                <w:sz w:val="24"/>
                <w:szCs w:val="24"/>
                <w:lang w:val="en-CA"/>
              </w:rPr>
              <w:t>日，由黄山安</w:t>
            </w:r>
            <w:r>
              <w:rPr>
                <w:rFonts w:hint="eastAsia" w:ascii="宋体" w:hAnsi="宋体" w:eastAsia="宋体"/>
                <w:color w:val="000000" w:themeColor="text1"/>
                <w:sz w:val="24"/>
                <w:szCs w:val="24"/>
                <w:lang w:val="en-CA"/>
                <w14:textFill>
                  <w14:solidFill>
                    <w14:schemeClr w14:val="tx1"/>
                  </w14:solidFill>
                </w14:textFill>
              </w:rPr>
              <w:t>琪尔环境检测有限公司进行水、气、声、固废等现场监测。</w:t>
            </w:r>
          </w:p>
          <w:p>
            <w:pPr>
              <w:spacing w:after="0" w:line="360" w:lineRule="auto"/>
              <w:ind w:firstLine="482" w:firstLineChars="200"/>
              <w:jc w:val="both"/>
              <w:rPr>
                <w:rFonts w:ascii="宋体" w:hAnsi="宋体" w:eastAsia="宋体"/>
                <w:b/>
                <w:color w:val="000000" w:themeColor="text1"/>
                <w:sz w:val="24"/>
                <w:szCs w:val="24"/>
                <w14:textFill>
                  <w14:solidFill>
                    <w14:schemeClr w14:val="tx1"/>
                  </w14:solidFill>
                </w14:textFill>
              </w:rPr>
            </w:pPr>
            <w:r>
              <w:rPr>
                <w:rFonts w:hint="eastAsia" w:ascii="宋体" w:hAnsi="宋体" w:eastAsia="宋体"/>
                <w:b/>
                <w:color w:val="000000" w:themeColor="text1"/>
                <w:sz w:val="24"/>
                <w:szCs w:val="24"/>
                <w14:textFill>
                  <w14:solidFill>
                    <w14:schemeClr w14:val="tx1"/>
                  </w14:solidFill>
                </w14:textFill>
              </w:rPr>
              <w:t>2、验收范围</w:t>
            </w:r>
          </w:p>
          <w:p>
            <w:pPr>
              <w:spacing w:after="0" w:line="360" w:lineRule="auto"/>
              <w:ind w:firstLine="480" w:firstLineChars="200"/>
              <w:jc w:val="both"/>
              <w:rPr>
                <w:rFonts w:ascii="宋体" w:hAnsi="宋体" w:eastAsia="宋体"/>
                <w:strike/>
                <w:dstrike w:val="0"/>
                <w:sz w:val="24"/>
                <w:szCs w:val="24"/>
                <w:lang w:val="en-CA"/>
              </w:rPr>
            </w:pPr>
            <w:r>
              <w:rPr>
                <w:rFonts w:hint="eastAsia" w:ascii="宋体" w:hAnsi="宋体" w:eastAsia="宋体"/>
                <w:strike w:val="0"/>
                <w:dstrike w:val="0"/>
                <w:sz w:val="24"/>
                <w:szCs w:val="24"/>
                <w:lang w:val="en-CA"/>
              </w:rPr>
              <w:t>本次验收</w:t>
            </w:r>
            <w:r>
              <w:rPr>
                <w:rFonts w:hint="eastAsia" w:ascii="宋体" w:hAnsi="宋体" w:eastAsia="宋体"/>
                <w:strike w:val="0"/>
                <w:dstrike w:val="0"/>
                <w:sz w:val="24"/>
                <w:szCs w:val="24"/>
                <w:lang w:val="en-CA" w:eastAsia="zh-CN"/>
              </w:rPr>
              <w:t>范围为厂区整体验收，主要包括：</w:t>
            </w:r>
            <w:r>
              <w:rPr>
                <w:rFonts w:ascii="Times New Roman" w:hAnsi="Times New Roman" w:eastAsia="宋体"/>
                <w:color w:val="000000" w:themeColor="text1"/>
                <w:sz w:val="24"/>
                <w:szCs w:val="24"/>
                <w14:textFill>
                  <w14:solidFill>
                    <w14:schemeClr w14:val="tx1"/>
                  </w14:solidFill>
                </w14:textFill>
              </w:rPr>
              <w:t>生产车间、</w:t>
            </w:r>
            <w:r>
              <w:rPr>
                <w:rFonts w:hint="eastAsia" w:ascii="Times New Roman" w:hAnsi="Times New Roman" w:eastAsia="宋体"/>
                <w:color w:val="000000" w:themeColor="text1"/>
                <w:sz w:val="24"/>
                <w:szCs w:val="24"/>
                <w:lang w:eastAsia="zh-CN"/>
                <w14:textFill>
                  <w14:solidFill>
                    <w14:schemeClr w14:val="tx1"/>
                  </w14:solidFill>
                </w14:textFill>
              </w:rPr>
              <w:t>红茶初精制车间，绿茶粗精制车间、包装车间、综合办公楼、实验研究小楼、配套工程</w:t>
            </w:r>
            <w:r>
              <w:rPr>
                <w:rFonts w:ascii="Times New Roman" w:hAnsi="Times New Roman" w:eastAsia="宋体"/>
                <w:color w:val="000000" w:themeColor="text1"/>
                <w:sz w:val="24"/>
                <w:szCs w:val="24"/>
                <w14:textFill>
                  <w14:solidFill>
                    <w14:schemeClr w14:val="tx1"/>
                  </w14:solidFill>
                </w14:textFill>
              </w:rPr>
              <w:t>。</w:t>
            </w:r>
          </w:p>
          <w:p>
            <w:pPr>
              <w:adjustRightInd/>
              <w:spacing w:after="0" w:line="360" w:lineRule="auto"/>
              <w:ind w:firstLine="480" w:firstLineChars="200"/>
              <w:jc w:val="both"/>
              <w:rPr>
                <w:rFonts w:hint="eastAsia" w:ascii="宋体" w:hAnsi="宋体" w:eastAsia="宋体"/>
                <w:color w:val="000000" w:themeColor="text1"/>
                <w:sz w:val="24"/>
                <w:szCs w:val="24"/>
                <w:lang w:eastAsia="zh-CN"/>
                <w14:textFill>
                  <w14:solidFill>
                    <w14:schemeClr w14:val="tx1"/>
                  </w14:solidFill>
                </w14:textFill>
              </w:rPr>
            </w:pPr>
            <w:r>
              <w:rPr>
                <w:rFonts w:hint="eastAsia" w:ascii="宋体" w:hAnsi="宋体" w:eastAsia="宋体"/>
                <w:strike w:val="0"/>
                <w:dstrike w:val="0"/>
                <w:color w:val="000000" w:themeColor="text1"/>
                <w:sz w:val="24"/>
                <w:szCs w:val="24"/>
                <w14:textFill>
                  <w14:solidFill>
                    <w14:schemeClr w14:val="tx1"/>
                  </w14:solidFill>
                </w14:textFill>
              </w:rPr>
              <w:t>本项目环评与实际建设内容见表2-1，主要环评与实际生产设备清单见表2-2，环评与实际</w:t>
            </w:r>
            <w:r>
              <w:rPr>
                <w:rFonts w:hint="eastAsia" w:ascii="宋体" w:hAnsi="宋体" w:eastAsia="宋体"/>
                <w:strike w:val="0"/>
                <w:dstrike w:val="0"/>
                <w:color w:val="000000" w:themeColor="text1"/>
                <w:sz w:val="24"/>
                <w:szCs w:val="24"/>
                <w:lang w:eastAsia="zh-CN"/>
                <w14:textFill>
                  <w14:solidFill>
                    <w14:schemeClr w14:val="tx1"/>
                  </w14:solidFill>
                </w14:textFill>
              </w:rPr>
              <w:t>产品</w:t>
            </w:r>
            <w:r>
              <w:rPr>
                <w:rFonts w:hint="eastAsia" w:ascii="宋体" w:hAnsi="宋体" w:eastAsia="宋体"/>
                <w:strike w:val="0"/>
                <w:dstrike w:val="0"/>
                <w:color w:val="000000" w:themeColor="text1"/>
                <w:sz w:val="24"/>
                <w:szCs w:val="24"/>
                <w14:textFill>
                  <w14:solidFill>
                    <w14:schemeClr w14:val="tx1"/>
                  </w14:solidFill>
                </w14:textFill>
              </w:rPr>
              <w:t>情况见</w:t>
            </w:r>
            <w:r>
              <w:rPr>
                <w:rFonts w:ascii="宋体" w:hAnsi="宋体" w:eastAsia="宋体"/>
                <w:strike w:val="0"/>
                <w:dstrike w:val="0"/>
                <w:color w:val="000000" w:themeColor="text1"/>
                <w:sz w:val="24"/>
                <w:szCs w:val="24"/>
                <w14:textFill>
                  <w14:solidFill>
                    <w14:schemeClr w14:val="tx1"/>
                  </w14:solidFill>
                </w14:textFill>
              </w:rPr>
              <w:t>表</w:t>
            </w:r>
            <w:r>
              <w:rPr>
                <w:rFonts w:hint="eastAsia" w:ascii="宋体" w:hAnsi="宋体" w:eastAsia="宋体"/>
                <w:strike w:val="0"/>
                <w:dstrike w:val="0"/>
                <w:color w:val="000000" w:themeColor="text1"/>
                <w:sz w:val="24"/>
                <w:szCs w:val="24"/>
                <w14:textFill>
                  <w14:solidFill>
                    <w14:schemeClr w14:val="tx1"/>
                  </w14:solidFill>
                </w14:textFill>
              </w:rPr>
              <w:t>2</w:t>
            </w:r>
            <w:r>
              <w:rPr>
                <w:rFonts w:ascii="宋体" w:hAnsi="宋体" w:eastAsia="宋体"/>
                <w:strike w:val="0"/>
                <w:dstrike w:val="0"/>
                <w:color w:val="000000" w:themeColor="text1"/>
                <w:sz w:val="24"/>
                <w:szCs w:val="24"/>
                <w14:textFill>
                  <w14:solidFill>
                    <w14:schemeClr w14:val="tx1"/>
                  </w14:solidFill>
                </w14:textFill>
              </w:rPr>
              <w:t>-</w:t>
            </w:r>
            <w:r>
              <w:rPr>
                <w:rFonts w:hint="eastAsia" w:ascii="宋体" w:hAnsi="宋体" w:eastAsia="宋体"/>
                <w:strike w:val="0"/>
                <w:dstrike w:val="0"/>
                <w:color w:val="000000" w:themeColor="text1"/>
                <w:sz w:val="24"/>
                <w:szCs w:val="24"/>
                <w14:textFill>
                  <w14:solidFill>
                    <w14:schemeClr w14:val="tx1"/>
                  </w14:solidFill>
                </w14:textFill>
              </w:rPr>
              <w:t>3，环评与实际环保投资估算一览表2-4</w:t>
            </w:r>
            <w:r>
              <w:rPr>
                <w:rFonts w:hint="eastAsia" w:ascii="宋体" w:hAnsi="宋体" w:eastAsia="宋体"/>
                <w:strike w:val="0"/>
                <w:dstrike w:val="0"/>
                <w:color w:val="000000" w:themeColor="text1"/>
                <w:sz w:val="24"/>
                <w:szCs w:val="24"/>
                <w:lang w:eastAsia="zh-CN"/>
                <w14:textFill>
                  <w14:solidFill>
                    <w14:schemeClr w14:val="tx1"/>
                  </w14:solidFill>
                </w14:textFill>
              </w:rPr>
              <w:t>。</w:t>
            </w:r>
          </w:p>
        </w:tc>
      </w:tr>
    </w:tbl>
    <w:p>
      <w:pPr>
        <w:ind w:firstLine="480" w:firstLineChars="200"/>
        <w:jc w:val="both"/>
        <w:rPr>
          <w:rFonts w:ascii="宋体" w:hAnsi="宋体" w:eastAsia="宋体"/>
          <w:sz w:val="24"/>
        </w:rPr>
      </w:pPr>
    </w:p>
    <w:p>
      <w:pPr>
        <w:ind w:firstLine="480" w:firstLineChars="200"/>
        <w:jc w:val="both"/>
        <w:rPr>
          <w:rFonts w:ascii="宋体" w:hAnsi="宋体" w:eastAsia="宋体"/>
          <w:sz w:val="24"/>
        </w:rPr>
      </w:pPr>
      <w:r>
        <w:rPr>
          <w:rFonts w:hint="eastAsia" w:ascii="宋体" w:hAnsi="宋体" w:eastAsia="宋体"/>
          <w:sz w:val="24"/>
        </w:rPr>
        <w:t>续表二</w:t>
      </w:r>
    </w:p>
    <w:tbl>
      <w:tblPr>
        <w:tblStyle w:val="10"/>
        <w:tblW w:w="86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2" w:hRule="atLeast"/>
        </w:trPr>
        <w:tc>
          <w:tcPr>
            <w:tcW w:w="8651" w:type="dxa"/>
          </w:tcPr>
          <w:p>
            <w:pPr>
              <w:spacing w:after="0" w:line="360" w:lineRule="auto"/>
              <w:jc w:val="both"/>
              <w:rPr>
                <w:rFonts w:ascii="宋体" w:hAnsi="宋体" w:eastAsia="宋体"/>
                <w:sz w:val="28"/>
                <w:szCs w:val="28"/>
                <w:lang w:val="en-CA"/>
              </w:rPr>
            </w:pPr>
          </w:p>
          <w:p>
            <w:pPr>
              <w:spacing w:after="0" w:line="360" w:lineRule="auto"/>
              <w:ind w:firstLine="480" w:firstLineChars="200"/>
              <w:jc w:val="center"/>
              <w:rPr>
                <w:rFonts w:ascii="宋体" w:hAnsi="宋体" w:eastAsia="宋体"/>
                <w:sz w:val="28"/>
                <w:szCs w:val="28"/>
                <w:lang w:val="en-CA"/>
              </w:rPr>
            </w:pPr>
            <w:r>
              <w:rPr>
                <w:rFonts w:hint="eastAsia" w:ascii="宋体" w:hAnsi="宋体" w:eastAsia="宋体" w:cstheme="minorEastAsia"/>
                <w:sz w:val="24"/>
                <w:szCs w:val="24"/>
              </w:rPr>
              <w:t>图</w:t>
            </w:r>
            <w:r>
              <w:rPr>
                <w:rFonts w:hint="eastAsia" w:ascii="宋体" w:hAnsi="宋体" w:eastAsia="宋体" w:cstheme="minorEastAsia"/>
                <w:sz w:val="24"/>
                <w:szCs w:val="24"/>
                <w:lang w:val="en-US" w:eastAsia="zh-CN"/>
              </w:rPr>
              <w:t>1-1</w:t>
            </w:r>
            <w:r>
              <w:rPr>
                <w:rFonts w:hint="eastAsia" w:ascii="宋体" w:hAnsi="宋体" w:eastAsia="宋体" w:cstheme="minorEastAsia"/>
                <w:sz w:val="24"/>
                <w:szCs w:val="24"/>
              </w:rPr>
              <w:t>项目周边概况示意图</w:t>
            </w:r>
          </w:p>
          <w:p>
            <w:pPr>
              <w:adjustRightInd/>
              <w:spacing w:line="360" w:lineRule="auto"/>
              <w:ind w:firstLine="480" w:firstLineChars="200"/>
              <w:jc w:val="both"/>
              <w:outlineLvl w:val="1"/>
              <w:rPr>
                <w:rFonts w:ascii="宋体" w:hAnsi="宋体" w:eastAsia="宋体" w:cstheme="minorEastAsia"/>
                <w:sz w:val="24"/>
                <w:szCs w:val="24"/>
              </w:rPr>
            </w:pPr>
          </w:p>
          <w:p>
            <w:pPr>
              <w:spacing w:after="0" w:line="360" w:lineRule="auto"/>
              <w:jc w:val="both"/>
              <w:rPr>
                <w:rFonts w:hint="eastAsia" w:ascii="宋体" w:hAnsi="宋体" w:eastAsia="宋体"/>
                <w:sz w:val="28"/>
                <w:szCs w:val="28"/>
                <w:lang w:val="en-CA" w:eastAsia="zh-CN"/>
              </w:rPr>
            </w:pPr>
            <w:r>
              <w:rPr>
                <w:rFonts w:hint="eastAsia" w:ascii="宋体" w:hAnsi="宋体" w:eastAsia="宋体"/>
                <w:sz w:val="28"/>
                <w:szCs w:val="28"/>
                <w:lang w:val="en-CA" w:eastAsia="zh-CN"/>
              </w:rPr>
              <w:drawing>
                <wp:inline distT="0" distB="0" distL="114300" distR="114300">
                  <wp:extent cx="5349240" cy="3784600"/>
                  <wp:effectExtent l="0" t="0" r="3810" b="6350"/>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10"/>
                          <a:stretch>
                            <a:fillRect/>
                          </a:stretch>
                        </pic:blipFill>
                        <pic:spPr>
                          <a:xfrm>
                            <a:off x="0" y="0"/>
                            <a:ext cx="5349240" cy="3784600"/>
                          </a:xfrm>
                          <a:prstGeom prst="rect">
                            <a:avLst/>
                          </a:prstGeom>
                        </pic:spPr>
                      </pic:pic>
                    </a:graphicData>
                  </a:graphic>
                </wp:inline>
              </w:drawing>
            </w:r>
          </w:p>
        </w:tc>
      </w:tr>
    </w:tbl>
    <w:p>
      <w:pPr>
        <w:jc w:val="both"/>
        <w:rPr>
          <w:rFonts w:ascii="宋体" w:hAnsi="宋体" w:eastAsia="宋体"/>
        </w:rPr>
        <w:sectPr>
          <w:pgSz w:w="11906" w:h="16838"/>
          <w:pgMar w:top="1134" w:right="1588" w:bottom="1134" w:left="1588" w:header="851" w:footer="0" w:gutter="0"/>
          <w:pgBorders>
            <w:top w:val="none" w:sz="0" w:space="0"/>
            <w:left w:val="none" w:sz="0" w:space="0"/>
            <w:bottom w:val="none" w:sz="0" w:space="0"/>
            <w:right w:val="none" w:sz="0" w:space="0"/>
          </w:pgBorders>
          <w:pgNumType w:fmt="decimal"/>
          <w:cols w:space="425" w:num="1"/>
          <w:titlePg/>
          <w:docGrid w:type="lines" w:linePitch="312" w:charSpace="0"/>
        </w:sectPr>
      </w:pPr>
    </w:p>
    <w:p>
      <w:pPr>
        <w:ind w:firstLine="480" w:firstLineChars="200"/>
        <w:jc w:val="both"/>
        <w:rPr>
          <w:rFonts w:ascii="宋体" w:hAnsi="宋体" w:eastAsia="宋体"/>
          <w:sz w:val="24"/>
        </w:rPr>
      </w:pPr>
      <w:r>
        <w:rPr>
          <w:rFonts w:hint="eastAsia" w:ascii="宋体" w:hAnsi="宋体" w:eastAsia="宋体"/>
          <w:sz w:val="24"/>
        </w:rPr>
        <w:t>续表二</w:t>
      </w:r>
    </w:p>
    <w:tbl>
      <w:tblPr>
        <w:tblStyle w:val="10"/>
        <w:tblW w:w="140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6" w:hRule="atLeast"/>
        </w:trPr>
        <w:tc>
          <w:tcPr>
            <w:tcW w:w="14020" w:type="dxa"/>
          </w:tcPr>
          <w:p>
            <w:pPr>
              <w:ind w:firstLine="480" w:firstLineChars="200"/>
              <w:jc w:val="center"/>
              <w:rPr>
                <w:rFonts w:ascii="宋体" w:hAnsi="宋体" w:eastAsia="宋体"/>
                <w:sz w:val="24"/>
                <w:szCs w:val="24"/>
              </w:rPr>
            </w:pPr>
            <w:r>
              <w:rPr>
                <w:rFonts w:hint="eastAsia" w:ascii="宋体" w:hAnsi="宋体" w:eastAsia="宋体"/>
                <w:sz w:val="24"/>
                <w:szCs w:val="24"/>
              </w:rPr>
              <w:t>表2</w:t>
            </w:r>
            <w:r>
              <w:rPr>
                <w:rFonts w:ascii="宋体" w:hAnsi="宋体" w:eastAsia="宋体"/>
                <w:sz w:val="24"/>
                <w:szCs w:val="24"/>
              </w:rPr>
              <w:t>-1</w:t>
            </w:r>
            <w:r>
              <w:rPr>
                <w:rFonts w:hint="eastAsia" w:ascii="宋体" w:hAnsi="宋体" w:eastAsia="宋体"/>
                <w:sz w:val="24"/>
                <w:szCs w:val="24"/>
              </w:rPr>
              <w:t>设计工程建设内容与实际建设工程内容对照表</w:t>
            </w:r>
          </w:p>
          <w:tbl>
            <w:tblPr>
              <w:tblStyle w:val="10"/>
              <w:tblW w:w="12800" w:type="dxa"/>
              <w:jc w:val="center"/>
              <w:tblBorders>
                <w:top w:val="single" w:color="auto" w:sz="4"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87"/>
              <w:gridCol w:w="1740"/>
              <w:gridCol w:w="4050"/>
              <w:gridCol w:w="4051"/>
              <w:gridCol w:w="1672"/>
            </w:tblGrid>
            <w:tr>
              <w:tblPrEx>
                <w:tblBorders>
                  <w:top w:val="single" w:color="auto" w:sz="4"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287" w:type="dxa"/>
                  <w:tcBorders>
                    <w:tl2br w:val="nil"/>
                    <w:tr2bl w:val="nil"/>
                  </w:tcBorders>
                  <w:vAlign w:val="center"/>
                </w:tcPr>
                <w:p>
                  <w:pPr>
                    <w:spacing w:after="0"/>
                    <w:jc w:val="center"/>
                    <w:rPr>
                      <w:rFonts w:ascii="Times New Roman" w:hAnsi="Times New Roman" w:eastAsia="宋体"/>
                      <w:sz w:val="21"/>
                      <w:szCs w:val="21"/>
                    </w:rPr>
                  </w:pPr>
                  <w:r>
                    <w:rPr>
                      <w:rFonts w:ascii="Times New Roman" w:hAnsi="Times New Roman" w:eastAsia="宋体"/>
                      <w:sz w:val="21"/>
                      <w:szCs w:val="21"/>
                    </w:rPr>
                    <w:t>工程类别</w:t>
                  </w:r>
                </w:p>
              </w:tc>
              <w:tc>
                <w:tcPr>
                  <w:tcW w:w="1740" w:type="dxa"/>
                  <w:tcBorders>
                    <w:tl2br w:val="nil"/>
                    <w:tr2bl w:val="nil"/>
                  </w:tcBorders>
                  <w:vAlign w:val="center"/>
                </w:tcPr>
                <w:p>
                  <w:pPr>
                    <w:spacing w:after="0"/>
                    <w:jc w:val="center"/>
                    <w:rPr>
                      <w:rFonts w:ascii="Times New Roman" w:hAnsi="Times New Roman" w:eastAsia="宋体"/>
                      <w:sz w:val="21"/>
                      <w:szCs w:val="21"/>
                    </w:rPr>
                  </w:pPr>
                  <w:r>
                    <w:rPr>
                      <w:rFonts w:ascii="Times New Roman" w:hAnsi="Times New Roman" w:eastAsia="宋体"/>
                      <w:sz w:val="21"/>
                      <w:szCs w:val="21"/>
                    </w:rPr>
                    <w:t>单项工程名称</w:t>
                  </w:r>
                </w:p>
              </w:tc>
              <w:tc>
                <w:tcPr>
                  <w:tcW w:w="4050" w:type="dxa"/>
                  <w:tcBorders>
                    <w:tl2br w:val="nil"/>
                    <w:tr2bl w:val="nil"/>
                  </w:tcBorders>
                  <w:vAlign w:val="center"/>
                </w:tcPr>
                <w:p>
                  <w:pPr>
                    <w:spacing w:after="0"/>
                    <w:jc w:val="center"/>
                    <w:rPr>
                      <w:rFonts w:hint="eastAsia" w:ascii="Times New Roman" w:hAnsi="Times New Roman" w:eastAsia="宋体"/>
                      <w:sz w:val="21"/>
                      <w:szCs w:val="21"/>
                      <w:lang w:eastAsia="zh-CN"/>
                    </w:rPr>
                  </w:pPr>
                  <w:r>
                    <w:rPr>
                      <w:rFonts w:ascii="Times New Roman" w:hAnsi="Times New Roman" w:eastAsia="宋体"/>
                      <w:sz w:val="21"/>
                      <w:szCs w:val="21"/>
                    </w:rPr>
                    <w:t>环评设计工程内容与规模</w:t>
                  </w:r>
                  <w:r>
                    <w:rPr>
                      <w:rFonts w:hint="eastAsia" w:ascii="Times New Roman" w:hAnsi="Times New Roman" w:eastAsia="宋体"/>
                      <w:sz w:val="21"/>
                      <w:szCs w:val="21"/>
                      <w:lang w:eastAsia="zh-CN"/>
                    </w:rPr>
                    <w:t>及</w:t>
                  </w:r>
                  <w:r>
                    <w:rPr>
                      <w:rFonts w:ascii="Times New Roman" w:hAnsi="Times New Roman" w:eastAsia="宋体"/>
                      <w:sz w:val="21"/>
                      <w:szCs w:val="21"/>
                      <w:lang w:val="en-CA"/>
                    </w:rPr>
                    <w:t>批复要求</w:t>
                  </w:r>
                </w:p>
              </w:tc>
              <w:tc>
                <w:tcPr>
                  <w:tcW w:w="4051" w:type="dxa"/>
                  <w:tcBorders>
                    <w:tl2br w:val="nil"/>
                    <w:tr2bl w:val="nil"/>
                  </w:tcBorders>
                  <w:vAlign w:val="center"/>
                </w:tcPr>
                <w:p>
                  <w:pPr>
                    <w:widowControl w:val="0"/>
                    <w:adjustRightInd/>
                    <w:snapToGrid/>
                    <w:spacing w:after="0"/>
                    <w:jc w:val="center"/>
                    <w:rPr>
                      <w:rFonts w:ascii="Times New Roman" w:hAnsi="Times New Roman" w:eastAsia="宋体"/>
                      <w:sz w:val="21"/>
                      <w:szCs w:val="21"/>
                    </w:rPr>
                  </w:pPr>
                  <w:r>
                    <w:rPr>
                      <w:rFonts w:ascii="Times New Roman" w:hAnsi="Times New Roman" w:eastAsia="宋体"/>
                      <w:sz w:val="21"/>
                      <w:szCs w:val="21"/>
                      <w:lang w:val="en-CA"/>
                    </w:rPr>
                    <w:t>实际验收建设情况</w:t>
                  </w:r>
                </w:p>
              </w:tc>
              <w:tc>
                <w:tcPr>
                  <w:tcW w:w="1672" w:type="dxa"/>
                  <w:tcBorders>
                    <w:tl2br w:val="nil"/>
                    <w:tr2bl w:val="nil"/>
                  </w:tcBorders>
                  <w:vAlign w:val="center"/>
                </w:tcPr>
                <w:p>
                  <w:pPr>
                    <w:spacing w:after="0"/>
                    <w:jc w:val="center"/>
                    <w:rPr>
                      <w:rFonts w:ascii="Times New Roman" w:hAnsi="Times New Roman" w:eastAsia="宋体"/>
                      <w:sz w:val="21"/>
                      <w:szCs w:val="21"/>
                    </w:rPr>
                  </w:pPr>
                  <w:r>
                    <w:rPr>
                      <w:rFonts w:ascii="Times New Roman" w:hAnsi="Times New Roman" w:eastAsia="宋体"/>
                      <w:sz w:val="21"/>
                      <w:szCs w:val="21"/>
                      <w:lang w:val="en-CA"/>
                    </w:rPr>
                    <w:t>是否满足环评或环评批复要求</w:t>
                  </w:r>
                </w:p>
              </w:tc>
            </w:tr>
            <w:tr>
              <w:tblPrEx>
                <w:tblBorders>
                  <w:top w:val="single" w:color="auto" w:sz="4"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8" w:hRule="atLeast"/>
                <w:jc w:val="center"/>
              </w:trPr>
              <w:tc>
                <w:tcPr>
                  <w:tcW w:w="1287" w:type="dxa"/>
                  <w:vMerge w:val="restart"/>
                  <w:tcBorders>
                    <w:tl2br w:val="nil"/>
                    <w:tr2bl w:val="nil"/>
                  </w:tcBorders>
                  <w:vAlign w:val="center"/>
                </w:tcPr>
                <w:p>
                  <w:pPr>
                    <w:spacing w:after="0"/>
                    <w:jc w:val="center"/>
                    <w:rPr>
                      <w:rFonts w:ascii="Times New Roman" w:hAnsi="Times New Roman" w:eastAsia="宋体"/>
                      <w:sz w:val="21"/>
                      <w:szCs w:val="21"/>
                    </w:rPr>
                  </w:pPr>
                  <w:r>
                    <w:rPr>
                      <w:rFonts w:ascii="Times New Roman" w:hAnsi="Times New Roman" w:eastAsia="宋体"/>
                      <w:sz w:val="21"/>
                      <w:szCs w:val="21"/>
                    </w:rPr>
                    <w:t>主体工程</w:t>
                  </w:r>
                </w:p>
              </w:tc>
              <w:tc>
                <w:tcPr>
                  <w:tcW w:w="1740" w:type="dxa"/>
                  <w:tcBorders>
                    <w:tl2br w:val="nil"/>
                    <w:tr2bl w:val="nil"/>
                  </w:tcBorders>
                  <w:vAlign w:val="center"/>
                </w:tcPr>
                <w:p>
                  <w:pPr>
                    <w:spacing w:after="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生产车间</w:t>
                  </w:r>
                </w:p>
              </w:tc>
              <w:tc>
                <w:tcPr>
                  <w:tcW w:w="4050" w:type="dxa"/>
                  <w:tcBorders>
                    <w:tl2br w:val="nil"/>
                    <w:tr2bl w:val="nil"/>
                  </w:tcBorders>
                  <w:vAlign w:val="center"/>
                </w:tcPr>
                <w:p>
                  <w:pPr>
                    <w:spacing w:after="0"/>
                    <w:jc w:val="center"/>
                    <w:rPr>
                      <w:rFonts w:hint="eastAsia" w:ascii="Times New Roman" w:hAnsi="Times New Roman" w:eastAsia="宋体"/>
                      <w:color w:val="000000" w:themeColor="text1"/>
                      <w:sz w:val="21"/>
                      <w:szCs w:val="21"/>
                      <w:lang w:eastAsia="zh-CN"/>
                      <w14:textFill>
                        <w14:solidFill>
                          <w14:schemeClr w14:val="tx1"/>
                        </w14:solidFill>
                      </w14:textFill>
                    </w:rPr>
                  </w:pPr>
                  <w:r>
                    <w:rPr>
                      <w:rFonts w:hint="eastAsia" w:ascii="Times New Roman" w:hAnsi="Times New Roman" w:eastAsia="宋体"/>
                      <w:color w:val="000000" w:themeColor="text1"/>
                      <w:sz w:val="21"/>
                      <w:szCs w:val="21"/>
                      <w:lang w:eastAsia="zh-CN"/>
                      <w14:textFill>
                        <w14:solidFill>
                          <w14:schemeClr w14:val="tx1"/>
                        </w14:solidFill>
                      </w14:textFill>
                    </w:rPr>
                    <w:t>一层，建筑面积</w:t>
                  </w:r>
                  <w:r>
                    <w:rPr>
                      <w:rFonts w:hint="eastAsia" w:ascii="Times New Roman" w:hAnsi="Times New Roman" w:eastAsia="宋体"/>
                      <w:color w:val="000000" w:themeColor="text1"/>
                      <w:sz w:val="21"/>
                      <w:szCs w:val="21"/>
                      <w:lang w:val="en-US" w:eastAsia="zh-CN"/>
                      <w14:textFill>
                        <w14:solidFill>
                          <w14:schemeClr w14:val="tx1"/>
                        </w14:solidFill>
                      </w14:textFill>
                    </w:rPr>
                    <w:t>15000m</w:t>
                  </w:r>
                  <w:r>
                    <w:rPr>
                      <w:rFonts w:hint="eastAsia" w:ascii="Times New Roman" w:hAnsi="Times New Roman" w:eastAsia="宋体"/>
                      <w:color w:val="000000" w:themeColor="text1"/>
                      <w:sz w:val="21"/>
                      <w:szCs w:val="21"/>
                      <w:vertAlign w:val="superscript"/>
                      <w:lang w:val="en-US" w:eastAsia="zh-CN"/>
                      <w14:textFill>
                        <w14:solidFill>
                          <w14:schemeClr w14:val="tx1"/>
                        </w14:solidFill>
                      </w14:textFill>
                    </w:rPr>
                    <w:t>2</w:t>
                  </w:r>
                  <w:r>
                    <w:rPr>
                      <w:rFonts w:hint="eastAsia" w:ascii="Times New Roman" w:hAnsi="Times New Roman" w:eastAsia="宋体"/>
                      <w:color w:val="000000" w:themeColor="text1"/>
                      <w:sz w:val="21"/>
                      <w:szCs w:val="21"/>
                      <w:lang w:eastAsia="zh-CN"/>
                      <w14:textFill>
                        <w14:solidFill>
                          <w14:schemeClr w14:val="tx1"/>
                        </w14:solidFill>
                      </w14:textFill>
                    </w:rPr>
                    <w:t>，茶叶生产加工</w:t>
                  </w:r>
                </w:p>
              </w:tc>
              <w:tc>
                <w:tcPr>
                  <w:tcW w:w="4051" w:type="dxa"/>
                  <w:tcBorders>
                    <w:tl2br w:val="nil"/>
                    <w:tr2bl w:val="nil"/>
                  </w:tcBorders>
                  <w:vAlign w:val="center"/>
                </w:tcPr>
                <w:p>
                  <w:pPr>
                    <w:spacing w:after="0"/>
                    <w:jc w:val="center"/>
                    <w:rPr>
                      <w:rFonts w:hint="eastAsia" w:ascii="Times New Roman" w:hAnsi="Times New Roman" w:eastAsia="宋体"/>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olor w:val="000000" w:themeColor="text1"/>
                      <w:sz w:val="21"/>
                      <w:szCs w:val="21"/>
                      <w:lang w:eastAsia="zh-CN"/>
                      <w14:textFill>
                        <w14:solidFill>
                          <w14:schemeClr w14:val="tx1"/>
                        </w14:solidFill>
                      </w14:textFill>
                    </w:rPr>
                    <w:t>一层，建筑面积</w:t>
                  </w:r>
                  <w:r>
                    <w:rPr>
                      <w:rFonts w:hint="eastAsia" w:ascii="Times New Roman" w:hAnsi="Times New Roman" w:eastAsia="宋体"/>
                      <w:color w:val="000000" w:themeColor="text1"/>
                      <w:sz w:val="21"/>
                      <w:szCs w:val="21"/>
                      <w:lang w:val="en-US" w:eastAsia="zh-CN"/>
                      <w14:textFill>
                        <w14:solidFill>
                          <w14:schemeClr w14:val="tx1"/>
                        </w14:solidFill>
                      </w14:textFill>
                    </w:rPr>
                    <w:t>1491.69m</w:t>
                  </w:r>
                  <w:r>
                    <w:rPr>
                      <w:rFonts w:hint="eastAsia" w:ascii="Times New Roman" w:hAnsi="Times New Roman" w:eastAsia="宋体"/>
                      <w:color w:val="000000" w:themeColor="text1"/>
                      <w:sz w:val="21"/>
                      <w:szCs w:val="21"/>
                      <w:vertAlign w:val="superscript"/>
                      <w:lang w:val="en-US" w:eastAsia="zh-CN"/>
                      <w14:textFill>
                        <w14:solidFill>
                          <w14:schemeClr w14:val="tx1"/>
                        </w14:solidFill>
                      </w14:textFill>
                    </w:rPr>
                    <w:t>2</w:t>
                  </w:r>
                  <w:r>
                    <w:rPr>
                      <w:rFonts w:hint="eastAsia" w:ascii="Times New Roman" w:hAnsi="Times New Roman" w:eastAsia="宋体"/>
                      <w:color w:val="000000" w:themeColor="text1"/>
                      <w:sz w:val="21"/>
                      <w:szCs w:val="21"/>
                      <w:vertAlign w:val="baseline"/>
                      <w:lang w:eastAsia="zh-CN"/>
                      <w14:textFill>
                        <w14:solidFill>
                          <w14:schemeClr w14:val="tx1"/>
                        </w14:solidFill>
                      </w14:textFill>
                    </w:rPr>
                    <w:t>，南侧用于红茶初制，北侧用于包装、实验及仓库</w:t>
                  </w:r>
                </w:p>
              </w:tc>
              <w:tc>
                <w:tcPr>
                  <w:tcW w:w="1672" w:type="dxa"/>
                  <w:tcBorders>
                    <w:tl2br w:val="nil"/>
                    <w:tr2bl w:val="nil"/>
                  </w:tcBorders>
                  <w:vAlign w:val="center"/>
                </w:tcPr>
                <w:p>
                  <w:pPr>
                    <w:spacing w:after="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eastAsia="zh-CN"/>
                      <w14:textFill>
                        <w14:solidFill>
                          <w14:schemeClr w14:val="tx1"/>
                        </w14:solidFill>
                      </w14:textFill>
                    </w:rPr>
                    <w:t>基本</w:t>
                  </w:r>
                  <w:r>
                    <w:rPr>
                      <w:rFonts w:hint="eastAsia" w:ascii="Times New Roman" w:hAnsi="Times New Roman" w:eastAsia="宋体"/>
                      <w:color w:val="000000" w:themeColor="text1"/>
                      <w:sz w:val="21"/>
                      <w:szCs w:val="21"/>
                      <w14:textFill>
                        <w14:solidFill>
                          <w14:schemeClr w14:val="tx1"/>
                        </w14:solidFill>
                      </w14:textFill>
                    </w:rPr>
                    <w:t>满足</w:t>
                  </w:r>
                </w:p>
              </w:tc>
            </w:tr>
            <w:tr>
              <w:tblPrEx>
                <w:tblBorders>
                  <w:top w:val="single" w:color="auto" w:sz="4"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1287" w:type="dxa"/>
                  <w:vMerge w:val="continue"/>
                  <w:tcBorders>
                    <w:tl2br w:val="nil"/>
                    <w:tr2bl w:val="nil"/>
                  </w:tcBorders>
                  <w:vAlign w:val="center"/>
                </w:tcPr>
                <w:p>
                  <w:pPr>
                    <w:spacing w:after="0"/>
                    <w:jc w:val="center"/>
                    <w:rPr>
                      <w:rFonts w:ascii="Times New Roman" w:hAnsi="Times New Roman" w:eastAsia="宋体"/>
                      <w:sz w:val="21"/>
                      <w:szCs w:val="21"/>
                    </w:rPr>
                  </w:pPr>
                </w:p>
              </w:tc>
              <w:tc>
                <w:tcPr>
                  <w:tcW w:w="1740" w:type="dxa"/>
                  <w:tcBorders>
                    <w:tl2br w:val="nil"/>
                    <w:tr2bl w:val="nil"/>
                  </w:tcBorders>
                  <w:vAlign w:val="center"/>
                </w:tcPr>
                <w:p>
                  <w:pPr>
                    <w:spacing w:after="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红茶初精制车间</w:t>
                  </w:r>
                </w:p>
              </w:tc>
              <w:tc>
                <w:tcPr>
                  <w:tcW w:w="4050" w:type="dxa"/>
                  <w:tcBorders>
                    <w:tl2br w:val="nil"/>
                    <w:tr2bl w:val="nil"/>
                  </w:tcBorders>
                  <w:vAlign w:val="center"/>
                </w:tcPr>
                <w:p>
                  <w:pPr>
                    <w:spacing w:after="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eastAsia="zh-CN"/>
                      <w14:textFill>
                        <w14:solidFill>
                          <w14:schemeClr w14:val="tx1"/>
                        </w14:solidFill>
                      </w14:textFill>
                    </w:rPr>
                    <w:t>一层、建筑面积</w:t>
                  </w:r>
                  <w:r>
                    <w:rPr>
                      <w:rFonts w:hint="eastAsia" w:ascii="Times New Roman" w:hAnsi="Times New Roman" w:eastAsia="宋体"/>
                      <w:color w:val="000000" w:themeColor="text1"/>
                      <w:sz w:val="21"/>
                      <w:szCs w:val="21"/>
                      <w:lang w:val="en-US" w:eastAsia="zh-CN"/>
                      <w14:textFill>
                        <w14:solidFill>
                          <w14:schemeClr w14:val="tx1"/>
                        </w14:solidFill>
                      </w14:textFill>
                    </w:rPr>
                    <w:t>1862.64m</w:t>
                  </w:r>
                  <w:r>
                    <w:rPr>
                      <w:rFonts w:hint="eastAsia" w:ascii="Times New Roman" w:hAnsi="Times New Roman" w:eastAsia="宋体"/>
                      <w:color w:val="000000" w:themeColor="text1"/>
                      <w:sz w:val="21"/>
                      <w:szCs w:val="21"/>
                      <w:vertAlign w:val="superscript"/>
                      <w:lang w:val="en-US" w:eastAsia="zh-CN"/>
                      <w14:textFill>
                        <w14:solidFill>
                          <w14:schemeClr w14:val="tx1"/>
                        </w14:solidFill>
                      </w14:textFill>
                    </w:rPr>
                    <w:t>2</w:t>
                  </w:r>
                  <w:r>
                    <w:rPr>
                      <w:rFonts w:hint="eastAsia" w:ascii="Times New Roman" w:hAnsi="Times New Roman" w:eastAsia="宋体"/>
                      <w:color w:val="000000" w:themeColor="text1"/>
                      <w:sz w:val="21"/>
                      <w:szCs w:val="21"/>
                      <w:lang w:eastAsia="zh-CN"/>
                      <w14:textFill>
                        <w14:solidFill>
                          <w14:schemeClr w14:val="tx1"/>
                        </w14:solidFill>
                      </w14:textFill>
                    </w:rPr>
                    <w:t>，茶叶生产加工</w:t>
                  </w:r>
                </w:p>
              </w:tc>
              <w:tc>
                <w:tcPr>
                  <w:tcW w:w="4051" w:type="dxa"/>
                  <w:tcBorders>
                    <w:tl2br w:val="nil"/>
                    <w:tr2bl w:val="nil"/>
                  </w:tcBorders>
                  <w:vAlign w:val="center"/>
                </w:tcPr>
                <w:p>
                  <w:pPr>
                    <w:spacing w:after="0"/>
                    <w:jc w:val="center"/>
                    <w:rPr>
                      <w:rFonts w:ascii="Times New Roman" w:hAnsi="Times New Roman" w:eastAsia="宋体"/>
                      <w:color w:val="000000" w:themeColor="text1"/>
                      <w:sz w:val="21"/>
                      <w:szCs w:val="21"/>
                      <w:vertAlign w:val="baseline"/>
                      <w14:textFill>
                        <w14:solidFill>
                          <w14:schemeClr w14:val="tx1"/>
                        </w14:solidFill>
                      </w14:textFill>
                    </w:rPr>
                  </w:pPr>
                  <w:r>
                    <w:rPr>
                      <w:rFonts w:hint="eastAsia" w:ascii="Times New Roman" w:hAnsi="Times New Roman" w:eastAsia="宋体"/>
                      <w:color w:val="000000" w:themeColor="text1"/>
                      <w:sz w:val="21"/>
                      <w:szCs w:val="21"/>
                      <w:lang w:eastAsia="zh-CN"/>
                      <w14:textFill>
                        <w14:solidFill>
                          <w14:schemeClr w14:val="tx1"/>
                        </w14:solidFill>
                      </w14:textFill>
                    </w:rPr>
                    <w:t>一层、建筑面积</w:t>
                  </w:r>
                  <w:r>
                    <w:rPr>
                      <w:rFonts w:hint="eastAsia" w:ascii="Times New Roman" w:hAnsi="Times New Roman" w:eastAsia="宋体"/>
                      <w:color w:val="000000" w:themeColor="text1"/>
                      <w:sz w:val="21"/>
                      <w:szCs w:val="21"/>
                      <w:lang w:val="en-US" w:eastAsia="zh-CN"/>
                      <w14:textFill>
                        <w14:solidFill>
                          <w14:schemeClr w14:val="tx1"/>
                        </w14:solidFill>
                      </w14:textFill>
                    </w:rPr>
                    <w:t>1862.64m</w:t>
                  </w:r>
                  <w:r>
                    <w:rPr>
                      <w:rFonts w:hint="eastAsia" w:ascii="Times New Roman" w:hAnsi="Times New Roman" w:eastAsia="宋体"/>
                      <w:color w:val="000000" w:themeColor="text1"/>
                      <w:sz w:val="21"/>
                      <w:szCs w:val="21"/>
                      <w:vertAlign w:val="superscript"/>
                      <w:lang w:val="en-US" w:eastAsia="zh-CN"/>
                      <w14:textFill>
                        <w14:solidFill>
                          <w14:schemeClr w14:val="tx1"/>
                        </w14:solidFill>
                      </w14:textFill>
                    </w:rPr>
                    <w:t>2</w:t>
                  </w:r>
                  <w:r>
                    <w:rPr>
                      <w:rFonts w:hint="eastAsia" w:ascii="Times New Roman" w:hAnsi="Times New Roman" w:eastAsia="宋体"/>
                      <w:color w:val="000000" w:themeColor="text1"/>
                      <w:sz w:val="21"/>
                      <w:szCs w:val="21"/>
                      <w:vertAlign w:val="baseline"/>
                      <w:lang w:val="en-US" w:eastAsia="zh-CN"/>
                      <w14:textFill>
                        <w14:solidFill>
                          <w14:schemeClr w14:val="tx1"/>
                        </w14:solidFill>
                      </w14:textFill>
                    </w:rPr>
                    <w:t>，用于</w:t>
                  </w:r>
                  <w:r>
                    <w:rPr>
                      <w:rFonts w:hint="eastAsia" w:ascii="Times New Roman" w:hAnsi="Times New Roman" w:eastAsia="宋体"/>
                      <w:color w:val="000000" w:themeColor="text1"/>
                      <w:sz w:val="21"/>
                      <w:szCs w:val="21"/>
                      <w:lang w:eastAsia="zh-CN"/>
                      <w14:textFill>
                        <w14:solidFill>
                          <w14:schemeClr w14:val="tx1"/>
                        </w14:solidFill>
                      </w14:textFill>
                    </w:rPr>
                    <w:t>红茶精制车间，部分作为仓库</w:t>
                  </w:r>
                </w:p>
              </w:tc>
              <w:tc>
                <w:tcPr>
                  <w:tcW w:w="1672" w:type="dxa"/>
                  <w:tcBorders>
                    <w:tl2br w:val="nil"/>
                    <w:tr2bl w:val="nil"/>
                  </w:tcBorders>
                  <w:vAlign w:val="center"/>
                </w:tcPr>
                <w:p>
                  <w:pPr>
                    <w:spacing w:after="0"/>
                    <w:jc w:val="center"/>
                    <w:rPr>
                      <w:rFonts w:hint="eastAsia" w:ascii="Times New Roman" w:hAnsi="Times New Roman" w:eastAsia="宋体"/>
                      <w:color w:val="000000" w:themeColor="text1"/>
                      <w:sz w:val="21"/>
                      <w:szCs w:val="21"/>
                      <w:lang w:eastAsia="zh-CN"/>
                      <w14:textFill>
                        <w14:solidFill>
                          <w14:schemeClr w14:val="tx1"/>
                        </w14:solidFill>
                      </w14:textFill>
                    </w:rPr>
                  </w:pPr>
                  <w:r>
                    <w:rPr>
                      <w:rFonts w:hint="eastAsia" w:ascii="Times New Roman" w:hAnsi="Times New Roman" w:eastAsia="宋体"/>
                      <w:color w:val="000000" w:themeColor="text1"/>
                      <w:sz w:val="21"/>
                      <w:szCs w:val="21"/>
                      <w:lang w:eastAsia="zh-CN"/>
                      <w14:textFill>
                        <w14:solidFill>
                          <w14:schemeClr w14:val="tx1"/>
                        </w14:solidFill>
                      </w14:textFill>
                    </w:rPr>
                    <w:t>满足</w:t>
                  </w:r>
                </w:p>
              </w:tc>
            </w:tr>
            <w:tr>
              <w:tblPrEx>
                <w:tblBorders>
                  <w:top w:val="single" w:color="auto" w:sz="4"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1287" w:type="dxa"/>
                  <w:vMerge w:val="continue"/>
                  <w:tcBorders>
                    <w:tl2br w:val="nil"/>
                    <w:tr2bl w:val="nil"/>
                  </w:tcBorders>
                  <w:vAlign w:val="center"/>
                </w:tcPr>
                <w:p>
                  <w:pPr>
                    <w:spacing w:after="0"/>
                    <w:jc w:val="center"/>
                    <w:rPr>
                      <w:rFonts w:ascii="Times New Roman" w:hAnsi="Times New Roman" w:eastAsia="宋体"/>
                      <w:sz w:val="21"/>
                      <w:szCs w:val="21"/>
                    </w:rPr>
                  </w:pPr>
                </w:p>
              </w:tc>
              <w:tc>
                <w:tcPr>
                  <w:tcW w:w="1740" w:type="dxa"/>
                  <w:tcBorders>
                    <w:tl2br w:val="nil"/>
                    <w:tr2bl w:val="nil"/>
                  </w:tcBorders>
                  <w:vAlign w:val="center"/>
                </w:tcPr>
                <w:p>
                  <w:pPr>
                    <w:spacing w:after="0"/>
                    <w:jc w:val="center"/>
                    <w:rPr>
                      <w:rFonts w:hint="eastAsia" w:ascii="Times New Roman" w:hAnsi="Times New Roman" w:eastAsia="宋体"/>
                      <w:color w:val="000000" w:themeColor="text1"/>
                      <w:sz w:val="21"/>
                      <w:szCs w:val="21"/>
                      <w:lang w:eastAsia="zh-CN"/>
                      <w14:textFill>
                        <w14:solidFill>
                          <w14:schemeClr w14:val="tx1"/>
                        </w14:solidFill>
                      </w14:textFill>
                    </w:rPr>
                  </w:pPr>
                  <w:r>
                    <w:rPr>
                      <w:rFonts w:hint="eastAsia" w:ascii="Times New Roman" w:hAnsi="Times New Roman" w:eastAsia="宋体"/>
                      <w:color w:val="000000" w:themeColor="text1"/>
                      <w:sz w:val="21"/>
                      <w:szCs w:val="21"/>
                      <w:lang w:eastAsia="zh-CN"/>
                      <w14:textFill>
                        <w14:solidFill>
                          <w14:schemeClr w14:val="tx1"/>
                        </w14:solidFill>
                      </w14:textFill>
                    </w:rPr>
                    <w:t>绿茶粗精制车间</w:t>
                  </w:r>
                </w:p>
              </w:tc>
              <w:tc>
                <w:tcPr>
                  <w:tcW w:w="4050" w:type="dxa"/>
                  <w:tcBorders>
                    <w:tl2br w:val="nil"/>
                    <w:tr2bl w:val="nil"/>
                  </w:tcBorders>
                  <w:vAlign w:val="center"/>
                </w:tcPr>
                <w:p>
                  <w:pPr>
                    <w:spacing w:after="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eastAsia="zh-CN"/>
                      <w14:textFill>
                        <w14:solidFill>
                          <w14:schemeClr w14:val="tx1"/>
                        </w14:solidFill>
                      </w14:textFill>
                    </w:rPr>
                    <w:t>一层、建筑面积</w:t>
                  </w:r>
                  <w:r>
                    <w:rPr>
                      <w:rFonts w:hint="eastAsia" w:ascii="Times New Roman" w:hAnsi="Times New Roman" w:eastAsia="宋体"/>
                      <w:color w:val="000000" w:themeColor="text1"/>
                      <w:sz w:val="21"/>
                      <w:szCs w:val="21"/>
                      <w:lang w:val="en-US" w:eastAsia="zh-CN"/>
                      <w14:textFill>
                        <w14:solidFill>
                          <w14:schemeClr w14:val="tx1"/>
                        </w14:solidFill>
                      </w14:textFill>
                    </w:rPr>
                    <w:t>1635.24m</w:t>
                  </w:r>
                  <w:r>
                    <w:rPr>
                      <w:rFonts w:hint="eastAsia" w:ascii="Times New Roman" w:hAnsi="Times New Roman" w:eastAsia="宋体"/>
                      <w:color w:val="000000" w:themeColor="text1"/>
                      <w:sz w:val="21"/>
                      <w:szCs w:val="21"/>
                      <w:vertAlign w:val="superscript"/>
                      <w:lang w:val="en-US" w:eastAsia="zh-CN"/>
                      <w14:textFill>
                        <w14:solidFill>
                          <w14:schemeClr w14:val="tx1"/>
                        </w14:solidFill>
                      </w14:textFill>
                    </w:rPr>
                    <w:t>2</w:t>
                  </w:r>
                  <w:r>
                    <w:rPr>
                      <w:rFonts w:hint="eastAsia" w:ascii="Times New Roman" w:hAnsi="Times New Roman" w:eastAsia="宋体"/>
                      <w:color w:val="000000" w:themeColor="text1"/>
                      <w:sz w:val="21"/>
                      <w:szCs w:val="21"/>
                      <w:lang w:eastAsia="zh-CN"/>
                      <w14:textFill>
                        <w14:solidFill>
                          <w14:schemeClr w14:val="tx1"/>
                        </w14:solidFill>
                      </w14:textFill>
                    </w:rPr>
                    <w:t>，茶叶生产加工</w:t>
                  </w:r>
                </w:p>
              </w:tc>
              <w:tc>
                <w:tcPr>
                  <w:tcW w:w="4051" w:type="dxa"/>
                  <w:tcBorders>
                    <w:tl2br w:val="nil"/>
                    <w:tr2bl w:val="nil"/>
                  </w:tcBorders>
                  <w:vAlign w:val="center"/>
                </w:tcPr>
                <w:p>
                  <w:pPr>
                    <w:spacing w:after="0"/>
                    <w:jc w:val="center"/>
                    <w:rPr>
                      <w:rFonts w:hint="eastAsia" w:ascii="Times New Roman" w:hAnsi="Times New Roman" w:eastAsia="宋体"/>
                      <w:color w:val="000000" w:themeColor="text1"/>
                      <w:sz w:val="21"/>
                      <w:szCs w:val="21"/>
                      <w:lang w:eastAsia="zh-CN"/>
                      <w14:textFill>
                        <w14:solidFill>
                          <w14:schemeClr w14:val="tx1"/>
                        </w14:solidFill>
                      </w14:textFill>
                    </w:rPr>
                  </w:pPr>
                  <w:r>
                    <w:rPr>
                      <w:rFonts w:hint="eastAsia" w:ascii="Times New Roman" w:hAnsi="Times New Roman" w:eastAsia="宋体"/>
                      <w:color w:val="000000" w:themeColor="text1"/>
                      <w:sz w:val="21"/>
                      <w:szCs w:val="21"/>
                      <w:lang w:eastAsia="zh-CN"/>
                      <w14:textFill>
                        <w14:solidFill>
                          <w14:schemeClr w14:val="tx1"/>
                        </w14:solidFill>
                      </w14:textFill>
                    </w:rPr>
                    <w:t>一层，建筑面积</w:t>
                  </w:r>
                  <w:r>
                    <w:rPr>
                      <w:rFonts w:hint="eastAsia" w:ascii="Times New Roman" w:hAnsi="Times New Roman" w:eastAsia="宋体"/>
                      <w:color w:val="000000" w:themeColor="text1"/>
                      <w:sz w:val="21"/>
                      <w:szCs w:val="21"/>
                      <w:lang w:val="en-US" w:eastAsia="zh-CN"/>
                      <w14:textFill>
                        <w14:solidFill>
                          <w14:schemeClr w14:val="tx1"/>
                        </w14:solidFill>
                      </w14:textFill>
                    </w:rPr>
                    <w:t>1635.24</w:t>
                  </w:r>
                  <w:r>
                    <w:rPr>
                      <w:rFonts w:hint="eastAsia" w:ascii="Times New Roman" w:hAnsi="Times New Roman" w:eastAsia="宋体"/>
                      <w:color w:val="000000" w:themeColor="text1"/>
                      <w:sz w:val="21"/>
                      <w:szCs w:val="21"/>
                      <w:vertAlign w:val="baseline"/>
                      <w:lang w:eastAsia="zh-CN"/>
                      <w14:textFill>
                        <w14:solidFill>
                          <w14:schemeClr w14:val="tx1"/>
                        </w14:solidFill>
                      </w14:textFill>
                    </w:rPr>
                    <w:t>，</w:t>
                  </w:r>
                  <w:r>
                    <w:rPr>
                      <w:rFonts w:hint="eastAsia" w:ascii="Times New Roman" w:hAnsi="Times New Roman" w:eastAsia="宋体"/>
                      <w:color w:val="000000" w:themeColor="text1"/>
                      <w:sz w:val="21"/>
                      <w:szCs w:val="21"/>
                      <w:lang w:eastAsia="zh-CN"/>
                      <w14:textFill>
                        <w14:solidFill>
                          <w14:schemeClr w14:val="tx1"/>
                        </w14:solidFill>
                      </w14:textFill>
                    </w:rPr>
                    <w:t>东侧为电商办公室，西侧为仓库，</w:t>
                  </w:r>
                  <w:r>
                    <w:rPr>
                      <w:rFonts w:hint="eastAsia" w:ascii="宋体" w:hAnsi="宋体" w:eastAsia="宋体" w:cstheme="minorEastAsia"/>
                      <w:color w:val="000000" w:themeColor="text1"/>
                      <w:sz w:val="21"/>
                      <w:szCs w:val="21"/>
                      <w14:textFill>
                        <w14:solidFill>
                          <w14:schemeClr w14:val="tx1"/>
                        </w14:solidFill>
                      </w14:textFill>
                    </w:rPr>
                    <w:t>面积各占一半</w:t>
                  </w:r>
                  <w:r>
                    <w:rPr>
                      <w:rFonts w:ascii="宋体" w:hAnsi="宋体" w:eastAsia="宋体"/>
                      <w:color w:val="000000" w:themeColor="text1"/>
                      <w:sz w:val="21"/>
                      <w:szCs w:val="21"/>
                      <w14:textFill>
                        <w14:solidFill>
                          <w14:schemeClr w14:val="tx1"/>
                        </w14:solidFill>
                      </w14:textFill>
                    </w:rPr>
                    <w:t>。</w:t>
                  </w:r>
                </w:p>
              </w:tc>
              <w:tc>
                <w:tcPr>
                  <w:tcW w:w="1672" w:type="dxa"/>
                  <w:tcBorders>
                    <w:tl2br w:val="nil"/>
                    <w:tr2bl w:val="nil"/>
                  </w:tcBorders>
                  <w:vAlign w:val="center"/>
                </w:tcPr>
                <w:p>
                  <w:pPr>
                    <w:spacing w:after="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满足</w:t>
                  </w:r>
                </w:p>
              </w:tc>
            </w:tr>
            <w:tr>
              <w:tblPrEx>
                <w:tblBorders>
                  <w:top w:val="single" w:color="auto" w:sz="4"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287" w:type="dxa"/>
                  <w:vMerge w:val="restart"/>
                  <w:tcBorders>
                    <w:tl2br w:val="nil"/>
                    <w:tr2bl w:val="nil"/>
                  </w:tcBorders>
                  <w:vAlign w:val="center"/>
                </w:tcPr>
                <w:p>
                  <w:pPr>
                    <w:spacing w:after="0"/>
                    <w:jc w:val="center"/>
                    <w:rPr>
                      <w:rFonts w:ascii="Times New Roman" w:hAnsi="Times New Roman" w:eastAsia="宋体"/>
                      <w:sz w:val="21"/>
                      <w:szCs w:val="21"/>
                    </w:rPr>
                  </w:pPr>
                  <w:r>
                    <w:rPr>
                      <w:rFonts w:ascii="Times New Roman" w:hAnsi="Times New Roman" w:eastAsia="宋体"/>
                      <w:sz w:val="21"/>
                      <w:szCs w:val="21"/>
                    </w:rPr>
                    <w:t>辅助工程</w:t>
                  </w:r>
                </w:p>
              </w:tc>
              <w:tc>
                <w:tcPr>
                  <w:tcW w:w="1740" w:type="dxa"/>
                  <w:tcBorders>
                    <w:tl2br w:val="nil"/>
                    <w:tr2bl w:val="nil"/>
                  </w:tcBorders>
                  <w:vAlign w:val="center"/>
                </w:tcPr>
                <w:p>
                  <w:pPr>
                    <w:spacing w:after="0"/>
                    <w:jc w:val="center"/>
                    <w:rPr>
                      <w:rFonts w:ascii="Times New Roman" w:hAnsi="Times New Roman" w:eastAsia="宋体"/>
                      <w:sz w:val="21"/>
                      <w:szCs w:val="21"/>
                    </w:rPr>
                  </w:pPr>
                  <w:r>
                    <w:rPr>
                      <w:rFonts w:hint="eastAsia" w:ascii="Times New Roman" w:hAnsi="Times New Roman" w:eastAsia="宋体"/>
                      <w:color w:val="000000"/>
                      <w:sz w:val="21"/>
                      <w:szCs w:val="21"/>
                      <w:lang w:eastAsia="zh-CN"/>
                    </w:rPr>
                    <w:t>包装车间</w:t>
                  </w:r>
                </w:p>
              </w:tc>
              <w:tc>
                <w:tcPr>
                  <w:tcW w:w="4050" w:type="dxa"/>
                  <w:tcBorders>
                    <w:tl2br w:val="nil"/>
                    <w:tr2bl w:val="nil"/>
                  </w:tcBorders>
                  <w:vAlign w:val="center"/>
                </w:tcPr>
                <w:p>
                  <w:pPr>
                    <w:spacing w:after="0"/>
                    <w:jc w:val="center"/>
                    <w:rPr>
                      <w:rFonts w:ascii="Times New Roman" w:hAnsi="Times New Roman" w:eastAsia="宋体"/>
                      <w:sz w:val="21"/>
                      <w:szCs w:val="21"/>
                    </w:rPr>
                  </w:pPr>
                  <w:r>
                    <w:rPr>
                      <w:rFonts w:hint="eastAsia" w:ascii="Times New Roman" w:hAnsi="Times New Roman" w:eastAsia="宋体"/>
                      <w:color w:val="000000"/>
                      <w:sz w:val="21"/>
                      <w:szCs w:val="21"/>
                      <w:lang w:eastAsia="zh-CN"/>
                    </w:rPr>
                    <w:t>一层、建筑面积</w:t>
                  </w:r>
                  <w:r>
                    <w:rPr>
                      <w:rFonts w:hint="eastAsia" w:ascii="Times New Roman" w:hAnsi="Times New Roman" w:eastAsia="宋体"/>
                      <w:color w:val="000000"/>
                      <w:sz w:val="21"/>
                      <w:szCs w:val="21"/>
                      <w:lang w:val="en-US" w:eastAsia="zh-CN"/>
                    </w:rPr>
                    <w:t>2244.7m</w:t>
                  </w:r>
                  <w:r>
                    <w:rPr>
                      <w:rFonts w:hint="eastAsia" w:ascii="Times New Roman" w:hAnsi="Times New Roman" w:eastAsia="宋体"/>
                      <w:color w:val="000000"/>
                      <w:sz w:val="21"/>
                      <w:szCs w:val="21"/>
                      <w:vertAlign w:val="superscript"/>
                      <w:lang w:val="en-US" w:eastAsia="zh-CN"/>
                    </w:rPr>
                    <w:t>2</w:t>
                  </w:r>
                  <w:r>
                    <w:rPr>
                      <w:rFonts w:hint="eastAsia" w:ascii="Times New Roman" w:hAnsi="Times New Roman" w:eastAsia="宋体"/>
                      <w:color w:val="000000"/>
                      <w:sz w:val="21"/>
                      <w:szCs w:val="21"/>
                      <w:lang w:eastAsia="zh-CN"/>
                    </w:rPr>
                    <w:t>，产品包装</w:t>
                  </w:r>
                </w:p>
              </w:tc>
              <w:tc>
                <w:tcPr>
                  <w:tcW w:w="4051" w:type="dxa"/>
                  <w:tcBorders>
                    <w:tl2br w:val="nil"/>
                    <w:tr2bl w:val="nil"/>
                  </w:tcBorders>
                  <w:vAlign w:val="center"/>
                </w:tcPr>
                <w:p>
                  <w:pPr>
                    <w:spacing w:after="0"/>
                    <w:jc w:val="center"/>
                    <w:rPr>
                      <w:rFonts w:hint="eastAsia" w:ascii="Times New Roman" w:hAnsi="Times New Roman" w:eastAsia="宋体"/>
                      <w:sz w:val="21"/>
                      <w:szCs w:val="21"/>
                      <w:lang w:eastAsia="zh-CN"/>
                    </w:rPr>
                  </w:pPr>
                  <w:r>
                    <w:rPr>
                      <w:rFonts w:hint="eastAsia" w:ascii="Times New Roman" w:hAnsi="Times New Roman" w:eastAsia="宋体"/>
                      <w:sz w:val="21"/>
                      <w:szCs w:val="21"/>
                      <w:lang w:eastAsia="zh-CN"/>
                    </w:rPr>
                    <w:t>与环评建设一致</w:t>
                  </w:r>
                </w:p>
              </w:tc>
              <w:tc>
                <w:tcPr>
                  <w:tcW w:w="1672" w:type="dxa"/>
                  <w:tcBorders>
                    <w:tl2br w:val="nil"/>
                    <w:tr2bl w:val="nil"/>
                  </w:tcBorders>
                  <w:vAlign w:val="center"/>
                </w:tcPr>
                <w:p>
                  <w:pPr>
                    <w:spacing w:after="0"/>
                    <w:jc w:val="center"/>
                    <w:rPr>
                      <w:rFonts w:ascii="Times New Roman" w:hAnsi="Times New Roman" w:eastAsia="宋体"/>
                      <w:sz w:val="21"/>
                      <w:szCs w:val="21"/>
                    </w:rPr>
                  </w:pPr>
                  <w:r>
                    <w:rPr>
                      <w:rFonts w:hint="eastAsia" w:ascii="Times New Roman" w:hAnsi="Times New Roman" w:eastAsia="宋体"/>
                      <w:color w:val="000000" w:themeColor="text1"/>
                      <w:sz w:val="21"/>
                      <w:szCs w:val="21"/>
                      <w14:textFill>
                        <w14:solidFill>
                          <w14:schemeClr w14:val="tx1"/>
                        </w14:solidFill>
                      </w14:textFill>
                    </w:rPr>
                    <w:t>满足</w:t>
                  </w:r>
                </w:p>
              </w:tc>
            </w:tr>
            <w:tr>
              <w:tblPrEx>
                <w:tblBorders>
                  <w:top w:val="single" w:color="auto" w:sz="4"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287" w:type="dxa"/>
                  <w:vMerge w:val="continue"/>
                  <w:tcBorders>
                    <w:tl2br w:val="nil"/>
                    <w:tr2bl w:val="nil"/>
                  </w:tcBorders>
                  <w:vAlign w:val="center"/>
                </w:tcPr>
                <w:p>
                  <w:pPr>
                    <w:spacing w:after="0"/>
                    <w:jc w:val="center"/>
                    <w:rPr>
                      <w:rFonts w:ascii="Times New Roman" w:hAnsi="Times New Roman" w:eastAsia="宋体"/>
                      <w:sz w:val="21"/>
                      <w:szCs w:val="21"/>
                    </w:rPr>
                  </w:pPr>
                </w:p>
              </w:tc>
              <w:tc>
                <w:tcPr>
                  <w:tcW w:w="1740" w:type="dxa"/>
                  <w:tcBorders>
                    <w:tl2br w:val="nil"/>
                    <w:tr2bl w:val="nil"/>
                  </w:tcBorders>
                  <w:vAlign w:val="center"/>
                </w:tcPr>
                <w:p>
                  <w:pPr>
                    <w:spacing w:after="0"/>
                    <w:jc w:val="center"/>
                    <w:rPr>
                      <w:rFonts w:ascii="Times New Roman" w:hAnsi="Times New Roman" w:eastAsia="宋体"/>
                      <w:sz w:val="21"/>
                      <w:szCs w:val="21"/>
                    </w:rPr>
                  </w:pPr>
                  <w:r>
                    <w:rPr>
                      <w:rFonts w:hint="eastAsia" w:ascii="Times New Roman" w:hAnsi="Times New Roman" w:eastAsia="宋体"/>
                      <w:color w:val="000000"/>
                      <w:sz w:val="21"/>
                      <w:szCs w:val="21"/>
                      <w:lang w:eastAsia="zh-CN"/>
                    </w:rPr>
                    <w:t>仓库</w:t>
                  </w:r>
                </w:p>
              </w:tc>
              <w:tc>
                <w:tcPr>
                  <w:tcW w:w="4050" w:type="dxa"/>
                  <w:tcBorders>
                    <w:tl2br w:val="nil"/>
                    <w:tr2bl w:val="nil"/>
                  </w:tcBorders>
                  <w:vAlign w:val="center"/>
                </w:tcPr>
                <w:p>
                  <w:pPr>
                    <w:spacing w:after="0"/>
                    <w:jc w:val="center"/>
                    <w:rPr>
                      <w:rFonts w:ascii="Times New Roman" w:hAnsi="Times New Roman" w:eastAsia="宋体"/>
                      <w:sz w:val="21"/>
                      <w:szCs w:val="21"/>
                    </w:rPr>
                  </w:pPr>
                  <w:r>
                    <w:rPr>
                      <w:rFonts w:hint="eastAsia" w:ascii="Times New Roman" w:hAnsi="Times New Roman" w:eastAsia="宋体"/>
                      <w:color w:val="000000"/>
                      <w:sz w:val="21"/>
                      <w:szCs w:val="21"/>
                      <w:lang w:eastAsia="zh-CN"/>
                    </w:rPr>
                    <w:t>一层、建筑面积</w:t>
                  </w:r>
                  <w:r>
                    <w:rPr>
                      <w:rFonts w:hint="eastAsia" w:ascii="Times New Roman" w:hAnsi="Times New Roman" w:eastAsia="宋体"/>
                      <w:color w:val="000000"/>
                      <w:sz w:val="21"/>
                      <w:szCs w:val="21"/>
                      <w:lang w:val="en-US" w:eastAsia="zh-CN"/>
                    </w:rPr>
                    <w:t>2261.92m</w:t>
                  </w:r>
                  <w:r>
                    <w:rPr>
                      <w:rFonts w:hint="eastAsia" w:ascii="Times New Roman" w:hAnsi="Times New Roman" w:eastAsia="宋体"/>
                      <w:color w:val="000000"/>
                      <w:sz w:val="21"/>
                      <w:szCs w:val="21"/>
                      <w:vertAlign w:val="superscript"/>
                      <w:lang w:val="en-US" w:eastAsia="zh-CN"/>
                    </w:rPr>
                    <w:t>2</w:t>
                  </w:r>
                  <w:r>
                    <w:rPr>
                      <w:rFonts w:hint="eastAsia" w:ascii="Times New Roman" w:hAnsi="Times New Roman" w:eastAsia="宋体"/>
                      <w:color w:val="000000"/>
                      <w:sz w:val="21"/>
                      <w:szCs w:val="21"/>
                      <w:lang w:eastAsia="zh-CN"/>
                    </w:rPr>
                    <w:t>，材料及成品存储</w:t>
                  </w:r>
                </w:p>
              </w:tc>
              <w:tc>
                <w:tcPr>
                  <w:tcW w:w="4051" w:type="dxa"/>
                  <w:tcBorders>
                    <w:tl2br w:val="nil"/>
                    <w:tr2bl w:val="nil"/>
                  </w:tcBorders>
                  <w:vAlign w:val="center"/>
                </w:tcPr>
                <w:p>
                  <w:pPr>
                    <w:spacing w:after="0"/>
                    <w:jc w:val="center"/>
                    <w:rPr>
                      <w:rFonts w:ascii="Times New Roman" w:hAnsi="Times New Roman" w:eastAsia="宋体"/>
                      <w:sz w:val="21"/>
                      <w:szCs w:val="21"/>
                    </w:rPr>
                  </w:pPr>
                  <w:r>
                    <w:rPr>
                      <w:rFonts w:hint="eastAsia" w:ascii="Times New Roman" w:hAnsi="Times New Roman" w:eastAsia="宋体"/>
                      <w:color w:val="000000"/>
                      <w:sz w:val="21"/>
                      <w:szCs w:val="21"/>
                      <w:lang w:eastAsia="zh-CN"/>
                    </w:rPr>
                    <w:t>未建设</w:t>
                  </w:r>
                </w:p>
              </w:tc>
              <w:tc>
                <w:tcPr>
                  <w:tcW w:w="1672" w:type="dxa"/>
                  <w:tcBorders>
                    <w:tl2br w:val="nil"/>
                    <w:tr2bl w:val="nil"/>
                  </w:tcBorders>
                  <w:vAlign w:val="center"/>
                </w:tcPr>
                <w:p>
                  <w:pPr>
                    <w:spacing w:after="0"/>
                    <w:jc w:val="center"/>
                    <w:rPr>
                      <w:rFonts w:ascii="Times New Roman" w:hAnsi="Times New Roman" w:eastAsia="宋体"/>
                      <w:sz w:val="21"/>
                      <w:szCs w:val="21"/>
                    </w:rPr>
                  </w:pPr>
                  <w:r>
                    <w:rPr>
                      <w:rFonts w:hint="eastAsia" w:ascii="Times New Roman" w:hAnsi="Times New Roman" w:eastAsia="宋体"/>
                      <w:sz w:val="21"/>
                      <w:szCs w:val="21"/>
                    </w:rPr>
                    <w:t>——</w:t>
                  </w:r>
                </w:p>
              </w:tc>
            </w:tr>
            <w:tr>
              <w:tblPrEx>
                <w:tblBorders>
                  <w:top w:val="single" w:color="auto" w:sz="4"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287" w:type="dxa"/>
                  <w:vMerge w:val="continue"/>
                  <w:tcBorders>
                    <w:tl2br w:val="nil"/>
                    <w:tr2bl w:val="nil"/>
                  </w:tcBorders>
                  <w:vAlign w:val="center"/>
                </w:tcPr>
                <w:p>
                  <w:pPr>
                    <w:spacing w:after="0"/>
                    <w:jc w:val="center"/>
                    <w:rPr>
                      <w:rFonts w:ascii="Times New Roman" w:hAnsi="Times New Roman" w:eastAsia="宋体"/>
                      <w:sz w:val="21"/>
                      <w:szCs w:val="21"/>
                    </w:rPr>
                  </w:pPr>
                </w:p>
              </w:tc>
              <w:tc>
                <w:tcPr>
                  <w:tcW w:w="1740" w:type="dxa"/>
                  <w:tcBorders>
                    <w:tl2br w:val="nil"/>
                    <w:tr2bl w:val="nil"/>
                  </w:tcBorders>
                  <w:vAlign w:val="center"/>
                </w:tcPr>
                <w:p>
                  <w:pPr>
                    <w:spacing w:after="0"/>
                    <w:jc w:val="center"/>
                    <w:rPr>
                      <w:rFonts w:ascii="Times New Roman" w:hAnsi="Times New Roman" w:eastAsia="宋体"/>
                      <w:sz w:val="21"/>
                      <w:szCs w:val="21"/>
                    </w:rPr>
                  </w:pPr>
                  <w:r>
                    <w:rPr>
                      <w:rFonts w:hint="eastAsia" w:ascii="Times New Roman" w:hAnsi="Times New Roman" w:eastAsia="宋体"/>
                      <w:color w:val="000000"/>
                      <w:sz w:val="21"/>
                      <w:szCs w:val="21"/>
                      <w:lang w:eastAsia="zh-CN"/>
                    </w:rPr>
                    <w:t>综合办公楼</w:t>
                  </w:r>
                </w:p>
              </w:tc>
              <w:tc>
                <w:tcPr>
                  <w:tcW w:w="4050" w:type="dxa"/>
                  <w:tcBorders>
                    <w:tl2br w:val="nil"/>
                    <w:tr2bl w:val="nil"/>
                  </w:tcBorders>
                  <w:vAlign w:val="center"/>
                </w:tcPr>
                <w:p>
                  <w:pPr>
                    <w:spacing w:after="0"/>
                    <w:jc w:val="center"/>
                    <w:rPr>
                      <w:rFonts w:ascii="Times New Roman" w:hAnsi="Times New Roman" w:eastAsia="宋体"/>
                      <w:sz w:val="21"/>
                      <w:szCs w:val="21"/>
                    </w:rPr>
                  </w:pPr>
                  <w:r>
                    <w:rPr>
                      <w:rFonts w:hint="eastAsia" w:ascii="Times New Roman" w:hAnsi="Times New Roman" w:eastAsia="宋体"/>
                      <w:color w:val="000000"/>
                      <w:sz w:val="21"/>
                      <w:szCs w:val="21"/>
                      <w:lang w:eastAsia="zh-CN"/>
                    </w:rPr>
                    <w:t>四层、建筑面积</w:t>
                  </w:r>
                  <w:r>
                    <w:rPr>
                      <w:rFonts w:hint="eastAsia" w:ascii="Times New Roman" w:hAnsi="Times New Roman" w:eastAsia="宋体"/>
                      <w:color w:val="000000"/>
                      <w:sz w:val="21"/>
                      <w:szCs w:val="21"/>
                      <w:lang w:val="en-US" w:eastAsia="zh-CN"/>
                    </w:rPr>
                    <w:t>3071.16m</w:t>
                  </w:r>
                  <w:r>
                    <w:rPr>
                      <w:rFonts w:hint="eastAsia" w:ascii="Times New Roman" w:hAnsi="Times New Roman" w:eastAsia="宋体"/>
                      <w:color w:val="000000"/>
                      <w:sz w:val="21"/>
                      <w:szCs w:val="21"/>
                      <w:vertAlign w:val="superscript"/>
                      <w:lang w:val="en-US" w:eastAsia="zh-CN"/>
                    </w:rPr>
                    <w:t>2</w:t>
                  </w:r>
                  <w:r>
                    <w:rPr>
                      <w:rFonts w:hint="eastAsia" w:ascii="Times New Roman" w:hAnsi="Times New Roman" w:eastAsia="宋体"/>
                      <w:color w:val="000000"/>
                      <w:sz w:val="21"/>
                      <w:szCs w:val="21"/>
                      <w:lang w:eastAsia="zh-CN"/>
                    </w:rPr>
                    <w:t>，产品展示、办公场所</w:t>
                  </w:r>
                </w:p>
              </w:tc>
              <w:tc>
                <w:tcPr>
                  <w:tcW w:w="4051" w:type="dxa"/>
                  <w:tcBorders>
                    <w:tl2br w:val="nil"/>
                    <w:tr2bl w:val="nil"/>
                  </w:tcBorders>
                  <w:vAlign w:val="center"/>
                </w:tcPr>
                <w:p>
                  <w:pPr>
                    <w:spacing w:after="0"/>
                    <w:jc w:val="center"/>
                    <w:rPr>
                      <w:rFonts w:ascii="Times New Roman" w:hAnsi="Times New Roman" w:eastAsia="宋体"/>
                      <w:sz w:val="21"/>
                      <w:szCs w:val="21"/>
                    </w:rPr>
                  </w:pPr>
                  <w:r>
                    <w:rPr>
                      <w:rFonts w:hint="eastAsia" w:ascii="Times New Roman" w:hAnsi="Times New Roman" w:eastAsia="宋体"/>
                      <w:sz w:val="21"/>
                      <w:szCs w:val="21"/>
                      <w:lang w:eastAsia="zh-CN"/>
                    </w:rPr>
                    <w:t>与环评建设一致</w:t>
                  </w:r>
                </w:p>
              </w:tc>
              <w:tc>
                <w:tcPr>
                  <w:tcW w:w="1672" w:type="dxa"/>
                  <w:tcBorders>
                    <w:tl2br w:val="nil"/>
                    <w:tr2bl w:val="nil"/>
                  </w:tcBorders>
                  <w:vAlign w:val="center"/>
                </w:tcPr>
                <w:p>
                  <w:pPr>
                    <w:spacing w:after="0"/>
                    <w:jc w:val="center"/>
                    <w:rPr>
                      <w:rFonts w:ascii="Times New Roman" w:hAnsi="Times New Roman" w:eastAsia="宋体"/>
                      <w:sz w:val="21"/>
                      <w:szCs w:val="21"/>
                    </w:rPr>
                  </w:pPr>
                  <w:r>
                    <w:rPr>
                      <w:rFonts w:hint="eastAsia" w:ascii="Times New Roman" w:hAnsi="Times New Roman" w:eastAsia="宋体"/>
                      <w:sz w:val="21"/>
                      <w:szCs w:val="21"/>
                    </w:rPr>
                    <w:t>满足</w:t>
                  </w:r>
                </w:p>
              </w:tc>
            </w:tr>
            <w:tr>
              <w:tblPrEx>
                <w:tblBorders>
                  <w:top w:val="single" w:color="auto" w:sz="4"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287" w:type="dxa"/>
                  <w:vMerge w:val="continue"/>
                  <w:tcBorders>
                    <w:tl2br w:val="nil"/>
                    <w:tr2bl w:val="nil"/>
                  </w:tcBorders>
                  <w:vAlign w:val="center"/>
                </w:tcPr>
                <w:p>
                  <w:pPr>
                    <w:spacing w:after="0"/>
                    <w:jc w:val="center"/>
                    <w:rPr>
                      <w:rFonts w:ascii="Times New Roman" w:hAnsi="Times New Roman" w:eastAsia="宋体"/>
                      <w:sz w:val="21"/>
                      <w:szCs w:val="21"/>
                    </w:rPr>
                  </w:pPr>
                </w:p>
              </w:tc>
              <w:tc>
                <w:tcPr>
                  <w:tcW w:w="1740" w:type="dxa"/>
                  <w:tcBorders>
                    <w:tl2br w:val="nil"/>
                    <w:tr2bl w:val="nil"/>
                  </w:tcBorders>
                  <w:vAlign w:val="center"/>
                </w:tcPr>
                <w:p>
                  <w:pPr>
                    <w:spacing w:after="0"/>
                    <w:jc w:val="center"/>
                    <w:rPr>
                      <w:rFonts w:ascii="Times New Roman" w:hAnsi="Times New Roman" w:eastAsia="宋体"/>
                      <w:sz w:val="21"/>
                      <w:szCs w:val="21"/>
                    </w:rPr>
                  </w:pPr>
                  <w:r>
                    <w:rPr>
                      <w:rFonts w:hint="eastAsia" w:ascii="Times New Roman" w:hAnsi="Times New Roman" w:eastAsia="宋体"/>
                      <w:color w:val="000000"/>
                      <w:sz w:val="21"/>
                      <w:szCs w:val="21"/>
                      <w:lang w:eastAsia="zh-CN"/>
                    </w:rPr>
                    <w:t>试验车间</w:t>
                  </w:r>
                </w:p>
              </w:tc>
              <w:tc>
                <w:tcPr>
                  <w:tcW w:w="4050" w:type="dxa"/>
                  <w:tcBorders>
                    <w:tl2br w:val="nil"/>
                    <w:tr2bl w:val="nil"/>
                  </w:tcBorders>
                  <w:vAlign w:val="center"/>
                </w:tcPr>
                <w:p>
                  <w:pPr>
                    <w:spacing w:after="0"/>
                    <w:jc w:val="center"/>
                    <w:rPr>
                      <w:rFonts w:ascii="Times New Roman" w:hAnsi="Times New Roman" w:eastAsia="宋体"/>
                      <w:sz w:val="21"/>
                      <w:szCs w:val="21"/>
                    </w:rPr>
                  </w:pPr>
                  <w:r>
                    <w:rPr>
                      <w:rFonts w:hint="eastAsia" w:ascii="Times New Roman" w:hAnsi="Times New Roman" w:eastAsia="宋体"/>
                      <w:color w:val="000000"/>
                      <w:sz w:val="21"/>
                      <w:szCs w:val="21"/>
                      <w:lang w:eastAsia="zh-CN"/>
                    </w:rPr>
                    <w:t>四层建筑面积</w:t>
                  </w:r>
                  <w:r>
                    <w:rPr>
                      <w:rFonts w:hint="eastAsia" w:ascii="Times New Roman" w:hAnsi="Times New Roman" w:eastAsia="宋体"/>
                      <w:color w:val="000000"/>
                      <w:sz w:val="21"/>
                      <w:szCs w:val="21"/>
                      <w:lang w:val="en-US" w:eastAsia="zh-CN"/>
                    </w:rPr>
                    <w:t>3000m</w:t>
                  </w:r>
                  <w:r>
                    <w:rPr>
                      <w:rFonts w:hint="eastAsia" w:ascii="Times New Roman" w:hAnsi="Times New Roman" w:eastAsia="宋体"/>
                      <w:color w:val="000000"/>
                      <w:sz w:val="21"/>
                      <w:szCs w:val="21"/>
                      <w:vertAlign w:val="superscript"/>
                      <w:lang w:val="en-US" w:eastAsia="zh-CN"/>
                    </w:rPr>
                    <w:t>2</w:t>
                  </w:r>
                  <w:r>
                    <w:rPr>
                      <w:rFonts w:hint="eastAsia" w:ascii="Times New Roman" w:hAnsi="Times New Roman" w:eastAsia="宋体"/>
                      <w:color w:val="000000"/>
                      <w:sz w:val="21"/>
                      <w:szCs w:val="21"/>
                      <w:lang w:eastAsia="zh-CN"/>
                    </w:rPr>
                    <w:t>，产品试制加工</w:t>
                  </w:r>
                </w:p>
              </w:tc>
              <w:tc>
                <w:tcPr>
                  <w:tcW w:w="4051" w:type="dxa"/>
                  <w:tcBorders>
                    <w:tl2br w:val="nil"/>
                    <w:tr2bl w:val="nil"/>
                  </w:tcBorders>
                  <w:vAlign w:val="center"/>
                </w:tcPr>
                <w:p>
                  <w:pPr>
                    <w:spacing w:after="0"/>
                    <w:jc w:val="center"/>
                    <w:rPr>
                      <w:rFonts w:ascii="Times New Roman" w:hAnsi="Times New Roman" w:eastAsia="宋体"/>
                      <w:sz w:val="21"/>
                      <w:szCs w:val="21"/>
                    </w:rPr>
                  </w:pPr>
                  <w:r>
                    <w:rPr>
                      <w:rFonts w:hint="eastAsia" w:ascii="Times New Roman" w:hAnsi="Times New Roman" w:eastAsia="宋体"/>
                      <w:sz w:val="21"/>
                      <w:szCs w:val="21"/>
                    </w:rPr>
                    <w:t>未建设</w:t>
                  </w:r>
                </w:p>
              </w:tc>
              <w:tc>
                <w:tcPr>
                  <w:tcW w:w="1672" w:type="dxa"/>
                  <w:tcBorders>
                    <w:tl2br w:val="nil"/>
                    <w:tr2bl w:val="nil"/>
                  </w:tcBorders>
                  <w:vAlign w:val="center"/>
                </w:tcPr>
                <w:p>
                  <w:pPr>
                    <w:spacing w:after="0"/>
                    <w:jc w:val="center"/>
                    <w:rPr>
                      <w:rFonts w:hint="eastAsia" w:ascii="Times New Roman" w:hAnsi="Times New Roman" w:eastAsia="宋体"/>
                      <w:sz w:val="21"/>
                      <w:szCs w:val="21"/>
                    </w:rPr>
                  </w:pPr>
                  <w:r>
                    <w:rPr>
                      <w:rFonts w:hint="eastAsia" w:ascii="Times New Roman" w:hAnsi="Times New Roman" w:eastAsia="宋体"/>
                      <w:color w:val="000000" w:themeColor="text1"/>
                      <w:sz w:val="21"/>
                      <w:szCs w:val="21"/>
                      <w14:textFill>
                        <w14:solidFill>
                          <w14:schemeClr w14:val="tx1"/>
                        </w14:solidFill>
                      </w14:textFill>
                    </w:rPr>
                    <w:t>满足</w:t>
                  </w:r>
                </w:p>
              </w:tc>
            </w:tr>
            <w:tr>
              <w:tblPrEx>
                <w:tblBorders>
                  <w:top w:val="single" w:color="auto" w:sz="4"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287" w:type="dxa"/>
                  <w:vMerge w:val="continue"/>
                  <w:tcBorders>
                    <w:tl2br w:val="nil"/>
                    <w:tr2bl w:val="nil"/>
                  </w:tcBorders>
                  <w:vAlign w:val="center"/>
                </w:tcPr>
                <w:p>
                  <w:pPr>
                    <w:spacing w:after="0"/>
                    <w:jc w:val="center"/>
                    <w:rPr>
                      <w:rFonts w:ascii="Times New Roman" w:hAnsi="Times New Roman" w:eastAsia="宋体"/>
                      <w:sz w:val="21"/>
                      <w:szCs w:val="21"/>
                    </w:rPr>
                  </w:pPr>
                </w:p>
              </w:tc>
              <w:tc>
                <w:tcPr>
                  <w:tcW w:w="1740" w:type="dxa"/>
                  <w:tcBorders>
                    <w:tl2br w:val="nil"/>
                    <w:tr2bl w:val="nil"/>
                  </w:tcBorders>
                  <w:vAlign w:val="center"/>
                </w:tcPr>
                <w:p>
                  <w:pPr>
                    <w:spacing w:after="0"/>
                    <w:jc w:val="center"/>
                    <w:rPr>
                      <w:rFonts w:ascii="Times New Roman" w:hAnsi="Times New Roman" w:eastAsia="宋体"/>
                      <w:sz w:val="21"/>
                      <w:szCs w:val="21"/>
                    </w:rPr>
                  </w:pPr>
                  <w:r>
                    <w:rPr>
                      <w:rFonts w:hint="eastAsia" w:ascii="Times New Roman" w:hAnsi="Times New Roman" w:eastAsia="宋体"/>
                      <w:color w:val="000000"/>
                      <w:sz w:val="21"/>
                      <w:szCs w:val="21"/>
                      <w:lang w:eastAsia="zh-CN"/>
                    </w:rPr>
                    <w:t>试验研究小楼</w:t>
                  </w:r>
                </w:p>
              </w:tc>
              <w:tc>
                <w:tcPr>
                  <w:tcW w:w="4050" w:type="dxa"/>
                  <w:tcBorders>
                    <w:tl2br w:val="nil"/>
                    <w:tr2bl w:val="nil"/>
                  </w:tcBorders>
                  <w:vAlign w:val="center"/>
                </w:tcPr>
                <w:p>
                  <w:pPr>
                    <w:spacing w:after="0"/>
                    <w:jc w:val="center"/>
                    <w:rPr>
                      <w:rFonts w:ascii="Times New Roman" w:hAnsi="Times New Roman" w:eastAsia="宋体"/>
                      <w:sz w:val="21"/>
                      <w:szCs w:val="21"/>
                    </w:rPr>
                  </w:pPr>
                  <w:r>
                    <w:rPr>
                      <w:rFonts w:hint="eastAsia" w:ascii="Times New Roman" w:hAnsi="Times New Roman" w:eastAsia="宋体"/>
                      <w:color w:val="000000"/>
                      <w:sz w:val="21"/>
                      <w:szCs w:val="21"/>
                      <w:lang w:eastAsia="zh-CN"/>
                    </w:rPr>
                    <w:t>二层、建筑面积</w:t>
                  </w:r>
                  <w:r>
                    <w:rPr>
                      <w:rFonts w:hint="eastAsia" w:ascii="Times New Roman" w:hAnsi="Times New Roman" w:eastAsia="宋体"/>
                      <w:color w:val="000000"/>
                      <w:sz w:val="21"/>
                      <w:szCs w:val="21"/>
                      <w:lang w:val="en-US" w:eastAsia="zh-CN"/>
                    </w:rPr>
                    <w:t>800m</w:t>
                  </w:r>
                  <w:r>
                    <w:rPr>
                      <w:rFonts w:hint="eastAsia" w:ascii="Times New Roman" w:hAnsi="Times New Roman" w:eastAsia="宋体"/>
                      <w:color w:val="000000"/>
                      <w:sz w:val="21"/>
                      <w:szCs w:val="21"/>
                      <w:vertAlign w:val="superscript"/>
                      <w:lang w:val="en-US" w:eastAsia="zh-CN"/>
                    </w:rPr>
                    <w:t>2</w:t>
                  </w:r>
                  <w:r>
                    <w:rPr>
                      <w:rFonts w:hint="eastAsia" w:ascii="Times New Roman" w:hAnsi="Times New Roman" w:eastAsia="宋体"/>
                      <w:color w:val="000000"/>
                      <w:sz w:val="21"/>
                      <w:szCs w:val="21"/>
                      <w:lang w:eastAsia="zh-CN"/>
                    </w:rPr>
                    <w:t>，产品检测</w:t>
                  </w:r>
                </w:p>
              </w:tc>
              <w:tc>
                <w:tcPr>
                  <w:tcW w:w="4051" w:type="dxa"/>
                  <w:tcBorders>
                    <w:tl2br w:val="nil"/>
                    <w:tr2bl w:val="nil"/>
                  </w:tcBorders>
                  <w:vAlign w:val="center"/>
                </w:tcPr>
                <w:p>
                  <w:pPr>
                    <w:spacing w:after="0"/>
                    <w:jc w:val="center"/>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lang w:eastAsia="zh-CN"/>
                    </w:rPr>
                    <w:t>一层，</w:t>
                  </w:r>
                  <w:r>
                    <w:rPr>
                      <w:rFonts w:hint="eastAsia" w:ascii="Times New Roman" w:hAnsi="Times New Roman" w:eastAsia="宋体"/>
                      <w:color w:val="000000"/>
                      <w:sz w:val="21"/>
                      <w:szCs w:val="21"/>
                      <w:lang w:eastAsia="zh-CN"/>
                    </w:rPr>
                    <w:t>建筑面积</w:t>
                  </w:r>
                  <w:r>
                    <w:rPr>
                      <w:rFonts w:hint="eastAsia" w:ascii="Times New Roman" w:hAnsi="Times New Roman" w:eastAsia="宋体"/>
                      <w:color w:val="000000"/>
                      <w:sz w:val="21"/>
                      <w:szCs w:val="21"/>
                      <w:lang w:val="en-US" w:eastAsia="zh-CN"/>
                    </w:rPr>
                    <w:t>400m</w:t>
                  </w:r>
                  <w:r>
                    <w:rPr>
                      <w:rFonts w:hint="eastAsia" w:ascii="Times New Roman" w:hAnsi="Times New Roman" w:eastAsia="宋体"/>
                      <w:color w:val="000000"/>
                      <w:sz w:val="21"/>
                      <w:szCs w:val="21"/>
                      <w:vertAlign w:val="superscript"/>
                      <w:lang w:val="en-US" w:eastAsia="zh-CN"/>
                    </w:rPr>
                    <w:t>2</w:t>
                  </w:r>
                  <w:r>
                    <w:rPr>
                      <w:rFonts w:hint="eastAsia" w:ascii="Times New Roman" w:hAnsi="Times New Roman" w:eastAsia="宋体"/>
                      <w:color w:val="000000"/>
                      <w:sz w:val="21"/>
                      <w:szCs w:val="21"/>
                      <w:vertAlign w:val="baseline"/>
                      <w:lang w:val="en-US" w:eastAsia="zh-CN"/>
                    </w:rPr>
                    <w:t>，用于杂物间</w:t>
                  </w:r>
                </w:p>
              </w:tc>
              <w:tc>
                <w:tcPr>
                  <w:tcW w:w="1672" w:type="dxa"/>
                  <w:tcBorders>
                    <w:tl2br w:val="nil"/>
                    <w:tr2bl w:val="nil"/>
                  </w:tcBorders>
                  <w:vAlign w:val="center"/>
                </w:tcPr>
                <w:p>
                  <w:pPr>
                    <w:spacing w:after="0"/>
                    <w:jc w:val="center"/>
                    <w:rPr>
                      <w:rFonts w:hint="eastAsia" w:ascii="Times New Roman" w:hAnsi="Times New Roman" w:eastAsia="宋体"/>
                      <w:sz w:val="21"/>
                      <w:szCs w:val="21"/>
                      <w:lang w:eastAsia="zh-CN"/>
                    </w:rPr>
                  </w:pPr>
                  <w:r>
                    <w:rPr>
                      <w:rFonts w:hint="eastAsia" w:ascii="Times New Roman" w:hAnsi="Times New Roman" w:eastAsia="宋体"/>
                      <w:sz w:val="21"/>
                      <w:szCs w:val="21"/>
                      <w:lang w:eastAsia="zh-CN"/>
                    </w:rPr>
                    <w:t>基本满足</w:t>
                  </w:r>
                </w:p>
              </w:tc>
            </w:tr>
            <w:tr>
              <w:tblPrEx>
                <w:tblBorders>
                  <w:top w:val="single" w:color="auto" w:sz="4"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287" w:type="dxa"/>
                  <w:vMerge w:val="continue"/>
                  <w:tcBorders>
                    <w:tl2br w:val="nil"/>
                    <w:tr2bl w:val="nil"/>
                  </w:tcBorders>
                  <w:vAlign w:val="center"/>
                </w:tcPr>
                <w:p>
                  <w:pPr>
                    <w:spacing w:after="0"/>
                    <w:jc w:val="center"/>
                    <w:rPr>
                      <w:rFonts w:ascii="Times New Roman" w:hAnsi="Times New Roman" w:eastAsia="宋体"/>
                      <w:sz w:val="21"/>
                      <w:szCs w:val="21"/>
                    </w:rPr>
                  </w:pPr>
                </w:p>
              </w:tc>
              <w:tc>
                <w:tcPr>
                  <w:tcW w:w="1740" w:type="dxa"/>
                  <w:tcBorders>
                    <w:tl2br w:val="nil"/>
                    <w:tr2bl w:val="nil"/>
                  </w:tcBorders>
                  <w:vAlign w:val="center"/>
                </w:tcPr>
                <w:p>
                  <w:pPr>
                    <w:spacing w:after="0"/>
                    <w:jc w:val="center"/>
                    <w:rPr>
                      <w:rFonts w:ascii="Times New Roman" w:hAnsi="Times New Roman" w:eastAsia="宋体"/>
                      <w:sz w:val="21"/>
                      <w:szCs w:val="21"/>
                    </w:rPr>
                  </w:pPr>
                  <w:r>
                    <w:rPr>
                      <w:rFonts w:hint="eastAsia" w:ascii="Times New Roman" w:hAnsi="Times New Roman" w:eastAsia="宋体"/>
                      <w:color w:val="000000"/>
                      <w:sz w:val="21"/>
                      <w:szCs w:val="21"/>
                      <w:lang w:eastAsia="zh-CN"/>
                    </w:rPr>
                    <w:t>配套工程</w:t>
                  </w:r>
                </w:p>
              </w:tc>
              <w:tc>
                <w:tcPr>
                  <w:tcW w:w="4050" w:type="dxa"/>
                  <w:tcBorders>
                    <w:tl2br w:val="nil"/>
                    <w:tr2bl w:val="nil"/>
                  </w:tcBorders>
                  <w:vAlign w:val="center"/>
                </w:tcPr>
                <w:p>
                  <w:pPr>
                    <w:spacing w:after="0"/>
                    <w:jc w:val="center"/>
                    <w:rPr>
                      <w:rFonts w:ascii="Times New Roman" w:hAnsi="Times New Roman" w:eastAsia="宋体"/>
                      <w:sz w:val="21"/>
                      <w:szCs w:val="21"/>
                    </w:rPr>
                  </w:pPr>
                  <w:r>
                    <w:rPr>
                      <w:rFonts w:hint="eastAsia" w:ascii="Times New Roman" w:hAnsi="Times New Roman" w:eastAsia="宋体"/>
                      <w:color w:val="000000"/>
                      <w:sz w:val="21"/>
                      <w:szCs w:val="21"/>
                      <w:lang w:eastAsia="zh-CN"/>
                    </w:rPr>
                    <w:t>一层、建筑面积</w:t>
                  </w:r>
                  <w:r>
                    <w:rPr>
                      <w:rFonts w:hint="eastAsia" w:ascii="Times New Roman" w:hAnsi="Times New Roman" w:eastAsia="宋体"/>
                      <w:color w:val="000000"/>
                      <w:sz w:val="21"/>
                      <w:szCs w:val="21"/>
                      <w:lang w:val="en-US" w:eastAsia="zh-CN"/>
                    </w:rPr>
                    <w:t>550m</w:t>
                  </w:r>
                  <w:r>
                    <w:rPr>
                      <w:rFonts w:hint="eastAsia" w:ascii="Times New Roman" w:hAnsi="Times New Roman" w:eastAsia="宋体"/>
                      <w:color w:val="000000"/>
                      <w:sz w:val="21"/>
                      <w:szCs w:val="21"/>
                      <w:vertAlign w:val="superscript"/>
                      <w:lang w:val="en-US" w:eastAsia="zh-CN"/>
                    </w:rPr>
                    <w:t>2</w:t>
                  </w:r>
                  <w:r>
                    <w:rPr>
                      <w:rFonts w:hint="eastAsia" w:ascii="Times New Roman" w:hAnsi="Times New Roman" w:eastAsia="宋体"/>
                      <w:color w:val="000000"/>
                      <w:sz w:val="21"/>
                      <w:szCs w:val="21"/>
                      <w:lang w:eastAsia="zh-CN"/>
                    </w:rPr>
                    <w:t>，配电房、安全卫生设施、水泵房</w:t>
                  </w:r>
                </w:p>
              </w:tc>
              <w:tc>
                <w:tcPr>
                  <w:tcW w:w="4051" w:type="dxa"/>
                  <w:tcBorders>
                    <w:tl2br w:val="nil"/>
                    <w:tr2bl w:val="nil"/>
                  </w:tcBorders>
                  <w:vAlign w:val="center"/>
                </w:tcPr>
                <w:p>
                  <w:pPr>
                    <w:spacing w:after="0"/>
                    <w:jc w:val="center"/>
                    <w:rPr>
                      <w:rFonts w:ascii="Times New Roman" w:hAnsi="Times New Roman" w:eastAsia="宋体"/>
                      <w:sz w:val="21"/>
                      <w:szCs w:val="21"/>
                    </w:rPr>
                  </w:pPr>
                  <w:r>
                    <w:rPr>
                      <w:rFonts w:hint="eastAsia" w:ascii="Times New Roman" w:hAnsi="Times New Roman" w:eastAsia="宋体"/>
                      <w:color w:val="000000"/>
                      <w:sz w:val="21"/>
                      <w:szCs w:val="21"/>
                      <w:lang w:eastAsia="zh-CN"/>
                    </w:rPr>
                    <w:t>一层、建筑面积</w:t>
                  </w:r>
                  <w:r>
                    <w:rPr>
                      <w:rFonts w:hint="eastAsia" w:ascii="Times New Roman" w:hAnsi="Times New Roman" w:eastAsia="宋体"/>
                      <w:color w:val="000000"/>
                      <w:sz w:val="21"/>
                      <w:szCs w:val="21"/>
                      <w:lang w:val="en-US" w:eastAsia="zh-CN"/>
                    </w:rPr>
                    <w:t>50m</w:t>
                  </w:r>
                  <w:r>
                    <w:rPr>
                      <w:rFonts w:hint="eastAsia" w:ascii="Times New Roman" w:hAnsi="Times New Roman" w:eastAsia="宋体"/>
                      <w:color w:val="000000"/>
                      <w:sz w:val="21"/>
                      <w:szCs w:val="21"/>
                      <w:vertAlign w:val="superscript"/>
                      <w:lang w:val="en-US" w:eastAsia="zh-CN"/>
                    </w:rPr>
                    <w:t>2</w:t>
                  </w:r>
                  <w:r>
                    <w:rPr>
                      <w:rFonts w:hint="eastAsia" w:ascii="Times New Roman" w:hAnsi="Times New Roman" w:eastAsia="宋体"/>
                      <w:color w:val="000000"/>
                      <w:sz w:val="21"/>
                      <w:szCs w:val="21"/>
                      <w:lang w:eastAsia="zh-CN"/>
                    </w:rPr>
                    <w:t>，配电房、安全卫生设施、水泵房</w:t>
                  </w:r>
                </w:p>
              </w:tc>
              <w:tc>
                <w:tcPr>
                  <w:tcW w:w="1672" w:type="dxa"/>
                  <w:tcBorders>
                    <w:tl2br w:val="nil"/>
                    <w:tr2bl w:val="nil"/>
                  </w:tcBorders>
                  <w:vAlign w:val="center"/>
                </w:tcPr>
                <w:p>
                  <w:pPr>
                    <w:spacing w:after="0"/>
                    <w:jc w:val="center"/>
                    <w:rPr>
                      <w:rFonts w:hint="eastAsia" w:ascii="Times New Roman" w:hAnsi="Times New Roman" w:eastAsia="宋体"/>
                      <w:sz w:val="21"/>
                      <w:szCs w:val="21"/>
                    </w:rPr>
                  </w:pPr>
                  <w:r>
                    <w:rPr>
                      <w:rFonts w:hint="eastAsia" w:ascii="Times New Roman" w:hAnsi="Times New Roman" w:eastAsia="宋体"/>
                      <w:sz w:val="21"/>
                      <w:szCs w:val="21"/>
                      <w:lang w:eastAsia="zh-CN"/>
                    </w:rPr>
                    <w:t>基本满足</w:t>
                  </w:r>
                </w:p>
              </w:tc>
            </w:tr>
          </w:tbl>
          <w:p>
            <w:pPr>
              <w:jc w:val="both"/>
              <w:rPr>
                <w:rFonts w:ascii="宋体" w:hAnsi="宋体" w:eastAsia="宋体"/>
              </w:rPr>
            </w:pPr>
          </w:p>
        </w:tc>
      </w:tr>
    </w:tbl>
    <w:p>
      <w:pPr>
        <w:ind w:firstLine="480" w:firstLineChars="200"/>
        <w:jc w:val="both"/>
        <w:rPr>
          <w:rFonts w:ascii="宋体" w:hAnsi="宋体" w:eastAsia="宋体"/>
          <w:sz w:val="24"/>
        </w:rPr>
      </w:pPr>
      <w:r>
        <w:rPr>
          <w:rFonts w:hint="eastAsia" w:ascii="宋体" w:hAnsi="宋体" w:eastAsia="宋体"/>
          <w:sz w:val="24"/>
        </w:rPr>
        <w:t>续表二</w:t>
      </w:r>
    </w:p>
    <w:tbl>
      <w:tblPr>
        <w:tblStyle w:val="10"/>
        <w:tblW w:w="138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8" w:hRule="atLeast"/>
        </w:trPr>
        <w:tc>
          <w:tcPr>
            <w:tcW w:w="13845" w:type="dxa"/>
            <w:vAlign w:val="center"/>
          </w:tcPr>
          <w:p>
            <w:pPr>
              <w:keepNext w:val="0"/>
              <w:keepLines w:val="0"/>
              <w:pageBreakBefore w:val="0"/>
              <w:widowControl/>
              <w:kinsoku/>
              <w:wordWrap/>
              <w:overflowPunct/>
              <w:topLinePunct w:val="0"/>
              <w:autoSpaceDE/>
              <w:autoSpaceDN/>
              <w:bidi w:val="0"/>
              <w:adjustRightInd w:val="0"/>
              <w:snapToGrid w:val="0"/>
              <w:spacing w:after="0"/>
              <w:ind w:firstLine="480" w:firstLineChars="200"/>
              <w:jc w:val="center"/>
              <w:textAlignment w:val="auto"/>
              <w:rPr>
                <w:rFonts w:hint="eastAsia" w:ascii="宋体" w:hAnsi="宋体" w:eastAsia="宋体"/>
                <w:strike/>
                <w:dstrike w:val="0"/>
                <w:lang w:eastAsia="zh-CN"/>
              </w:rPr>
            </w:pPr>
            <w:r>
              <w:rPr>
                <w:rFonts w:hint="eastAsia" w:ascii="宋体" w:hAnsi="宋体" w:eastAsia="宋体"/>
                <w:sz w:val="24"/>
                <w:szCs w:val="24"/>
              </w:rPr>
              <w:t>表2</w:t>
            </w:r>
            <w:r>
              <w:rPr>
                <w:rFonts w:ascii="宋体" w:hAnsi="宋体" w:eastAsia="宋体"/>
                <w:sz w:val="24"/>
                <w:szCs w:val="24"/>
              </w:rPr>
              <w:t>-1</w:t>
            </w:r>
            <w:r>
              <w:rPr>
                <w:rFonts w:hint="eastAsia" w:ascii="宋体" w:hAnsi="宋体" w:eastAsia="宋体"/>
                <w:sz w:val="24"/>
                <w:szCs w:val="24"/>
              </w:rPr>
              <w:t>设计工程建设内容与实际建设工程内容对照表</w:t>
            </w:r>
            <w:r>
              <w:rPr>
                <w:rFonts w:hint="eastAsia" w:ascii="宋体" w:hAnsi="宋体" w:eastAsia="宋体"/>
                <w:sz w:val="24"/>
                <w:szCs w:val="24"/>
                <w:lang w:eastAsia="zh-CN"/>
              </w:rPr>
              <w:t>（续）</w:t>
            </w:r>
          </w:p>
          <w:tbl>
            <w:tblPr>
              <w:tblStyle w:val="10"/>
              <w:tblpPr w:leftFromText="180" w:rightFromText="180" w:vertAnchor="text" w:horzAnchor="page" w:tblpX="143" w:tblpY="536"/>
              <w:tblOverlap w:val="never"/>
              <w:tblW w:w="13660" w:type="dxa"/>
              <w:tblInd w:w="0" w:type="dxa"/>
              <w:tblBorders>
                <w:top w:val="single" w:color="auto" w:sz="4"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59"/>
              <w:gridCol w:w="669"/>
              <w:gridCol w:w="1557"/>
              <w:gridCol w:w="4906"/>
              <w:gridCol w:w="4083"/>
              <w:gridCol w:w="1286"/>
            </w:tblGrid>
            <w:tr>
              <w:tblPrEx>
                <w:tblBorders>
                  <w:top w:val="single" w:color="auto" w:sz="4"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115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strike w:val="0"/>
                      <w:dstrike w:val="0"/>
                      <w:sz w:val="21"/>
                      <w:szCs w:val="21"/>
                    </w:rPr>
                  </w:pPr>
                  <w:r>
                    <w:rPr>
                      <w:rFonts w:ascii="Times New Roman" w:hAnsi="Times New Roman" w:eastAsia="宋体"/>
                      <w:strike w:val="0"/>
                      <w:dstrike w:val="0"/>
                      <w:sz w:val="21"/>
                      <w:szCs w:val="21"/>
                    </w:rPr>
                    <w:t>工程类别</w:t>
                  </w:r>
                </w:p>
              </w:tc>
              <w:tc>
                <w:tcPr>
                  <w:tcW w:w="66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strike w:val="0"/>
                      <w:dstrike w:val="0"/>
                      <w:sz w:val="21"/>
                      <w:szCs w:val="21"/>
                    </w:rPr>
                  </w:pPr>
                  <w:r>
                    <w:rPr>
                      <w:rFonts w:ascii="Times New Roman" w:hAnsi="Times New Roman" w:eastAsia="宋体"/>
                      <w:strike w:val="0"/>
                      <w:dstrike w:val="0"/>
                      <w:sz w:val="21"/>
                      <w:szCs w:val="21"/>
                    </w:rPr>
                    <w:t>单项工程名称</w:t>
                  </w:r>
                </w:p>
              </w:tc>
              <w:tc>
                <w:tcPr>
                  <w:tcW w:w="155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strike w:val="0"/>
                      <w:dstrike w:val="0"/>
                      <w:sz w:val="21"/>
                      <w:szCs w:val="21"/>
                    </w:rPr>
                  </w:pPr>
                  <w:r>
                    <w:rPr>
                      <w:rFonts w:ascii="Times New Roman" w:hAnsi="Times New Roman" w:eastAsia="宋体"/>
                      <w:strike w:val="0"/>
                      <w:dstrike w:val="0"/>
                      <w:sz w:val="21"/>
                      <w:szCs w:val="21"/>
                    </w:rPr>
                    <w:t>环评设计工程内容与规模</w:t>
                  </w:r>
                </w:p>
              </w:tc>
              <w:tc>
                <w:tcPr>
                  <w:tcW w:w="490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strike w:val="0"/>
                      <w:dstrike w:val="0"/>
                      <w:sz w:val="21"/>
                      <w:szCs w:val="21"/>
                      <w:lang w:val="en-CA"/>
                    </w:rPr>
                  </w:pPr>
                  <w:r>
                    <w:rPr>
                      <w:rFonts w:ascii="Times New Roman" w:hAnsi="Times New Roman" w:eastAsia="宋体"/>
                      <w:strike w:val="0"/>
                      <w:dstrike w:val="0"/>
                      <w:sz w:val="21"/>
                      <w:szCs w:val="21"/>
                      <w:lang w:val="en-CA"/>
                    </w:rPr>
                    <w:t>环评批复要求</w:t>
                  </w:r>
                </w:p>
              </w:tc>
              <w:tc>
                <w:tcPr>
                  <w:tcW w:w="408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strike w:val="0"/>
                      <w:dstrike w:val="0"/>
                      <w:sz w:val="21"/>
                      <w:szCs w:val="21"/>
                    </w:rPr>
                  </w:pPr>
                  <w:r>
                    <w:rPr>
                      <w:rFonts w:ascii="Times New Roman" w:hAnsi="Times New Roman" w:eastAsia="宋体"/>
                      <w:strike w:val="0"/>
                      <w:dstrike w:val="0"/>
                      <w:sz w:val="21"/>
                      <w:szCs w:val="21"/>
                      <w:lang w:val="en-CA"/>
                    </w:rPr>
                    <w:t>实际验收建设情况</w:t>
                  </w:r>
                </w:p>
              </w:tc>
              <w:tc>
                <w:tcPr>
                  <w:tcW w:w="128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strike w:val="0"/>
                      <w:dstrike w:val="0"/>
                      <w:sz w:val="21"/>
                      <w:szCs w:val="21"/>
                      <w:lang w:val="en-CA"/>
                    </w:rPr>
                  </w:pPr>
                  <w:r>
                    <w:rPr>
                      <w:rFonts w:ascii="Times New Roman" w:hAnsi="Times New Roman" w:eastAsia="宋体"/>
                      <w:strike w:val="0"/>
                      <w:dstrike w:val="0"/>
                      <w:sz w:val="21"/>
                      <w:szCs w:val="21"/>
                      <w:lang w:val="en-CA"/>
                    </w:rPr>
                    <w:t>是否满足环评或环评批复要求</w:t>
                  </w:r>
                </w:p>
              </w:tc>
            </w:tr>
            <w:tr>
              <w:tblPrEx>
                <w:tblBorders>
                  <w:top w:val="single" w:color="auto" w:sz="4"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1159"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strike w:val="0"/>
                      <w:dstrike w:val="0"/>
                      <w:sz w:val="21"/>
                      <w:szCs w:val="21"/>
                      <w:lang w:val="en-CA"/>
                    </w:rPr>
                  </w:pPr>
                  <w:r>
                    <w:rPr>
                      <w:rFonts w:ascii="Times New Roman" w:hAnsi="Times New Roman" w:eastAsia="宋体"/>
                      <w:strike w:val="0"/>
                      <w:dstrike w:val="0"/>
                      <w:sz w:val="21"/>
                      <w:szCs w:val="21"/>
                      <w:lang w:val="en-CA"/>
                    </w:rPr>
                    <w:t>环保工程</w:t>
                  </w:r>
                </w:p>
              </w:tc>
              <w:tc>
                <w:tcPr>
                  <w:tcW w:w="66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strike w:val="0"/>
                      <w:dstrike w:val="0"/>
                      <w:sz w:val="21"/>
                      <w:szCs w:val="21"/>
                      <w:lang w:val="en-CA"/>
                    </w:rPr>
                  </w:pPr>
                  <w:r>
                    <w:rPr>
                      <w:rFonts w:hint="eastAsia" w:ascii="Times New Roman" w:hAnsi="Times New Roman" w:eastAsia="宋体"/>
                      <w:color w:val="000000"/>
                      <w:sz w:val="21"/>
                      <w:szCs w:val="21"/>
                      <w:lang w:eastAsia="zh-CN"/>
                    </w:rPr>
                    <w:t>绿化</w:t>
                  </w:r>
                </w:p>
              </w:tc>
              <w:tc>
                <w:tcPr>
                  <w:tcW w:w="155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strike w:val="0"/>
                      <w:dstrike w:val="0"/>
                      <w:sz w:val="21"/>
                      <w:szCs w:val="21"/>
                      <w:lang w:val="en-CA" w:eastAsia="zh-CN"/>
                    </w:rPr>
                  </w:pPr>
                  <w:r>
                    <w:rPr>
                      <w:rFonts w:hint="eastAsia" w:ascii="Times New Roman" w:hAnsi="Times New Roman" w:eastAsia="宋体"/>
                      <w:color w:val="000000"/>
                      <w:sz w:val="21"/>
                      <w:szCs w:val="21"/>
                      <w:lang w:eastAsia="zh-CN"/>
                    </w:rPr>
                    <w:t>厂区绿化</w:t>
                  </w:r>
                </w:p>
              </w:tc>
              <w:tc>
                <w:tcPr>
                  <w:tcW w:w="490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strike w:val="0"/>
                      <w:dstrike w:val="0"/>
                      <w:sz w:val="21"/>
                      <w:szCs w:val="21"/>
                      <w:lang w:val="en-CA" w:eastAsia="zh-CN"/>
                    </w:rPr>
                  </w:pPr>
                  <w:r>
                    <w:rPr>
                      <w:rFonts w:hint="eastAsia" w:ascii="Times New Roman" w:hAnsi="Times New Roman" w:eastAsia="宋体"/>
                      <w:strike w:val="0"/>
                      <w:dstrike w:val="0"/>
                      <w:sz w:val="21"/>
                      <w:szCs w:val="21"/>
                      <w:lang w:val="en-CA" w:eastAsia="zh-CN"/>
                    </w:rPr>
                    <w:t>——</w:t>
                  </w:r>
                </w:p>
              </w:tc>
              <w:tc>
                <w:tcPr>
                  <w:tcW w:w="408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strike w:val="0"/>
                      <w:dstrike w:val="0"/>
                      <w:sz w:val="21"/>
                      <w:szCs w:val="21"/>
                      <w:lang w:val="en-US"/>
                    </w:rPr>
                  </w:pPr>
                  <w:r>
                    <w:rPr>
                      <w:rFonts w:hint="eastAsia" w:ascii="Times New Roman" w:hAnsi="Times New Roman" w:eastAsia="宋体"/>
                      <w:color w:val="000000"/>
                      <w:sz w:val="21"/>
                      <w:szCs w:val="21"/>
                      <w:lang w:eastAsia="zh-CN"/>
                    </w:rPr>
                    <w:t>厂区绿化面积为</w:t>
                  </w:r>
                  <w:r>
                    <w:rPr>
                      <w:rFonts w:hint="eastAsia" w:ascii="Times New Roman" w:hAnsi="Times New Roman" w:eastAsia="宋体"/>
                      <w:color w:val="000000"/>
                      <w:sz w:val="21"/>
                      <w:szCs w:val="21"/>
                      <w:lang w:val="en-US" w:eastAsia="zh-CN"/>
                    </w:rPr>
                    <w:t>1500m</w:t>
                  </w:r>
                  <w:r>
                    <w:rPr>
                      <w:rFonts w:hint="eastAsia" w:ascii="Times New Roman" w:hAnsi="Times New Roman" w:eastAsia="宋体"/>
                      <w:color w:val="000000"/>
                      <w:sz w:val="21"/>
                      <w:szCs w:val="21"/>
                      <w:vertAlign w:val="superscript"/>
                      <w:lang w:val="en-US" w:eastAsia="zh-CN"/>
                    </w:rPr>
                    <w:t>2</w:t>
                  </w:r>
                </w:p>
              </w:tc>
              <w:tc>
                <w:tcPr>
                  <w:tcW w:w="128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strike w:val="0"/>
                      <w:dstrike w:val="0"/>
                      <w:sz w:val="21"/>
                      <w:szCs w:val="21"/>
                      <w:lang w:val="en-CA"/>
                    </w:rPr>
                  </w:pPr>
                  <w:r>
                    <w:rPr>
                      <w:rFonts w:hint="eastAsia" w:ascii="Times New Roman" w:hAnsi="Times New Roman" w:eastAsia="宋体"/>
                      <w:strike w:val="0"/>
                      <w:dstrike w:val="0"/>
                      <w:sz w:val="21"/>
                      <w:szCs w:val="21"/>
                      <w:lang w:val="en-CA"/>
                    </w:rPr>
                    <w:t>满足</w:t>
                  </w:r>
                </w:p>
              </w:tc>
            </w:tr>
            <w:tr>
              <w:tblPrEx>
                <w:tblBorders>
                  <w:top w:val="single" w:color="auto" w:sz="4"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19" w:hRule="atLeast"/>
              </w:trPr>
              <w:tc>
                <w:tcPr>
                  <w:tcW w:w="1159" w:type="dxa"/>
                  <w:vMerge w:val="continue"/>
                  <w:tcBorders>
                    <w:tl2br w:val="nil"/>
                    <w:tr2bl w:val="nil"/>
                  </w:tcBorders>
                  <w:vAlign w:val="center"/>
                </w:tcPr>
                <w:p>
                  <w:pPr>
                    <w:spacing w:after="0"/>
                    <w:jc w:val="center"/>
                    <w:rPr>
                      <w:rFonts w:ascii="Times New Roman" w:hAnsi="Times New Roman" w:eastAsia="宋体"/>
                      <w:strike w:val="0"/>
                      <w:dstrike w:val="0"/>
                      <w:sz w:val="21"/>
                      <w:szCs w:val="21"/>
                      <w:lang w:val="en-CA"/>
                    </w:rPr>
                  </w:pPr>
                </w:p>
              </w:tc>
              <w:tc>
                <w:tcPr>
                  <w:tcW w:w="669" w:type="dxa"/>
                  <w:tcBorders>
                    <w:tl2br w:val="nil"/>
                    <w:tr2bl w:val="nil"/>
                  </w:tcBorders>
                  <w:vAlign w:val="center"/>
                </w:tcPr>
                <w:p>
                  <w:pPr>
                    <w:spacing w:after="0"/>
                    <w:jc w:val="center"/>
                    <w:rPr>
                      <w:rFonts w:ascii="Times New Roman" w:hAnsi="Times New Roman" w:eastAsia="宋体"/>
                      <w:strike w:val="0"/>
                      <w:dstrike w:val="0"/>
                      <w:sz w:val="21"/>
                      <w:szCs w:val="21"/>
                      <w:lang w:val="en-CA"/>
                    </w:rPr>
                  </w:pPr>
                  <w:r>
                    <w:rPr>
                      <w:rFonts w:hint="eastAsia" w:ascii="Times New Roman" w:hAnsi="Times New Roman" w:eastAsia="宋体"/>
                      <w:color w:val="000000"/>
                      <w:sz w:val="21"/>
                      <w:szCs w:val="21"/>
                      <w:lang w:eastAsia="zh-CN"/>
                    </w:rPr>
                    <w:t>废水治理</w:t>
                  </w:r>
                </w:p>
              </w:tc>
              <w:tc>
                <w:tcPr>
                  <w:tcW w:w="1557" w:type="dxa"/>
                  <w:tcBorders>
                    <w:tl2br w:val="nil"/>
                    <w:tr2bl w:val="nil"/>
                  </w:tcBorders>
                  <w:vAlign w:val="center"/>
                </w:tcPr>
                <w:p>
                  <w:pPr>
                    <w:spacing w:after="0"/>
                    <w:jc w:val="center"/>
                    <w:rPr>
                      <w:rFonts w:ascii="Times New Roman" w:hAnsi="Times New Roman" w:eastAsia="宋体"/>
                      <w:strike w:val="0"/>
                      <w:dstrike w:val="0"/>
                      <w:sz w:val="21"/>
                      <w:szCs w:val="21"/>
                    </w:rPr>
                  </w:pPr>
                  <w:r>
                    <w:rPr>
                      <w:rFonts w:hint="eastAsia" w:ascii="Times New Roman" w:hAnsi="Times New Roman" w:eastAsia="宋体"/>
                      <w:color w:val="000000"/>
                      <w:sz w:val="21"/>
                      <w:szCs w:val="21"/>
                      <w:lang w:eastAsia="zh-CN"/>
                    </w:rPr>
                    <w:t>雨污管网、化粪池、地埋式污水处理设施</w:t>
                  </w:r>
                </w:p>
              </w:tc>
              <w:tc>
                <w:tcPr>
                  <w:tcW w:w="4906" w:type="dxa"/>
                  <w:tcBorders>
                    <w:tl2br w:val="nil"/>
                    <w:tr2bl w:val="nil"/>
                  </w:tcBorders>
                  <w:vAlign w:val="center"/>
                </w:tcPr>
                <w:p>
                  <w:pPr>
                    <w:spacing w:after="0"/>
                    <w:jc w:val="center"/>
                    <w:rPr>
                      <w:rFonts w:ascii="Times New Roman" w:hAnsi="Times New Roman" w:eastAsia="宋体"/>
                      <w:strike w:val="0"/>
                      <w:dstrike w:val="0"/>
                      <w:sz w:val="21"/>
                      <w:szCs w:val="21"/>
                      <w:lang w:val="en-CA"/>
                    </w:rPr>
                  </w:pPr>
                  <w:r>
                    <w:rPr>
                      <w:rFonts w:hint="eastAsia" w:ascii="Times New Roman" w:hAnsi="Times New Roman" w:eastAsia="宋体"/>
                      <w:sz w:val="21"/>
                      <w:szCs w:val="21"/>
                      <w:lang w:val="zh-CN"/>
                    </w:rPr>
                    <w:t>本项目排水实行“雨污分流”。生产过程中无工艺废水产生和排放</w:t>
                  </w:r>
                  <w:r>
                    <w:rPr>
                      <w:rFonts w:hint="eastAsia" w:ascii="Times New Roman" w:hAnsi="Times New Roman" w:eastAsia="宋体"/>
                      <w:sz w:val="21"/>
                      <w:szCs w:val="21"/>
                      <w:lang w:val="zh-CN" w:eastAsia="zh-CN"/>
                    </w:rPr>
                    <w:t>；</w:t>
                  </w:r>
                  <w:r>
                    <w:rPr>
                      <w:rFonts w:hint="eastAsia" w:ascii="Times New Roman" w:hAnsi="Times New Roman" w:eastAsia="宋体"/>
                      <w:sz w:val="21"/>
                      <w:szCs w:val="21"/>
                      <w:lang w:val="zh-CN"/>
                    </w:rPr>
                    <w:t>生活污水在污水管网衔接好之前，要经厂区地埋式污水处理设施处理，达到《污水综合排放标准》(GB8978-1996)表4中的一级标准后排放。在污水管网衔接好之后，生活污水可以直接进入县污水处理厂进行处理。</w:t>
                  </w:r>
                </w:p>
              </w:tc>
              <w:tc>
                <w:tcPr>
                  <w:tcW w:w="4083" w:type="dxa"/>
                  <w:tcBorders>
                    <w:tl2br w:val="nil"/>
                    <w:tr2bl w:val="nil"/>
                  </w:tcBorders>
                  <w:vAlign w:val="center"/>
                </w:tcPr>
                <w:p>
                  <w:pPr>
                    <w:spacing w:after="0"/>
                    <w:jc w:val="center"/>
                    <w:rPr>
                      <w:rFonts w:ascii="Times New Roman" w:hAnsi="Times New Roman" w:eastAsia="宋体"/>
                      <w:strike w:val="0"/>
                      <w:dstrike w:val="0"/>
                      <w:sz w:val="21"/>
                      <w:szCs w:val="21"/>
                      <w:lang w:val="zh-CN"/>
                    </w:rPr>
                  </w:pPr>
                  <w:r>
                    <w:rPr>
                      <w:rFonts w:hint="eastAsia" w:ascii="Times New Roman" w:hAnsi="Times New Roman" w:eastAsia="宋体"/>
                      <w:strike w:val="0"/>
                      <w:dstrike w:val="0"/>
                      <w:sz w:val="21"/>
                      <w:szCs w:val="21"/>
                      <w:lang w:val="zh-CN"/>
                    </w:rPr>
                    <w:t>本</w:t>
                  </w:r>
                  <w:r>
                    <w:rPr>
                      <w:rFonts w:hint="eastAsia" w:ascii="Times New Roman" w:hAnsi="Times New Roman" w:eastAsia="宋体"/>
                      <w:sz w:val="21"/>
                      <w:szCs w:val="21"/>
                      <w:lang w:val="zh-CN"/>
                    </w:rPr>
                    <w:t>项目排水实行“雨污分流”。</w:t>
                  </w:r>
                  <w:r>
                    <w:rPr>
                      <w:rFonts w:hint="eastAsia" w:ascii="Times New Roman" w:hAnsi="Times New Roman" w:eastAsia="宋体"/>
                      <w:strike w:val="0"/>
                      <w:dstrike w:val="0"/>
                      <w:sz w:val="21"/>
                      <w:szCs w:val="21"/>
                      <w:lang w:val="zh-CN"/>
                    </w:rPr>
                    <w:t>项目主要废水为职工</w:t>
                  </w:r>
                  <w:r>
                    <w:rPr>
                      <w:rFonts w:hint="eastAsia" w:ascii="Times New Roman" w:hAnsi="Times New Roman" w:eastAsia="宋体"/>
                      <w:strike w:val="0"/>
                      <w:dstrike w:val="0"/>
                      <w:sz w:val="21"/>
                      <w:szCs w:val="21"/>
                      <w:lang w:val="zh-CN" w:eastAsia="zh-CN"/>
                    </w:rPr>
                    <w:t>办公、生活</w:t>
                  </w:r>
                  <w:r>
                    <w:rPr>
                      <w:rFonts w:hint="eastAsia" w:ascii="Times New Roman" w:hAnsi="Times New Roman" w:eastAsia="宋体"/>
                      <w:strike w:val="0"/>
                      <w:dstrike w:val="0"/>
                      <w:sz w:val="21"/>
                      <w:szCs w:val="21"/>
                      <w:lang w:val="zh-CN"/>
                    </w:rPr>
                    <w:t>污水，废水经化粪池收集后进入</w:t>
                  </w:r>
                  <w:r>
                    <w:rPr>
                      <w:rFonts w:hint="eastAsia" w:ascii="Times New Roman" w:hAnsi="Times New Roman" w:eastAsia="宋体"/>
                      <w:sz w:val="21"/>
                      <w:szCs w:val="21"/>
                      <w:lang w:eastAsia="zh-CN"/>
                    </w:rPr>
                    <w:t>地埋式污水处理设施理，处理后</w:t>
                  </w:r>
                  <w:r>
                    <w:rPr>
                      <w:rFonts w:hint="eastAsia" w:ascii="Times New Roman" w:hAnsi="Times New Roman" w:eastAsia="宋体"/>
                      <w:strike w:val="0"/>
                      <w:dstrike w:val="0"/>
                      <w:sz w:val="21"/>
                      <w:szCs w:val="21"/>
                      <w:lang w:val="zh-CN"/>
                    </w:rPr>
                    <w:t>排入祁门县市政污水管网。</w:t>
                  </w:r>
                </w:p>
              </w:tc>
              <w:tc>
                <w:tcPr>
                  <w:tcW w:w="1286" w:type="dxa"/>
                  <w:tcBorders>
                    <w:tl2br w:val="nil"/>
                    <w:tr2bl w:val="nil"/>
                  </w:tcBorders>
                  <w:vAlign w:val="center"/>
                </w:tcPr>
                <w:p>
                  <w:pPr>
                    <w:spacing w:after="0"/>
                    <w:jc w:val="center"/>
                    <w:rPr>
                      <w:rFonts w:ascii="Times New Roman" w:hAnsi="Times New Roman" w:eastAsia="宋体"/>
                      <w:strike w:val="0"/>
                      <w:dstrike w:val="0"/>
                      <w:sz w:val="21"/>
                      <w:szCs w:val="21"/>
                      <w:lang w:val="en-CA"/>
                    </w:rPr>
                  </w:pPr>
                  <w:r>
                    <w:rPr>
                      <w:rFonts w:hint="eastAsia" w:ascii="Times New Roman" w:hAnsi="Times New Roman" w:eastAsia="宋体"/>
                      <w:strike w:val="0"/>
                      <w:dstrike w:val="0"/>
                      <w:sz w:val="21"/>
                      <w:szCs w:val="21"/>
                      <w:lang w:val="en-CA"/>
                    </w:rPr>
                    <w:t>满足</w:t>
                  </w:r>
                </w:p>
              </w:tc>
            </w:tr>
            <w:tr>
              <w:tblPrEx>
                <w:tblBorders>
                  <w:top w:val="single" w:color="auto" w:sz="4"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19" w:hRule="atLeast"/>
              </w:trPr>
              <w:tc>
                <w:tcPr>
                  <w:tcW w:w="1159" w:type="dxa"/>
                  <w:vMerge w:val="continue"/>
                  <w:tcBorders>
                    <w:tl2br w:val="nil"/>
                    <w:tr2bl w:val="nil"/>
                  </w:tcBorders>
                  <w:vAlign w:val="center"/>
                </w:tcPr>
                <w:p>
                  <w:pPr>
                    <w:spacing w:after="0"/>
                    <w:jc w:val="center"/>
                    <w:rPr>
                      <w:rFonts w:ascii="Times New Roman" w:hAnsi="Times New Roman" w:eastAsia="宋体"/>
                      <w:strike w:val="0"/>
                      <w:dstrike w:val="0"/>
                      <w:sz w:val="21"/>
                      <w:szCs w:val="21"/>
                      <w:lang w:val="en-CA"/>
                    </w:rPr>
                  </w:pPr>
                </w:p>
              </w:tc>
              <w:tc>
                <w:tcPr>
                  <w:tcW w:w="669" w:type="dxa"/>
                  <w:tcBorders>
                    <w:tl2br w:val="nil"/>
                    <w:tr2bl w:val="nil"/>
                  </w:tcBorders>
                  <w:vAlign w:val="center"/>
                </w:tcPr>
                <w:p>
                  <w:pPr>
                    <w:spacing w:after="0"/>
                    <w:jc w:val="center"/>
                    <w:rPr>
                      <w:rFonts w:ascii="Times New Roman" w:hAnsi="Times New Roman" w:eastAsia="宋体"/>
                      <w:strike w:val="0"/>
                      <w:dstrike w:val="0"/>
                      <w:sz w:val="21"/>
                      <w:szCs w:val="21"/>
                      <w:lang w:val="en-CA"/>
                    </w:rPr>
                  </w:pPr>
                  <w:r>
                    <w:rPr>
                      <w:rFonts w:hint="eastAsia" w:ascii="Times New Roman" w:hAnsi="Times New Roman" w:eastAsia="宋体"/>
                      <w:color w:val="000000"/>
                      <w:sz w:val="21"/>
                      <w:szCs w:val="21"/>
                      <w:lang w:eastAsia="zh-CN"/>
                    </w:rPr>
                    <w:t>废气治理</w:t>
                  </w:r>
                </w:p>
              </w:tc>
              <w:tc>
                <w:tcPr>
                  <w:tcW w:w="1557" w:type="dxa"/>
                  <w:tcBorders>
                    <w:tl2br w:val="nil"/>
                    <w:tr2bl w:val="nil"/>
                  </w:tcBorders>
                  <w:vAlign w:val="center"/>
                </w:tcPr>
                <w:p>
                  <w:pPr>
                    <w:spacing w:after="0"/>
                    <w:jc w:val="center"/>
                    <w:rPr>
                      <w:rFonts w:ascii="Times New Roman" w:hAnsi="Times New Roman" w:eastAsia="宋体"/>
                      <w:strike w:val="0"/>
                      <w:dstrike w:val="0"/>
                      <w:sz w:val="21"/>
                      <w:szCs w:val="21"/>
                    </w:rPr>
                  </w:pPr>
                  <w:r>
                    <w:rPr>
                      <w:rFonts w:hint="eastAsia" w:ascii="Times New Roman" w:hAnsi="Times New Roman" w:eastAsia="宋体"/>
                      <w:color w:val="000000"/>
                      <w:sz w:val="21"/>
                      <w:szCs w:val="21"/>
                      <w:lang w:eastAsia="zh-CN"/>
                    </w:rPr>
                    <w:t>旋风除尘器</w:t>
                  </w:r>
                </w:p>
              </w:tc>
              <w:tc>
                <w:tcPr>
                  <w:tcW w:w="4906" w:type="dxa"/>
                  <w:tcBorders>
                    <w:tl2br w:val="nil"/>
                    <w:tr2bl w:val="nil"/>
                  </w:tcBorders>
                  <w:vAlign w:val="center"/>
                </w:tcPr>
                <w:p>
                  <w:pPr>
                    <w:spacing w:after="0"/>
                    <w:jc w:val="center"/>
                    <w:rPr>
                      <w:rFonts w:ascii="Times New Roman" w:hAnsi="Times New Roman" w:eastAsia="宋体"/>
                      <w:strike w:val="0"/>
                      <w:dstrike w:val="0"/>
                      <w:sz w:val="21"/>
                      <w:szCs w:val="21"/>
                      <w:lang w:val="en-CA"/>
                    </w:rPr>
                  </w:pPr>
                  <w:r>
                    <w:rPr>
                      <w:rFonts w:hint="eastAsia" w:ascii="Times New Roman" w:hAnsi="Times New Roman" w:eastAsia="宋体"/>
                      <w:sz w:val="21"/>
                      <w:szCs w:val="21"/>
                      <w:lang w:val="zh-CN"/>
                    </w:rPr>
                    <w:t>大气污染物主要为热风炉产生的烟气。热风炉采用新柴作为燃料，项目应采取旋风除尘器进行除尘处理，通过20米高排气筒排放，执行《锅炉废气污染物排放标准》(GB13271-2001)最高允许排放浓度Ⅱ时段二级标准。废气排放执行《大气污染物综合排放标准》(GB16297-1996)表2二级标准。</w:t>
                  </w:r>
                </w:p>
              </w:tc>
              <w:tc>
                <w:tcPr>
                  <w:tcW w:w="4083" w:type="dxa"/>
                  <w:tcBorders>
                    <w:tl2br w:val="nil"/>
                    <w:tr2bl w:val="nil"/>
                  </w:tcBorders>
                  <w:vAlign w:val="center"/>
                </w:tcPr>
                <w:p>
                  <w:pPr>
                    <w:spacing w:after="0"/>
                    <w:jc w:val="both"/>
                    <w:rPr>
                      <w:rFonts w:hint="eastAsia" w:ascii="Times New Roman" w:hAnsi="Times New Roman" w:eastAsia="宋体"/>
                      <w:strike w:val="0"/>
                      <w:dstrike w:val="0"/>
                      <w:sz w:val="21"/>
                      <w:szCs w:val="21"/>
                      <w:lang w:val="en-US" w:eastAsia="zh-CN"/>
                    </w:rPr>
                  </w:pPr>
                  <w:r>
                    <w:rPr>
                      <w:rFonts w:hint="eastAsia" w:ascii="Times New Roman" w:hAnsi="Times New Roman" w:eastAsia="宋体"/>
                      <w:strike w:val="0"/>
                      <w:dstrike w:val="0"/>
                      <w:sz w:val="21"/>
                      <w:szCs w:val="21"/>
                      <w:lang w:val="zh-CN" w:eastAsia="zh-CN"/>
                    </w:rPr>
                    <w:t>本</w:t>
                  </w:r>
                  <w:r>
                    <w:rPr>
                      <w:rFonts w:hint="eastAsia" w:ascii="Times New Roman" w:hAnsi="Times New Roman" w:eastAsia="宋体"/>
                      <w:strike w:val="0"/>
                      <w:dstrike w:val="0"/>
                      <w:sz w:val="21"/>
                      <w:szCs w:val="21"/>
                      <w:lang w:val="zh-CN"/>
                    </w:rPr>
                    <w:t>项目废气主要为茶叶粉尘，通过除尘器收集茶叶粉尘，茶叶粉尘无组织排放，加强车间通风。</w:t>
                  </w:r>
                  <w:r>
                    <w:rPr>
                      <w:rFonts w:hint="eastAsia" w:ascii="Times New Roman" w:hAnsi="Times New Roman" w:eastAsia="宋体"/>
                      <w:strike w:val="0"/>
                      <w:dstrike w:val="0"/>
                      <w:sz w:val="21"/>
                      <w:szCs w:val="21"/>
                      <w:lang w:val="en-US" w:eastAsia="zh-CN"/>
                    </w:rPr>
                    <w:t>将原热风炉采用薪柴为燃料改为使用电力，故无燃烧废气产生。</w:t>
                  </w:r>
                </w:p>
                <w:p>
                  <w:pPr>
                    <w:spacing w:after="0"/>
                    <w:jc w:val="center"/>
                    <w:rPr>
                      <w:rFonts w:ascii="Times New Roman" w:hAnsi="Times New Roman" w:eastAsia="宋体"/>
                      <w:strike w:val="0"/>
                      <w:dstrike w:val="0"/>
                      <w:sz w:val="21"/>
                      <w:szCs w:val="21"/>
                      <w:lang w:val="en-CA"/>
                    </w:rPr>
                  </w:pPr>
                </w:p>
              </w:tc>
              <w:tc>
                <w:tcPr>
                  <w:tcW w:w="1286" w:type="dxa"/>
                  <w:tcBorders>
                    <w:tl2br w:val="nil"/>
                    <w:tr2bl w:val="nil"/>
                  </w:tcBorders>
                  <w:vAlign w:val="center"/>
                </w:tcPr>
                <w:p>
                  <w:pPr>
                    <w:spacing w:after="0"/>
                    <w:jc w:val="center"/>
                    <w:rPr>
                      <w:rFonts w:ascii="Times New Roman" w:hAnsi="Times New Roman" w:eastAsia="宋体"/>
                      <w:strike w:val="0"/>
                      <w:dstrike w:val="0"/>
                      <w:sz w:val="21"/>
                      <w:szCs w:val="21"/>
                      <w:lang w:val="en-CA"/>
                    </w:rPr>
                  </w:pPr>
                  <w:r>
                    <w:rPr>
                      <w:rFonts w:hint="eastAsia" w:ascii="Times New Roman" w:hAnsi="Times New Roman" w:eastAsia="宋体"/>
                      <w:strike w:val="0"/>
                      <w:dstrike w:val="0"/>
                      <w:sz w:val="21"/>
                      <w:szCs w:val="21"/>
                      <w:lang w:val="en-CA"/>
                    </w:rPr>
                    <w:t>——</w:t>
                  </w:r>
                </w:p>
              </w:tc>
            </w:tr>
            <w:tr>
              <w:tblPrEx>
                <w:tblBorders>
                  <w:top w:val="single" w:color="auto" w:sz="4"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19" w:hRule="atLeast"/>
              </w:trPr>
              <w:tc>
                <w:tcPr>
                  <w:tcW w:w="1159" w:type="dxa"/>
                  <w:vMerge w:val="continue"/>
                  <w:tcBorders>
                    <w:tl2br w:val="nil"/>
                    <w:tr2bl w:val="nil"/>
                  </w:tcBorders>
                  <w:vAlign w:val="center"/>
                </w:tcPr>
                <w:p>
                  <w:pPr>
                    <w:spacing w:after="0"/>
                    <w:jc w:val="center"/>
                    <w:rPr>
                      <w:rFonts w:ascii="Times New Roman" w:hAnsi="Times New Roman" w:eastAsia="宋体"/>
                      <w:strike w:val="0"/>
                      <w:dstrike w:val="0"/>
                      <w:sz w:val="21"/>
                      <w:szCs w:val="21"/>
                    </w:rPr>
                  </w:pPr>
                </w:p>
              </w:tc>
              <w:tc>
                <w:tcPr>
                  <w:tcW w:w="669" w:type="dxa"/>
                  <w:tcBorders>
                    <w:tl2br w:val="nil"/>
                    <w:tr2bl w:val="nil"/>
                  </w:tcBorders>
                  <w:vAlign w:val="center"/>
                </w:tcPr>
                <w:p>
                  <w:pPr>
                    <w:spacing w:after="0"/>
                    <w:jc w:val="center"/>
                    <w:rPr>
                      <w:rFonts w:ascii="Times New Roman" w:hAnsi="Times New Roman" w:eastAsia="宋体"/>
                      <w:strike w:val="0"/>
                      <w:dstrike w:val="0"/>
                      <w:sz w:val="21"/>
                      <w:szCs w:val="21"/>
                      <w:lang w:val="en-CA"/>
                    </w:rPr>
                  </w:pPr>
                  <w:r>
                    <w:rPr>
                      <w:rFonts w:hint="eastAsia" w:ascii="Times New Roman" w:hAnsi="Times New Roman" w:eastAsia="宋体"/>
                      <w:color w:val="000000"/>
                      <w:sz w:val="21"/>
                      <w:szCs w:val="21"/>
                      <w:lang w:eastAsia="zh-CN"/>
                    </w:rPr>
                    <w:t>固废收集</w:t>
                  </w:r>
                </w:p>
              </w:tc>
              <w:tc>
                <w:tcPr>
                  <w:tcW w:w="1557" w:type="dxa"/>
                  <w:tcBorders>
                    <w:tl2br w:val="nil"/>
                    <w:tr2bl w:val="nil"/>
                  </w:tcBorders>
                  <w:vAlign w:val="center"/>
                </w:tcPr>
                <w:p>
                  <w:pPr>
                    <w:spacing w:after="0"/>
                    <w:jc w:val="center"/>
                    <w:rPr>
                      <w:rFonts w:ascii="Times New Roman" w:hAnsi="Times New Roman" w:eastAsia="宋体"/>
                      <w:strike w:val="0"/>
                      <w:dstrike w:val="0"/>
                      <w:sz w:val="21"/>
                      <w:szCs w:val="21"/>
                      <w:lang w:val="en-CA"/>
                    </w:rPr>
                  </w:pPr>
                  <w:r>
                    <w:rPr>
                      <w:rFonts w:hint="eastAsia" w:ascii="Times New Roman" w:hAnsi="Times New Roman" w:eastAsia="宋体"/>
                      <w:color w:val="000000"/>
                      <w:sz w:val="21"/>
                      <w:szCs w:val="21"/>
                      <w:lang w:eastAsia="zh-CN"/>
                    </w:rPr>
                    <w:t>废品收集装置</w:t>
                  </w:r>
                </w:p>
              </w:tc>
              <w:tc>
                <w:tcPr>
                  <w:tcW w:w="4906" w:type="dxa"/>
                  <w:tcBorders>
                    <w:tl2br w:val="nil"/>
                    <w:tr2bl w:val="nil"/>
                  </w:tcBorders>
                  <w:vAlign w:val="center"/>
                </w:tcPr>
                <w:p>
                  <w:pPr>
                    <w:spacing w:after="0"/>
                    <w:jc w:val="center"/>
                    <w:rPr>
                      <w:rFonts w:ascii="Times New Roman" w:hAnsi="Times New Roman" w:eastAsia="宋体"/>
                      <w:strike w:val="0"/>
                      <w:dstrike w:val="0"/>
                      <w:sz w:val="21"/>
                      <w:szCs w:val="21"/>
                      <w:lang w:val="en-CA"/>
                    </w:rPr>
                  </w:pPr>
                  <w:r>
                    <w:rPr>
                      <w:rFonts w:hint="eastAsia" w:ascii="Times New Roman" w:hAnsi="Times New Roman" w:eastAsia="宋体"/>
                      <w:sz w:val="21"/>
                      <w:szCs w:val="21"/>
                    </w:rPr>
                    <w:t>主要是生活垃圾和生产过程中产生的茶梗</w:t>
                  </w:r>
                  <w:r>
                    <w:rPr>
                      <w:rFonts w:hint="eastAsia" w:ascii="Times New Roman" w:hAnsi="Times New Roman" w:eastAsia="宋体"/>
                      <w:sz w:val="21"/>
                      <w:szCs w:val="21"/>
                      <w:lang w:eastAsia="zh-CN"/>
                    </w:rPr>
                    <w:t>、</w:t>
                  </w:r>
                  <w:r>
                    <w:rPr>
                      <w:rFonts w:hint="eastAsia" w:ascii="Times New Roman" w:hAnsi="Times New Roman" w:eastAsia="宋体"/>
                      <w:sz w:val="21"/>
                      <w:szCs w:val="21"/>
                    </w:rPr>
                    <w:t>茶</w:t>
                  </w:r>
                  <w:r>
                    <w:rPr>
                      <w:rFonts w:hint="eastAsia" w:ascii="Times New Roman" w:hAnsi="Times New Roman" w:eastAsia="宋体"/>
                      <w:sz w:val="21"/>
                      <w:szCs w:val="21"/>
                      <w:lang w:eastAsia="zh-CN"/>
                    </w:rPr>
                    <w:t>末</w:t>
                  </w:r>
                  <w:r>
                    <w:rPr>
                      <w:rFonts w:hint="eastAsia" w:ascii="Times New Roman" w:hAnsi="Times New Roman" w:eastAsia="宋体"/>
                      <w:sz w:val="21"/>
                      <w:szCs w:val="21"/>
                    </w:rPr>
                    <w:t>。生活垃圾分类收集后</w:t>
                  </w:r>
                  <w:r>
                    <w:rPr>
                      <w:rFonts w:hint="eastAsia" w:ascii="Times New Roman" w:hAnsi="Times New Roman" w:eastAsia="宋体"/>
                      <w:sz w:val="21"/>
                      <w:szCs w:val="21"/>
                      <w:lang w:eastAsia="zh-CN"/>
                    </w:rPr>
                    <w:t>，</w:t>
                  </w:r>
                  <w:r>
                    <w:rPr>
                      <w:rFonts w:hint="eastAsia" w:ascii="Times New Roman" w:hAnsi="Times New Roman" w:eastAsia="宋体"/>
                      <w:sz w:val="21"/>
                      <w:szCs w:val="21"/>
                    </w:rPr>
                    <w:t>由环卫部门统一外</w:t>
                  </w:r>
                  <w:r>
                    <w:rPr>
                      <w:rFonts w:hint="eastAsia" w:ascii="Times New Roman" w:hAnsi="Times New Roman" w:eastAsia="宋体"/>
                      <w:sz w:val="21"/>
                      <w:szCs w:val="21"/>
                      <w:lang w:eastAsia="zh-CN"/>
                    </w:rPr>
                    <w:t>运</w:t>
                  </w:r>
                  <w:r>
                    <w:rPr>
                      <w:rFonts w:hint="eastAsia" w:ascii="Times New Roman" w:hAnsi="Times New Roman" w:eastAsia="宋体"/>
                      <w:sz w:val="21"/>
                      <w:szCs w:val="21"/>
                    </w:rPr>
                    <w:t>处理</w:t>
                  </w:r>
                  <w:r>
                    <w:rPr>
                      <w:rFonts w:hint="eastAsia" w:ascii="Times New Roman" w:hAnsi="Times New Roman" w:eastAsia="宋体"/>
                      <w:sz w:val="21"/>
                      <w:szCs w:val="21"/>
                      <w:lang w:eastAsia="zh-CN"/>
                    </w:rPr>
                    <w:t>，</w:t>
                  </w:r>
                  <w:r>
                    <w:rPr>
                      <w:rFonts w:hint="eastAsia" w:ascii="Times New Roman" w:hAnsi="Times New Roman" w:eastAsia="宋体"/>
                      <w:sz w:val="21"/>
                      <w:szCs w:val="21"/>
                    </w:rPr>
                    <w:t>茶梗、茶</w:t>
                  </w:r>
                  <w:r>
                    <w:rPr>
                      <w:rFonts w:hint="eastAsia" w:ascii="Times New Roman" w:hAnsi="Times New Roman" w:eastAsia="宋体"/>
                      <w:sz w:val="21"/>
                      <w:szCs w:val="21"/>
                      <w:lang w:eastAsia="zh-CN"/>
                    </w:rPr>
                    <w:t>末</w:t>
                  </w:r>
                  <w:r>
                    <w:rPr>
                      <w:rFonts w:hint="eastAsia" w:ascii="Times New Roman" w:hAnsi="Times New Roman" w:eastAsia="宋体"/>
                      <w:sz w:val="21"/>
                      <w:szCs w:val="21"/>
                      <w:lang w:val="en-US" w:eastAsia="zh-CN"/>
                    </w:rPr>
                    <w:t xml:space="preserve"> </w:t>
                  </w:r>
                  <w:r>
                    <w:rPr>
                      <w:rFonts w:hint="eastAsia" w:ascii="Times New Roman" w:hAnsi="Times New Roman" w:eastAsia="宋体"/>
                      <w:sz w:val="21"/>
                      <w:szCs w:val="21"/>
                    </w:rPr>
                    <w:t>集中收集外售。</w:t>
                  </w:r>
                </w:p>
              </w:tc>
              <w:tc>
                <w:tcPr>
                  <w:tcW w:w="4083" w:type="dxa"/>
                  <w:tcBorders>
                    <w:tl2br w:val="nil"/>
                    <w:tr2bl w:val="nil"/>
                  </w:tcBorders>
                  <w:vAlign w:val="center"/>
                </w:tcPr>
                <w:p>
                  <w:pPr>
                    <w:spacing w:after="0"/>
                    <w:jc w:val="center"/>
                    <w:rPr>
                      <w:rFonts w:ascii="Times New Roman" w:hAnsi="Times New Roman" w:eastAsia="宋体"/>
                      <w:strike w:val="0"/>
                      <w:dstrike w:val="0"/>
                      <w:sz w:val="21"/>
                      <w:szCs w:val="21"/>
                      <w:lang w:val="en-CA"/>
                    </w:rPr>
                  </w:pPr>
                  <w:r>
                    <w:rPr>
                      <w:rFonts w:hint="eastAsia" w:ascii="Times New Roman" w:hAnsi="Times New Roman" w:eastAsia="宋体"/>
                      <w:sz w:val="21"/>
                      <w:szCs w:val="21"/>
                      <w:lang w:val="zh-CN"/>
                    </w:rPr>
                    <w:t>与环评批复一致</w:t>
                  </w:r>
                </w:p>
              </w:tc>
              <w:tc>
                <w:tcPr>
                  <w:tcW w:w="1286" w:type="dxa"/>
                  <w:tcBorders>
                    <w:tl2br w:val="nil"/>
                    <w:tr2bl w:val="nil"/>
                  </w:tcBorders>
                  <w:vAlign w:val="center"/>
                </w:tcPr>
                <w:p>
                  <w:pPr>
                    <w:spacing w:after="0"/>
                    <w:jc w:val="center"/>
                    <w:rPr>
                      <w:rFonts w:ascii="Times New Roman" w:hAnsi="Times New Roman" w:eastAsia="宋体"/>
                      <w:strike w:val="0"/>
                      <w:dstrike w:val="0"/>
                      <w:sz w:val="21"/>
                      <w:szCs w:val="21"/>
                      <w:lang w:val="en-CA"/>
                    </w:rPr>
                  </w:pPr>
                  <w:r>
                    <w:rPr>
                      <w:rFonts w:hint="eastAsia" w:ascii="Times New Roman" w:hAnsi="Times New Roman" w:eastAsia="宋体"/>
                      <w:strike w:val="0"/>
                      <w:dstrike w:val="0"/>
                      <w:sz w:val="21"/>
                      <w:szCs w:val="21"/>
                      <w:lang w:val="en-CA"/>
                    </w:rPr>
                    <w:t>满足</w:t>
                  </w:r>
                </w:p>
              </w:tc>
            </w:tr>
          </w:tbl>
          <w:p>
            <w:pPr>
              <w:jc w:val="both"/>
              <w:rPr>
                <w:rFonts w:hint="eastAsia" w:ascii="宋体" w:hAnsi="宋体" w:eastAsia="宋体"/>
                <w:strike/>
                <w:dstrike w:val="0"/>
                <w:lang w:eastAsia="zh-CN"/>
              </w:rPr>
            </w:pPr>
          </w:p>
        </w:tc>
      </w:tr>
    </w:tbl>
    <w:p>
      <w:pPr>
        <w:jc w:val="both"/>
        <w:rPr>
          <w:rFonts w:ascii="宋体" w:hAnsi="宋体" w:eastAsia="宋体"/>
          <w:sz w:val="28"/>
          <w:szCs w:val="28"/>
        </w:rPr>
        <w:sectPr>
          <w:pgSz w:w="16838" w:h="11906" w:orient="landscape"/>
          <w:pgMar w:top="1588" w:right="1440" w:bottom="1588" w:left="1440" w:header="851" w:footer="992" w:gutter="0"/>
          <w:pgBorders>
            <w:top w:val="none" w:sz="0" w:space="0"/>
            <w:left w:val="none" w:sz="0" w:space="0"/>
            <w:bottom w:val="none" w:sz="0" w:space="0"/>
            <w:right w:val="none" w:sz="0" w:space="0"/>
          </w:pgBorders>
          <w:pgNumType w:fmt="decimal"/>
          <w:cols w:space="425" w:num="1"/>
          <w:docGrid w:type="linesAndChars" w:linePitch="312" w:charSpace="0"/>
        </w:sectPr>
      </w:pPr>
    </w:p>
    <w:p>
      <w:pPr>
        <w:ind w:firstLine="480" w:firstLineChars="200"/>
        <w:jc w:val="both"/>
        <w:rPr>
          <w:rFonts w:ascii="宋体" w:hAnsi="宋体" w:eastAsia="宋体"/>
          <w:sz w:val="24"/>
          <w:szCs w:val="24"/>
        </w:rPr>
      </w:pPr>
      <w:r>
        <w:rPr>
          <w:rFonts w:hint="eastAsia" w:ascii="宋体" w:hAnsi="宋体" w:eastAsia="宋体"/>
          <w:sz w:val="24"/>
          <w:szCs w:val="24"/>
        </w:rPr>
        <w:t>续表二</w:t>
      </w:r>
    </w:p>
    <w:tbl>
      <w:tblPr>
        <w:tblStyle w:val="10"/>
        <w:tblW w:w="83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27" w:hRule="atLeast"/>
        </w:trPr>
        <w:tc>
          <w:tcPr>
            <w:tcW w:w="8324" w:type="dxa"/>
          </w:tcPr>
          <w:p>
            <w:pPr>
              <w:ind w:firstLine="480" w:firstLineChars="200"/>
              <w:jc w:val="center"/>
              <w:rPr>
                <w:rFonts w:hint="eastAsia" w:ascii="宋体" w:hAnsi="宋体" w:eastAsia="宋体" w:cs="宋体"/>
                <w:sz w:val="24"/>
                <w:szCs w:val="24"/>
              </w:rPr>
            </w:pPr>
            <w:r>
              <w:rPr>
                <w:rFonts w:hint="eastAsia" w:ascii="宋体" w:hAnsi="宋体" w:eastAsia="宋体" w:cs="宋体"/>
                <w:sz w:val="24"/>
                <w:szCs w:val="24"/>
              </w:rPr>
              <w:t>表2-2 主要生产设备一览表</w:t>
            </w:r>
          </w:p>
          <w:tbl>
            <w:tblPr>
              <w:tblStyle w:val="10"/>
              <w:tblW w:w="8080"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808"/>
              <w:gridCol w:w="1356"/>
              <w:gridCol w:w="1333"/>
              <w:gridCol w:w="1391"/>
              <w:gridCol w:w="154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648"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序号</w:t>
                  </w:r>
                </w:p>
              </w:tc>
              <w:tc>
                <w:tcPr>
                  <w:tcW w:w="1808"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设备名称</w:t>
                  </w:r>
                </w:p>
              </w:tc>
              <w:tc>
                <w:tcPr>
                  <w:tcW w:w="1356"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型号</w:t>
                  </w:r>
                </w:p>
              </w:tc>
              <w:tc>
                <w:tcPr>
                  <w:tcW w:w="1333"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环评设备数量</w:t>
                  </w:r>
                </w:p>
              </w:tc>
              <w:tc>
                <w:tcPr>
                  <w:tcW w:w="1391"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目前实际设备数量</w:t>
                  </w:r>
                </w:p>
              </w:tc>
              <w:tc>
                <w:tcPr>
                  <w:tcW w:w="1544" w:type="dxa"/>
                  <w:vAlign w:val="center"/>
                </w:tcPr>
                <w:p>
                  <w:pPr>
                    <w:spacing w:after="0"/>
                    <w:jc w:val="center"/>
                    <w:rPr>
                      <w:rFonts w:hint="eastAsia" w:ascii="宋体" w:hAnsi="宋体" w:eastAsia="宋体"/>
                      <w:sz w:val="21"/>
                      <w:szCs w:val="21"/>
                      <w:lang w:val="en-CA" w:eastAsia="zh-CN"/>
                    </w:rPr>
                  </w:pPr>
                  <w:r>
                    <w:rPr>
                      <w:rFonts w:hint="eastAsia" w:ascii="宋体" w:hAnsi="宋体" w:eastAsia="宋体"/>
                      <w:sz w:val="21"/>
                      <w:szCs w:val="21"/>
                      <w:lang w:val="en-CA" w:eastAsia="zh-CN"/>
                    </w:rPr>
                    <w:t>是否满足环评要求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648"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1</w:t>
                  </w:r>
                </w:p>
              </w:tc>
              <w:tc>
                <w:tcPr>
                  <w:tcW w:w="1808"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萎凋槽</w:t>
                  </w:r>
                </w:p>
              </w:tc>
              <w:tc>
                <w:tcPr>
                  <w:tcW w:w="1356"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w:t>
                  </w:r>
                </w:p>
              </w:tc>
              <w:tc>
                <w:tcPr>
                  <w:tcW w:w="1333"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3条</w:t>
                  </w:r>
                </w:p>
              </w:tc>
              <w:tc>
                <w:tcPr>
                  <w:tcW w:w="1391"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2条</w:t>
                  </w:r>
                </w:p>
              </w:tc>
              <w:tc>
                <w:tcPr>
                  <w:tcW w:w="1544"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基本满足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648"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2</w:t>
                  </w:r>
                </w:p>
              </w:tc>
              <w:tc>
                <w:tcPr>
                  <w:tcW w:w="1808"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揉捻机</w:t>
                  </w:r>
                </w:p>
              </w:tc>
              <w:tc>
                <w:tcPr>
                  <w:tcW w:w="1356" w:type="dxa"/>
                  <w:vAlign w:val="center"/>
                </w:tcPr>
                <w:p>
                  <w:pPr>
                    <w:spacing w:after="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6CR-65</w:t>
                  </w:r>
                </w:p>
              </w:tc>
              <w:tc>
                <w:tcPr>
                  <w:tcW w:w="1333"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3台</w:t>
                  </w:r>
                </w:p>
              </w:tc>
              <w:tc>
                <w:tcPr>
                  <w:tcW w:w="1391" w:type="dxa"/>
                  <w:vAlign w:val="center"/>
                </w:tcPr>
                <w:p>
                  <w:pPr>
                    <w:spacing w:after="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0台(淘汰)</w:t>
                  </w:r>
                </w:p>
              </w:tc>
              <w:tc>
                <w:tcPr>
                  <w:tcW w:w="1544"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实际少于环评</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648"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3</w:t>
                  </w:r>
                </w:p>
              </w:tc>
              <w:tc>
                <w:tcPr>
                  <w:tcW w:w="1808"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揉捻机</w:t>
                  </w:r>
                </w:p>
              </w:tc>
              <w:tc>
                <w:tcPr>
                  <w:tcW w:w="1356"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6CR-55</w:t>
                  </w:r>
                </w:p>
              </w:tc>
              <w:tc>
                <w:tcPr>
                  <w:tcW w:w="1333"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2台</w:t>
                  </w:r>
                </w:p>
              </w:tc>
              <w:tc>
                <w:tcPr>
                  <w:tcW w:w="1391" w:type="dxa"/>
                  <w:vAlign w:val="center"/>
                </w:tcPr>
                <w:p>
                  <w:pPr>
                    <w:spacing w:after="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0台(淘汰)</w:t>
                  </w:r>
                </w:p>
              </w:tc>
              <w:tc>
                <w:tcPr>
                  <w:tcW w:w="1544"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实际少于环评</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648"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4</w:t>
                  </w:r>
                </w:p>
              </w:tc>
              <w:tc>
                <w:tcPr>
                  <w:tcW w:w="1808"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发酵室</w:t>
                  </w:r>
                </w:p>
              </w:tc>
              <w:tc>
                <w:tcPr>
                  <w:tcW w:w="1356"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w:t>
                  </w:r>
                </w:p>
              </w:tc>
              <w:tc>
                <w:tcPr>
                  <w:tcW w:w="1333"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1间</w:t>
                  </w:r>
                </w:p>
              </w:tc>
              <w:tc>
                <w:tcPr>
                  <w:tcW w:w="1391"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1间</w:t>
                  </w:r>
                </w:p>
              </w:tc>
              <w:tc>
                <w:tcPr>
                  <w:tcW w:w="1544"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满足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648"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5</w:t>
                  </w:r>
                </w:p>
              </w:tc>
              <w:tc>
                <w:tcPr>
                  <w:tcW w:w="1808"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解筷机</w:t>
                  </w:r>
                </w:p>
              </w:tc>
              <w:tc>
                <w:tcPr>
                  <w:tcW w:w="1356" w:type="dxa"/>
                  <w:vAlign w:val="center"/>
                </w:tcPr>
                <w:p>
                  <w:pPr>
                    <w:spacing w:after="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6CJS-30</w:t>
                  </w:r>
                </w:p>
              </w:tc>
              <w:tc>
                <w:tcPr>
                  <w:tcW w:w="1333"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2台</w:t>
                  </w:r>
                </w:p>
              </w:tc>
              <w:tc>
                <w:tcPr>
                  <w:tcW w:w="1391" w:type="dxa"/>
                  <w:vAlign w:val="center"/>
                </w:tcPr>
                <w:p>
                  <w:pPr>
                    <w:spacing w:after="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1台</w:t>
                  </w:r>
                </w:p>
              </w:tc>
              <w:tc>
                <w:tcPr>
                  <w:tcW w:w="1544"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基本满足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648"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6</w:t>
                  </w:r>
                </w:p>
              </w:tc>
              <w:tc>
                <w:tcPr>
                  <w:tcW w:w="1808"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烘干机</w:t>
                  </w:r>
                </w:p>
              </w:tc>
              <w:tc>
                <w:tcPr>
                  <w:tcW w:w="1356" w:type="dxa"/>
                  <w:vAlign w:val="center"/>
                </w:tcPr>
                <w:p>
                  <w:pPr>
                    <w:spacing w:after="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6CH-8</w:t>
                  </w:r>
                </w:p>
              </w:tc>
              <w:tc>
                <w:tcPr>
                  <w:tcW w:w="1333"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2台</w:t>
                  </w:r>
                </w:p>
              </w:tc>
              <w:tc>
                <w:tcPr>
                  <w:tcW w:w="1391" w:type="dxa"/>
                  <w:vAlign w:val="center"/>
                </w:tcPr>
                <w:p>
                  <w:pPr>
                    <w:spacing w:after="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1台</w:t>
                  </w:r>
                </w:p>
              </w:tc>
              <w:tc>
                <w:tcPr>
                  <w:tcW w:w="1544"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基本满足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648"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7</w:t>
                  </w:r>
                </w:p>
              </w:tc>
              <w:tc>
                <w:tcPr>
                  <w:tcW w:w="1808"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平面圆筛机</w:t>
                  </w:r>
                </w:p>
              </w:tc>
              <w:tc>
                <w:tcPr>
                  <w:tcW w:w="1356" w:type="dxa"/>
                  <w:vAlign w:val="center"/>
                </w:tcPr>
                <w:p>
                  <w:pPr>
                    <w:spacing w:after="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6CEY-766</w:t>
                  </w:r>
                </w:p>
              </w:tc>
              <w:tc>
                <w:tcPr>
                  <w:tcW w:w="1333"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6台</w:t>
                  </w:r>
                </w:p>
              </w:tc>
              <w:tc>
                <w:tcPr>
                  <w:tcW w:w="1391" w:type="dxa"/>
                  <w:vAlign w:val="center"/>
                </w:tcPr>
                <w:p>
                  <w:pPr>
                    <w:spacing w:after="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0台(淘汰)</w:t>
                  </w:r>
                </w:p>
              </w:tc>
              <w:tc>
                <w:tcPr>
                  <w:tcW w:w="1544"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实际少于环评</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648"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8</w:t>
                  </w:r>
                </w:p>
              </w:tc>
              <w:tc>
                <w:tcPr>
                  <w:tcW w:w="1808"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双层抖筛机</w:t>
                  </w:r>
                </w:p>
              </w:tc>
              <w:tc>
                <w:tcPr>
                  <w:tcW w:w="1356" w:type="dxa"/>
                  <w:vAlign w:val="center"/>
                </w:tcPr>
                <w:p>
                  <w:pPr>
                    <w:spacing w:after="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773</w:t>
                  </w:r>
                </w:p>
              </w:tc>
              <w:tc>
                <w:tcPr>
                  <w:tcW w:w="1333"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6台</w:t>
                  </w:r>
                </w:p>
              </w:tc>
              <w:tc>
                <w:tcPr>
                  <w:tcW w:w="1391" w:type="dxa"/>
                  <w:vAlign w:val="center"/>
                </w:tcPr>
                <w:p>
                  <w:pPr>
                    <w:spacing w:after="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0台(淘汰)</w:t>
                  </w:r>
                </w:p>
              </w:tc>
              <w:tc>
                <w:tcPr>
                  <w:tcW w:w="1544"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实际少于环评</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648"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9</w:t>
                  </w:r>
                </w:p>
              </w:tc>
              <w:tc>
                <w:tcPr>
                  <w:tcW w:w="1808"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送风式选别机</w:t>
                  </w:r>
                </w:p>
              </w:tc>
              <w:tc>
                <w:tcPr>
                  <w:tcW w:w="1356" w:type="dxa"/>
                  <w:vAlign w:val="center"/>
                </w:tcPr>
                <w:p>
                  <w:pPr>
                    <w:spacing w:after="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6CEF35</w:t>
                  </w:r>
                </w:p>
              </w:tc>
              <w:tc>
                <w:tcPr>
                  <w:tcW w:w="1333"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4台</w:t>
                  </w:r>
                </w:p>
              </w:tc>
              <w:tc>
                <w:tcPr>
                  <w:tcW w:w="1391" w:type="dxa"/>
                  <w:vAlign w:val="center"/>
                </w:tcPr>
                <w:p>
                  <w:pPr>
                    <w:spacing w:after="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0台(淘汰)</w:t>
                  </w:r>
                </w:p>
              </w:tc>
              <w:tc>
                <w:tcPr>
                  <w:tcW w:w="1544"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实际少于环评</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648"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10</w:t>
                  </w:r>
                </w:p>
              </w:tc>
              <w:tc>
                <w:tcPr>
                  <w:tcW w:w="1808"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阶梯式拣梗机</w:t>
                  </w:r>
                </w:p>
              </w:tc>
              <w:tc>
                <w:tcPr>
                  <w:tcW w:w="1356" w:type="dxa"/>
                  <w:vAlign w:val="center"/>
                </w:tcPr>
                <w:p>
                  <w:pPr>
                    <w:spacing w:after="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6CJJ-82</w:t>
                  </w:r>
                </w:p>
              </w:tc>
              <w:tc>
                <w:tcPr>
                  <w:tcW w:w="1333" w:type="dxa"/>
                  <w:vAlign w:val="center"/>
                </w:tcPr>
                <w:p>
                  <w:pPr>
                    <w:spacing w:after="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10台</w:t>
                  </w:r>
                </w:p>
              </w:tc>
              <w:tc>
                <w:tcPr>
                  <w:tcW w:w="1391" w:type="dxa"/>
                  <w:vAlign w:val="center"/>
                </w:tcPr>
                <w:p>
                  <w:pPr>
                    <w:spacing w:after="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0台(淘汰)</w:t>
                  </w:r>
                </w:p>
              </w:tc>
              <w:tc>
                <w:tcPr>
                  <w:tcW w:w="1544"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实际少于环评</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648"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11</w:t>
                  </w:r>
                </w:p>
              </w:tc>
              <w:tc>
                <w:tcPr>
                  <w:tcW w:w="1808"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静电拣梗机</w:t>
                  </w:r>
                </w:p>
              </w:tc>
              <w:tc>
                <w:tcPr>
                  <w:tcW w:w="1356" w:type="dxa"/>
                  <w:vAlign w:val="center"/>
                </w:tcPr>
                <w:p>
                  <w:pPr>
                    <w:spacing w:after="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6CDJ-280</w:t>
                  </w:r>
                </w:p>
              </w:tc>
              <w:tc>
                <w:tcPr>
                  <w:tcW w:w="1333"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3台</w:t>
                  </w:r>
                </w:p>
              </w:tc>
              <w:tc>
                <w:tcPr>
                  <w:tcW w:w="1391" w:type="dxa"/>
                  <w:vAlign w:val="center"/>
                </w:tcPr>
                <w:p>
                  <w:pPr>
                    <w:spacing w:after="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0台(淘汰)</w:t>
                  </w:r>
                </w:p>
              </w:tc>
              <w:tc>
                <w:tcPr>
                  <w:tcW w:w="1544"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实际少于环评</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648"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12</w:t>
                  </w:r>
                </w:p>
              </w:tc>
              <w:tc>
                <w:tcPr>
                  <w:tcW w:w="1808"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色选机</w:t>
                  </w:r>
                </w:p>
              </w:tc>
              <w:tc>
                <w:tcPr>
                  <w:tcW w:w="1356" w:type="dxa"/>
                  <w:vAlign w:val="center"/>
                </w:tcPr>
                <w:p>
                  <w:pPr>
                    <w:spacing w:after="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PUBU-15G</w:t>
                  </w:r>
                </w:p>
              </w:tc>
              <w:tc>
                <w:tcPr>
                  <w:tcW w:w="1333"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1台</w:t>
                  </w:r>
                </w:p>
              </w:tc>
              <w:tc>
                <w:tcPr>
                  <w:tcW w:w="1391" w:type="dxa"/>
                  <w:vAlign w:val="center"/>
                </w:tcPr>
                <w:p>
                  <w:pPr>
                    <w:spacing w:after="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0台(淘汰)</w:t>
                  </w:r>
                </w:p>
              </w:tc>
              <w:tc>
                <w:tcPr>
                  <w:tcW w:w="1544"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实际少于环评</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648"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13</w:t>
                  </w:r>
                </w:p>
              </w:tc>
              <w:tc>
                <w:tcPr>
                  <w:tcW w:w="1808"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茶叶提香机</w:t>
                  </w:r>
                </w:p>
              </w:tc>
              <w:tc>
                <w:tcPr>
                  <w:tcW w:w="1356" w:type="dxa"/>
                  <w:vAlign w:val="center"/>
                </w:tcPr>
                <w:p>
                  <w:pPr>
                    <w:spacing w:after="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6CTH-6.0</w:t>
                  </w:r>
                </w:p>
              </w:tc>
              <w:tc>
                <w:tcPr>
                  <w:tcW w:w="1333"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1台</w:t>
                  </w:r>
                </w:p>
              </w:tc>
              <w:tc>
                <w:tcPr>
                  <w:tcW w:w="1391" w:type="dxa"/>
                  <w:vAlign w:val="center"/>
                </w:tcPr>
                <w:p>
                  <w:pPr>
                    <w:spacing w:after="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1台</w:t>
                  </w:r>
                </w:p>
              </w:tc>
              <w:tc>
                <w:tcPr>
                  <w:tcW w:w="1544"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满足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648"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14</w:t>
                  </w:r>
                </w:p>
              </w:tc>
              <w:tc>
                <w:tcPr>
                  <w:tcW w:w="1808"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匀堆机</w:t>
                  </w:r>
                </w:p>
              </w:tc>
              <w:tc>
                <w:tcPr>
                  <w:tcW w:w="1356" w:type="dxa"/>
                  <w:vAlign w:val="center"/>
                </w:tcPr>
                <w:p>
                  <w:pPr>
                    <w:spacing w:after="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10T</w:t>
                  </w:r>
                </w:p>
              </w:tc>
              <w:tc>
                <w:tcPr>
                  <w:tcW w:w="1333"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1套</w:t>
                  </w:r>
                </w:p>
              </w:tc>
              <w:tc>
                <w:tcPr>
                  <w:tcW w:w="1391" w:type="dxa"/>
                  <w:vAlign w:val="center"/>
                </w:tcPr>
                <w:p>
                  <w:pPr>
                    <w:spacing w:after="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1台</w:t>
                  </w:r>
                </w:p>
              </w:tc>
              <w:tc>
                <w:tcPr>
                  <w:tcW w:w="1544"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满足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648"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15</w:t>
                  </w:r>
                </w:p>
              </w:tc>
              <w:tc>
                <w:tcPr>
                  <w:tcW w:w="1808"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远红外热收缩机</w:t>
                  </w:r>
                </w:p>
              </w:tc>
              <w:tc>
                <w:tcPr>
                  <w:tcW w:w="1356" w:type="dxa"/>
                  <w:vAlign w:val="center"/>
                </w:tcPr>
                <w:p>
                  <w:pPr>
                    <w:spacing w:after="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SL-450</w:t>
                  </w:r>
                </w:p>
              </w:tc>
              <w:tc>
                <w:tcPr>
                  <w:tcW w:w="1333"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2台</w:t>
                  </w:r>
                </w:p>
              </w:tc>
              <w:tc>
                <w:tcPr>
                  <w:tcW w:w="1391" w:type="dxa"/>
                  <w:vAlign w:val="center"/>
                </w:tcPr>
                <w:p>
                  <w:pPr>
                    <w:spacing w:after="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0台(淘汰)</w:t>
                  </w:r>
                </w:p>
              </w:tc>
              <w:tc>
                <w:tcPr>
                  <w:tcW w:w="1544"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实际少于环评</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648"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16</w:t>
                  </w:r>
                </w:p>
              </w:tc>
              <w:tc>
                <w:tcPr>
                  <w:tcW w:w="1808"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自动包装机</w:t>
                  </w:r>
                </w:p>
              </w:tc>
              <w:tc>
                <w:tcPr>
                  <w:tcW w:w="1356" w:type="dxa"/>
                  <w:vAlign w:val="center"/>
                </w:tcPr>
                <w:p>
                  <w:pPr>
                    <w:spacing w:after="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KSG-23</w:t>
                  </w:r>
                </w:p>
              </w:tc>
              <w:tc>
                <w:tcPr>
                  <w:tcW w:w="1333"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6台</w:t>
                  </w:r>
                </w:p>
              </w:tc>
              <w:tc>
                <w:tcPr>
                  <w:tcW w:w="1391" w:type="dxa"/>
                  <w:vAlign w:val="center"/>
                </w:tcPr>
                <w:p>
                  <w:pPr>
                    <w:spacing w:after="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1台</w:t>
                  </w:r>
                </w:p>
              </w:tc>
              <w:tc>
                <w:tcPr>
                  <w:tcW w:w="1544"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基本满足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648"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17</w:t>
                  </w:r>
                </w:p>
              </w:tc>
              <w:tc>
                <w:tcPr>
                  <w:tcW w:w="1808"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申瓯喷码机</w:t>
                  </w:r>
                </w:p>
              </w:tc>
              <w:tc>
                <w:tcPr>
                  <w:tcW w:w="1356" w:type="dxa"/>
                  <w:vAlign w:val="center"/>
                </w:tcPr>
                <w:p>
                  <w:pPr>
                    <w:spacing w:after="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SOP610</w:t>
                  </w:r>
                </w:p>
              </w:tc>
              <w:tc>
                <w:tcPr>
                  <w:tcW w:w="1333"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1台</w:t>
                  </w:r>
                </w:p>
              </w:tc>
              <w:tc>
                <w:tcPr>
                  <w:tcW w:w="1391" w:type="dxa"/>
                  <w:vAlign w:val="center"/>
                </w:tcPr>
                <w:p>
                  <w:pPr>
                    <w:spacing w:after="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0台(淘汰)</w:t>
                  </w:r>
                </w:p>
              </w:tc>
              <w:tc>
                <w:tcPr>
                  <w:tcW w:w="1544"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实际少于环评</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648"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18</w:t>
                  </w:r>
                </w:p>
              </w:tc>
              <w:tc>
                <w:tcPr>
                  <w:tcW w:w="1808"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茶叶冷藏设备</w:t>
                  </w:r>
                </w:p>
              </w:tc>
              <w:tc>
                <w:tcPr>
                  <w:tcW w:w="1356"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w:t>
                  </w:r>
                </w:p>
              </w:tc>
              <w:tc>
                <w:tcPr>
                  <w:tcW w:w="1333"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1套</w:t>
                  </w:r>
                </w:p>
              </w:tc>
              <w:tc>
                <w:tcPr>
                  <w:tcW w:w="1391" w:type="dxa"/>
                  <w:vAlign w:val="center"/>
                </w:tcPr>
                <w:p>
                  <w:pPr>
                    <w:spacing w:after="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1台</w:t>
                  </w:r>
                </w:p>
              </w:tc>
              <w:tc>
                <w:tcPr>
                  <w:tcW w:w="1544"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满足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648"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19</w:t>
                  </w:r>
                </w:p>
              </w:tc>
              <w:tc>
                <w:tcPr>
                  <w:tcW w:w="1808"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电子分析天平</w:t>
                  </w:r>
                </w:p>
              </w:tc>
              <w:tc>
                <w:tcPr>
                  <w:tcW w:w="1356" w:type="dxa"/>
                  <w:vAlign w:val="center"/>
                </w:tcPr>
                <w:p>
                  <w:pPr>
                    <w:spacing w:after="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TG628A</w:t>
                  </w:r>
                </w:p>
              </w:tc>
              <w:tc>
                <w:tcPr>
                  <w:tcW w:w="1333"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1台</w:t>
                  </w:r>
                </w:p>
              </w:tc>
              <w:tc>
                <w:tcPr>
                  <w:tcW w:w="1391" w:type="dxa"/>
                  <w:vAlign w:val="center"/>
                </w:tcPr>
                <w:p>
                  <w:pPr>
                    <w:spacing w:after="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0台(淘汰)</w:t>
                  </w:r>
                </w:p>
              </w:tc>
              <w:tc>
                <w:tcPr>
                  <w:tcW w:w="1544"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实际少于环评</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48" w:type="dxa"/>
                  <w:vAlign w:val="center"/>
                </w:tcPr>
                <w:p>
                  <w:pPr>
                    <w:spacing w:after="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20</w:t>
                  </w:r>
                </w:p>
              </w:tc>
              <w:tc>
                <w:tcPr>
                  <w:tcW w:w="1808"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电热恒温干燥箱</w:t>
                  </w:r>
                </w:p>
              </w:tc>
              <w:tc>
                <w:tcPr>
                  <w:tcW w:w="1356" w:type="dxa"/>
                  <w:vAlign w:val="center"/>
                </w:tcPr>
                <w:p>
                  <w:pPr>
                    <w:spacing w:after="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202-00</w:t>
                  </w:r>
                </w:p>
              </w:tc>
              <w:tc>
                <w:tcPr>
                  <w:tcW w:w="1333"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1台</w:t>
                  </w:r>
                </w:p>
              </w:tc>
              <w:tc>
                <w:tcPr>
                  <w:tcW w:w="1391" w:type="dxa"/>
                  <w:vAlign w:val="center"/>
                </w:tcPr>
                <w:p>
                  <w:pPr>
                    <w:spacing w:after="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0台(淘汰)</w:t>
                  </w:r>
                </w:p>
              </w:tc>
              <w:tc>
                <w:tcPr>
                  <w:tcW w:w="1544"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实际少于环评</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648" w:type="dxa"/>
                  <w:vAlign w:val="center"/>
                </w:tcPr>
                <w:p>
                  <w:pPr>
                    <w:spacing w:after="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21</w:t>
                  </w:r>
                </w:p>
              </w:tc>
              <w:tc>
                <w:tcPr>
                  <w:tcW w:w="1808"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高温电阻炉</w:t>
                  </w:r>
                </w:p>
              </w:tc>
              <w:tc>
                <w:tcPr>
                  <w:tcW w:w="1356" w:type="dxa"/>
                  <w:vAlign w:val="center"/>
                </w:tcPr>
                <w:p>
                  <w:pPr>
                    <w:spacing w:after="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SX22.5-10</w:t>
                  </w:r>
                </w:p>
              </w:tc>
              <w:tc>
                <w:tcPr>
                  <w:tcW w:w="1333"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1台</w:t>
                  </w:r>
                </w:p>
              </w:tc>
              <w:tc>
                <w:tcPr>
                  <w:tcW w:w="1391" w:type="dxa"/>
                  <w:vAlign w:val="center"/>
                </w:tcPr>
                <w:p>
                  <w:pPr>
                    <w:spacing w:after="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0台(淘汰)</w:t>
                  </w:r>
                </w:p>
              </w:tc>
              <w:tc>
                <w:tcPr>
                  <w:tcW w:w="1544"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实际少于环评</w:t>
                  </w:r>
                </w:p>
              </w:tc>
            </w:tr>
          </w:tbl>
          <w:p>
            <w:pPr>
              <w:ind w:firstLine="440" w:firstLineChars="200"/>
              <w:jc w:val="both"/>
              <w:rPr>
                <w:rFonts w:hint="eastAsia"/>
                <w:lang w:val="en-US" w:eastAsia="zh-CN"/>
              </w:rPr>
            </w:pPr>
            <w:r>
              <w:rPr>
                <w:rFonts w:hint="eastAsia"/>
                <w:lang w:val="en-US" w:eastAsia="zh-CN"/>
              </w:rPr>
              <w:t xml:space="preserve">  </w:t>
            </w:r>
          </w:p>
          <w:p>
            <w:pPr>
              <w:pStyle w:val="2"/>
              <w:spacing w:line="360" w:lineRule="auto"/>
              <w:ind w:firstLine="480" w:firstLineChars="200"/>
              <w:rPr>
                <w:rFonts w:hint="default"/>
                <w:lang w:val="en-US" w:eastAsia="zh-CN"/>
              </w:rPr>
            </w:pPr>
            <w:r>
              <w:rPr>
                <w:rFonts w:hint="eastAsia" w:ascii="宋体" w:hAnsi="宋体" w:eastAsia="宋体" w:cs="宋体"/>
                <w:lang w:val="en-US" w:eastAsia="zh-CN"/>
              </w:rPr>
              <w:t>根据调查，萎凋槽、发酵室、解筷机、烘干机、茶叶提香机、匀堆机、自动包装机、茶叶冷藏设备为黄山市凫绿有机茶业有限公司（现已更名为安徽省祁门红茶发展有限公司）的原有的设备，现已淘汰。</w:t>
            </w:r>
          </w:p>
        </w:tc>
      </w:tr>
    </w:tbl>
    <w:p>
      <w:pPr>
        <w:ind w:firstLine="480" w:firstLineChars="200"/>
        <w:jc w:val="both"/>
        <w:rPr>
          <w:rFonts w:hint="eastAsia" w:ascii="宋体" w:hAnsi="宋体" w:eastAsia="宋体"/>
          <w:sz w:val="24"/>
          <w:szCs w:val="28"/>
        </w:rPr>
        <w:sectPr>
          <w:pgSz w:w="11906" w:h="16838"/>
          <w:pgMar w:top="1440" w:right="1797" w:bottom="1440" w:left="1797" w:header="851" w:footer="0" w:gutter="0"/>
          <w:pgBorders>
            <w:top w:val="none" w:sz="0" w:space="0"/>
            <w:left w:val="none" w:sz="0" w:space="0"/>
            <w:bottom w:val="none" w:sz="0" w:space="0"/>
            <w:right w:val="none" w:sz="0" w:space="0"/>
          </w:pgBorders>
          <w:pgNumType w:fmt="decimal"/>
          <w:cols w:space="425" w:num="1"/>
          <w:docGrid w:type="lines" w:linePitch="312" w:charSpace="0"/>
        </w:sectPr>
      </w:pPr>
    </w:p>
    <w:p>
      <w:pPr>
        <w:ind w:firstLine="480" w:firstLineChars="200"/>
        <w:jc w:val="both"/>
        <w:rPr>
          <w:rFonts w:ascii="宋体" w:hAnsi="宋体" w:eastAsia="宋体"/>
          <w:sz w:val="24"/>
          <w:szCs w:val="24"/>
        </w:rPr>
      </w:pPr>
      <w:r>
        <w:rPr>
          <w:rFonts w:hint="eastAsia" w:ascii="宋体" w:hAnsi="宋体" w:eastAsia="宋体"/>
          <w:sz w:val="24"/>
          <w:szCs w:val="24"/>
        </w:rPr>
        <w:t>续表二</w:t>
      </w:r>
    </w:p>
    <w:tbl>
      <w:tblPr>
        <w:tblStyle w:val="10"/>
        <w:tblW w:w="83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27" w:hRule="atLeast"/>
        </w:trPr>
        <w:tc>
          <w:tcPr>
            <w:tcW w:w="8397" w:type="dxa"/>
          </w:tcPr>
          <w:p>
            <w:pPr>
              <w:ind w:firstLine="480" w:firstLineChars="200"/>
              <w:jc w:val="center"/>
              <w:rPr>
                <w:rFonts w:hint="eastAsia" w:ascii="宋体" w:hAnsi="宋体" w:eastAsia="宋体"/>
                <w:sz w:val="24"/>
                <w:szCs w:val="24"/>
                <w:lang w:eastAsia="zh-CN"/>
              </w:rPr>
            </w:pPr>
            <w:r>
              <w:rPr>
                <w:rFonts w:hint="eastAsia" w:ascii="宋体" w:hAnsi="宋体" w:eastAsia="宋体"/>
                <w:sz w:val="24"/>
                <w:szCs w:val="24"/>
              </w:rPr>
              <w:t>表2</w:t>
            </w:r>
            <w:r>
              <w:rPr>
                <w:rFonts w:ascii="宋体" w:hAnsi="宋体" w:eastAsia="宋体"/>
                <w:sz w:val="24"/>
                <w:szCs w:val="24"/>
              </w:rPr>
              <w:t>-</w:t>
            </w:r>
            <w:r>
              <w:rPr>
                <w:rFonts w:hint="eastAsia" w:ascii="宋体" w:hAnsi="宋体" w:eastAsia="宋体" w:cstheme="minorEastAsia"/>
                <w:sz w:val="24"/>
                <w:szCs w:val="24"/>
              </w:rPr>
              <w:t>2主要生产设备一览表</w:t>
            </w:r>
            <w:r>
              <w:rPr>
                <w:rFonts w:hint="eastAsia" w:ascii="宋体" w:hAnsi="宋体" w:eastAsia="宋体" w:cstheme="minorEastAsia"/>
                <w:sz w:val="24"/>
                <w:szCs w:val="24"/>
                <w:lang w:eastAsia="zh-CN"/>
              </w:rPr>
              <w:t>（续）</w:t>
            </w:r>
          </w:p>
          <w:tbl>
            <w:tblPr>
              <w:tblStyle w:val="10"/>
              <w:tblW w:w="7620"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2"/>
              <w:gridCol w:w="2539"/>
              <w:gridCol w:w="1188"/>
              <w:gridCol w:w="842"/>
              <w:gridCol w:w="889"/>
              <w:gridCol w:w="150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8" w:hRule="atLeast"/>
                <w:jc w:val="center"/>
              </w:trPr>
              <w:tc>
                <w:tcPr>
                  <w:tcW w:w="662"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序号</w:t>
                  </w:r>
                </w:p>
              </w:tc>
              <w:tc>
                <w:tcPr>
                  <w:tcW w:w="2539"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设备名称</w:t>
                  </w:r>
                </w:p>
              </w:tc>
              <w:tc>
                <w:tcPr>
                  <w:tcW w:w="1188"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型号</w:t>
                  </w:r>
                </w:p>
              </w:tc>
              <w:tc>
                <w:tcPr>
                  <w:tcW w:w="842"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环评设备数量</w:t>
                  </w:r>
                </w:p>
              </w:tc>
              <w:tc>
                <w:tcPr>
                  <w:tcW w:w="889"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目前实际设备数量</w:t>
                  </w:r>
                </w:p>
              </w:tc>
              <w:tc>
                <w:tcPr>
                  <w:tcW w:w="1500" w:type="dxa"/>
                  <w:vAlign w:val="center"/>
                </w:tcPr>
                <w:p>
                  <w:pPr>
                    <w:spacing w:after="0"/>
                    <w:jc w:val="center"/>
                    <w:rPr>
                      <w:rFonts w:hint="eastAsia" w:ascii="宋体" w:hAnsi="宋体" w:eastAsia="宋体"/>
                      <w:sz w:val="21"/>
                      <w:szCs w:val="21"/>
                      <w:lang w:val="en-CA" w:eastAsia="zh-CN"/>
                    </w:rPr>
                  </w:pPr>
                  <w:r>
                    <w:rPr>
                      <w:rFonts w:hint="eastAsia" w:ascii="宋体" w:hAnsi="宋体" w:eastAsia="宋体"/>
                      <w:sz w:val="21"/>
                      <w:szCs w:val="21"/>
                      <w:lang w:val="en-CA" w:eastAsia="zh-CN"/>
                    </w:rPr>
                    <w:t>是否满足环评要求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62"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1</w:t>
                  </w:r>
                </w:p>
              </w:tc>
              <w:tc>
                <w:tcPr>
                  <w:tcW w:w="2539"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链斗输送机（DT5）</w:t>
                  </w:r>
                </w:p>
              </w:tc>
              <w:tc>
                <w:tcPr>
                  <w:tcW w:w="1188"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DS40*530</w:t>
                  </w:r>
                </w:p>
              </w:tc>
              <w:tc>
                <w:tcPr>
                  <w:tcW w:w="842" w:type="dxa"/>
                  <w:vAlign w:val="center"/>
                </w:tcPr>
                <w:p>
                  <w:pPr>
                    <w:spacing w:after="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4台</w:t>
                  </w:r>
                </w:p>
              </w:tc>
              <w:tc>
                <w:tcPr>
                  <w:tcW w:w="889" w:type="dxa"/>
                  <w:vAlign w:val="center"/>
                </w:tcPr>
                <w:p>
                  <w:pPr>
                    <w:spacing w:after="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4台</w:t>
                  </w:r>
                </w:p>
              </w:tc>
              <w:tc>
                <w:tcPr>
                  <w:tcW w:w="1500" w:type="dxa"/>
                  <w:vAlign w:val="center"/>
                </w:tcPr>
                <w:p>
                  <w:pPr>
                    <w:spacing w:after="0"/>
                    <w:jc w:val="center"/>
                    <w:rPr>
                      <w:rFonts w:hint="eastAsia" w:ascii="宋体" w:hAnsi="宋体" w:eastAsia="宋体"/>
                      <w:sz w:val="21"/>
                      <w:szCs w:val="21"/>
                      <w:lang w:val="en-CA" w:eastAsia="zh-CN"/>
                    </w:rPr>
                  </w:pPr>
                  <w:r>
                    <w:rPr>
                      <w:rFonts w:hint="eastAsia" w:ascii="宋体" w:hAnsi="宋体" w:eastAsia="宋体"/>
                      <w:sz w:val="21"/>
                      <w:szCs w:val="21"/>
                      <w:lang w:val="en-CA" w:eastAsia="zh-CN"/>
                    </w:rPr>
                    <w:t>满足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62"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2</w:t>
                  </w:r>
                </w:p>
              </w:tc>
              <w:tc>
                <w:tcPr>
                  <w:tcW w:w="2539"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铺叶输送机</w:t>
                  </w:r>
                </w:p>
              </w:tc>
              <w:tc>
                <w:tcPr>
                  <w:tcW w:w="1188"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PS40*350H</w:t>
                  </w:r>
                </w:p>
              </w:tc>
              <w:tc>
                <w:tcPr>
                  <w:tcW w:w="842" w:type="dxa"/>
                  <w:vAlign w:val="center"/>
                </w:tcPr>
                <w:p>
                  <w:pPr>
                    <w:spacing w:after="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4台</w:t>
                  </w:r>
                </w:p>
              </w:tc>
              <w:tc>
                <w:tcPr>
                  <w:tcW w:w="889" w:type="dxa"/>
                  <w:vAlign w:val="center"/>
                </w:tcPr>
                <w:p>
                  <w:pPr>
                    <w:spacing w:after="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3台</w:t>
                  </w:r>
                </w:p>
              </w:tc>
              <w:tc>
                <w:tcPr>
                  <w:tcW w:w="1500" w:type="dxa"/>
                  <w:vAlign w:val="center"/>
                </w:tcPr>
                <w:p>
                  <w:pPr>
                    <w:spacing w:after="0"/>
                    <w:jc w:val="center"/>
                    <w:rPr>
                      <w:rFonts w:hint="eastAsia" w:ascii="宋体" w:hAnsi="宋体" w:eastAsia="宋体"/>
                      <w:sz w:val="21"/>
                      <w:szCs w:val="21"/>
                      <w:lang w:val="en-CA" w:eastAsia="zh-CN"/>
                    </w:rPr>
                  </w:pPr>
                  <w:r>
                    <w:rPr>
                      <w:rFonts w:hint="eastAsia" w:ascii="宋体" w:hAnsi="宋体" w:eastAsia="宋体"/>
                      <w:sz w:val="21"/>
                      <w:szCs w:val="21"/>
                      <w:lang w:val="en-CA" w:eastAsia="zh-CN"/>
                    </w:rPr>
                    <w:t>基本满足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62"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3</w:t>
                  </w:r>
                </w:p>
              </w:tc>
              <w:tc>
                <w:tcPr>
                  <w:tcW w:w="2539"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红茶萎凋机</w:t>
                  </w:r>
                </w:p>
              </w:tc>
              <w:tc>
                <w:tcPr>
                  <w:tcW w:w="1188"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6CWD60</w:t>
                  </w:r>
                </w:p>
              </w:tc>
              <w:tc>
                <w:tcPr>
                  <w:tcW w:w="842" w:type="dxa"/>
                  <w:vAlign w:val="center"/>
                </w:tcPr>
                <w:p>
                  <w:pPr>
                    <w:spacing w:after="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6台</w:t>
                  </w:r>
                </w:p>
              </w:tc>
              <w:tc>
                <w:tcPr>
                  <w:tcW w:w="889" w:type="dxa"/>
                  <w:vAlign w:val="center"/>
                </w:tcPr>
                <w:p>
                  <w:pPr>
                    <w:spacing w:after="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2台</w:t>
                  </w:r>
                </w:p>
              </w:tc>
              <w:tc>
                <w:tcPr>
                  <w:tcW w:w="1500" w:type="dxa"/>
                  <w:vAlign w:val="center"/>
                </w:tcPr>
                <w:p>
                  <w:pPr>
                    <w:spacing w:after="0"/>
                    <w:jc w:val="center"/>
                    <w:rPr>
                      <w:rFonts w:hint="eastAsia" w:ascii="宋体" w:hAnsi="宋体" w:eastAsia="宋体"/>
                      <w:sz w:val="21"/>
                      <w:szCs w:val="21"/>
                      <w:lang w:val="en-CA" w:eastAsia="zh-CN"/>
                    </w:rPr>
                  </w:pPr>
                  <w:r>
                    <w:rPr>
                      <w:rFonts w:hint="eastAsia" w:ascii="宋体" w:hAnsi="宋体" w:eastAsia="宋体"/>
                      <w:sz w:val="21"/>
                      <w:szCs w:val="21"/>
                      <w:lang w:val="en-CA" w:eastAsia="zh-CN"/>
                    </w:rPr>
                    <w:t>基本满足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62"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4</w:t>
                  </w:r>
                </w:p>
              </w:tc>
              <w:tc>
                <w:tcPr>
                  <w:tcW w:w="2539"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热风炉</w:t>
                  </w:r>
                </w:p>
              </w:tc>
              <w:tc>
                <w:tcPr>
                  <w:tcW w:w="1188" w:type="dxa"/>
                  <w:vAlign w:val="center"/>
                </w:tcPr>
                <w:p>
                  <w:pPr>
                    <w:spacing w:after="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FP10</w:t>
                  </w:r>
                </w:p>
              </w:tc>
              <w:tc>
                <w:tcPr>
                  <w:tcW w:w="842" w:type="dxa"/>
                  <w:vAlign w:val="center"/>
                </w:tcPr>
                <w:p>
                  <w:pPr>
                    <w:spacing w:after="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8台</w:t>
                  </w:r>
                </w:p>
              </w:tc>
              <w:tc>
                <w:tcPr>
                  <w:tcW w:w="889" w:type="dxa"/>
                  <w:vAlign w:val="center"/>
                </w:tcPr>
                <w:p>
                  <w:pPr>
                    <w:spacing w:after="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0台</w:t>
                  </w:r>
                </w:p>
              </w:tc>
              <w:tc>
                <w:tcPr>
                  <w:tcW w:w="1500" w:type="dxa"/>
                  <w:vAlign w:val="center"/>
                </w:tcPr>
                <w:p>
                  <w:pPr>
                    <w:spacing w:after="0"/>
                    <w:jc w:val="center"/>
                    <w:rPr>
                      <w:rFonts w:hint="eastAsia" w:ascii="宋体" w:hAnsi="宋体" w:eastAsia="宋体"/>
                      <w:sz w:val="21"/>
                      <w:szCs w:val="21"/>
                      <w:lang w:val="en-CA" w:eastAsia="zh-CN"/>
                    </w:rPr>
                  </w:pPr>
                  <w:r>
                    <w:rPr>
                      <w:rFonts w:hint="eastAsia" w:ascii="宋体" w:hAnsi="宋体" w:eastAsia="宋体"/>
                      <w:sz w:val="21"/>
                      <w:szCs w:val="21"/>
                      <w:lang w:val="en-US" w:eastAsia="zh-CN"/>
                    </w:rPr>
                    <w:t>实际少于环评</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62"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5</w:t>
                  </w:r>
                </w:p>
              </w:tc>
              <w:tc>
                <w:tcPr>
                  <w:tcW w:w="2539"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超声波加湿器</w:t>
                  </w:r>
                </w:p>
              </w:tc>
              <w:tc>
                <w:tcPr>
                  <w:tcW w:w="1188" w:type="dxa"/>
                  <w:vAlign w:val="center"/>
                </w:tcPr>
                <w:p>
                  <w:pPr>
                    <w:spacing w:after="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w:t>
                  </w:r>
                </w:p>
              </w:tc>
              <w:tc>
                <w:tcPr>
                  <w:tcW w:w="842" w:type="dxa"/>
                  <w:vAlign w:val="center"/>
                </w:tcPr>
                <w:p>
                  <w:pPr>
                    <w:spacing w:after="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6台</w:t>
                  </w:r>
                </w:p>
              </w:tc>
              <w:tc>
                <w:tcPr>
                  <w:tcW w:w="889" w:type="dxa"/>
                  <w:vAlign w:val="center"/>
                </w:tcPr>
                <w:p>
                  <w:pPr>
                    <w:spacing w:after="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2台</w:t>
                  </w:r>
                </w:p>
              </w:tc>
              <w:tc>
                <w:tcPr>
                  <w:tcW w:w="1500" w:type="dxa"/>
                  <w:vAlign w:val="center"/>
                </w:tcPr>
                <w:p>
                  <w:pPr>
                    <w:spacing w:after="0"/>
                    <w:jc w:val="center"/>
                    <w:rPr>
                      <w:rFonts w:hint="eastAsia" w:ascii="宋体" w:hAnsi="宋体" w:eastAsia="宋体"/>
                      <w:sz w:val="21"/>
                      <w:szCs w:val="21"/>
                      <w:lang w:val="en-CA" w:eastAsia="zh-CN"/>
                    </w:rPr>
                  </w:pPr>
                  <w:r>
                    <w:rPr>
                      <w:rFonts w:hint="eastAsia" w:ascii="宋体" w:hAnsi="宋体" w:eastAsia="宋体"/>
                      <w:sz w:val="21"/>
                      <w:szCs w:val="21"/>
                      <w:lang w:val="en-CA" w:eastAsia="zh-CN"/>
                    </w:rPr>
                    <w:t>基本满足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62"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6</w:t>
                  </w:r>
                </w:p>
              </w:tc>
              <w:tc>
                <w:tcPr>
                  <w:tcW w:w="2539"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水平输送机（7米）</w:t>
                  </w:r>
                </w:p>
              </w:tc>
              <w:tc>
                <w:tcPr>
                  <w:tcW w:w="1188" w:type="dxa"/>
                  <w:vAlign w:val="center"/>
                </w:tcPr>
                <w:p>
                  <w:pPr>
                    <w:spacing w:after="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PS40*700</w:t>
                  </w:r>
                </w:p>
              </w:tc>
              <w:tc>
                <w:tcPr>
                  <w:tcW w:w="842" w:type="dxa"/>
                  <w:vAlign w:val="center"/>
                </w:tcPr>
                <w:p>
                  <w:pPr>
                    <w:spacing w:after="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2台</w:t>
                  </w:r>
                </w:p>
              </w:tc>
              <w:tc>
                <w:tcPr>
                  <w:tcW w:w="889" w:type="dxa"/>
                  <w:vAlign w:val="center"/>
                </w:tcPr>
                <w:p>
                  <w:pPr>
                    <w:spacing w:after="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1台</w:t>
                  </w:r>
                </w:p>
              </w:tc>
              <w:tc>
                <w:tcPr>
                  <w:tcW w:w="1500" w:type="dxa"/>
                  <w:vAlign w:val="center"/>
                </w:tcPr>
                <w:p>
                  <w:pPr>
                    <w:spacing w:after="0"/>
                    <w:jc w:val="center"/>
                    <w:rPr>
                      <w:rFonts w:hint="eastAsia" w:ascii="宋体" w:hAnsi="宋体" w:eastAsia="宋体"/>
                      <w:sz w:val="21"/>
                      <w:szCs w:val="21"/>
                      <w:lang w:val="en-CA" w:eastAsia="zh-CN"/>
                    </w:rPr>
                  </w:pPr>
                  <w:r>
                    <w:rPr>
                      <w:rFonts w:hint="eastAsia" w:ascii="宋体" w:hAnsi="宋体" w:eastAsia="宋体"/>
                      <w:sz w:val="21"/>
                      <w:szCs w:val="21"/>
                      <w:lang w:val="en-CA" w:eastAsia="zh-CN"/>
                    </w:rPr>
                    <w:t>基本满足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62"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7</w:t>
                  </w:r>
                </w:p>
              </w:tc>
              <w:tc>
                <w:tcPr>
                  <w:tcW w:w="2539" w:type="dxa"/>
                  <w:vAlign w:val="center"/>
                </w:tcPr>
                <w:p>
                  <w:pPr>
                    <w:spacing w:after="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鹅颈输送机（3.2米）</w:t>
                  </w:r>
                </w:p>
              </w:tc>
              <w:tc>
                <w:tcPr>
                  <w:tcW w:w="1188"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ES40*500E</w:t>
                  </w:r>
                </w:p>
              </w:tc>
              <w:tc>
                <w:tcPr>
                  <w:tcW w:w="842" w:type="dxa"/>
                  <w:vAlign w:val="center"/>
                </w:tcPr>
                <w:p>
                  <w:pPr>
                    <w:spacing w:after="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4台</w:t>
                  </w:r>
                </w:p>
              </w:tc>
              <w:tc>
                <w:tcPr>
                  <w:tcW w:w="889" w:type="dxa"/>
                  <w:vAlign w:val="center"/>
                </w:tcPr>
                <w:p>
                  <w:pPr>
                    <w:spacing w:after="0"/>
                    <w:jc w:val="center"/>
                    <w:rPr>
                      <w:rFonts w:hint="default" w:ascii="宋体" w:hAnsi="宋体" w:eastAsia="宋体"/>
                      <w:b/>
                      <w:bCs/>
                      <w:sz w:val="21"/>
                      <w:szCs w:val="21"/>
                      <w:lang w:val="en-US" w:eastAsia="zh-CN"/>
                    </w:rPr>
                  </w:pPr>
                  <w:r>
                    <w:rPr>
                      <w:rFonts w:hint="eastAsia" w:ascii="宋体" w:hAnsi="宋体" w:eastAsia="宋体"/>
                      <w:sz w:val="21"/>
                      <w:szCs w:val="21"/>
                      <w:lang w:val="en-US" w:eastAsia="zh-CN"/>
                    </w:rPr>
                    <w:t>1台</w:t>
                  </w:r>
                </w:p>
              </w:tc>
              <w:tc>
                <w:tcPr>
                  <w:tcW w:w="1500" w:type="dxa"/>
                  <w:vAlign w:val="center"/>
                </w:tcPr>
                <w:p>
                  <w:pPr>
                    <w:spacing w:after="0"/>
                    <w:jc w:val="center"/>
                    <w:rPr>
                      <w:rFonts w:hint="eastAsia" w:ascii="宋体" w:hAnsi="宋体" w:eastAsia="宋体"/>
                      <w:sz w:val="21"/>
                      <w:szCs w:val="21"/>
                      <w:lang w:val="en-CA" w:eastAsia="zh-CN"/>
                    </w:rPr>
                  </w:pPr>
                  <w:r>
                    <w:rPr>
                      <w:rFonts w:hint="eastAsia" w:ascii="宋体" w:hAnsi="宋体" w:eastAsia="宋体"/>
                      <w:sz w:val="21"/>
                      <w:szCs w:val="21"/>
                      <w:lang w:val="en-CA" w:eastAsia="zh-CN"/>
                    </w:rPr>
                    <w:t>基本满足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62"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8</w:t>
                  </w:r>
                </w:p>
              </w:tc>
              <w:tc>
                <w:tcPr>
                  <w:tcW w:w="2539"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萎凋控制柜</w:t>
                  </w:r>
                </w:p>
              </w:tc>
              <w:tc>
                <w:tcPr>
                  <w:tcW w:w="1188"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DK1</w:t>
                  </w:r>
                </w:p>
              </w:tc>
              <w:tc>
                <w:tcPr>
                  <w:tcW w:w="842" w:type="dxa"/>
                  <w:vAlign w:val="center"/>
                </w:tcPr>
                <w:p>
                  <w:pPr>
                    <w:spacing w:after="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2台</w:t>
                  </w:r>
                </w:p>
              </w:tc>
              <w:tc>
                <w:tcPr>
                  <w:tcW w:w="889" w:type="dxa"/>
                  <w:vAlign w:val="center"/>
                </w:tcPr>
                <w:p>
                  <w:pPr>
                    <w:spacing w:after="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2台</w:t>
                  </w:r>
                </w:p>
              </w:tc>
              <w:tc>
                <w:tcPr>
                  <w:tcW w:w="1500" w:type="dxa"/>
                  <w:vAlign w:val="center"/>
                </w:tcPr>
                <w:p>
                  <w:pPr>
                    <w:spacing w:after="0"/>
                    <w:jc w:val="center"/>
                    <w:rPr>
                      <w:rFonts w:hint="eastAsia" w:ascii="宋体" w:hAnsi="宋体" w:eastAsia="宋体"/>
                      <w:sz w:val="21"/>
                      <w:szCs w:val="21"/>
                      <w:lang w:val="en-CA" w:eastAsia="zh-CN"/>
                    </w:rPr>
                  </w:pPr>
                  <w:r>
                    <w:rPr>
                      <w:rFonts w:hint="eastAsia" w:ascii="宋体" w:hAnsi="宋体" w:eastAsia="宋体"/>
                      <w:sz w:val="21"/>
                      <w:szCs w:val="21"/>
                      <w:lang w:val="en-CA" w:eastAsia="zh-CN"/>
                    </w:rPr>
                    <w:t>满足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62"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9</w:t>
                  </w:r>
                </w:p>
              </w:tc>
              <w:tc>
                <w:tcPr>
                  <w:tcW w:w="2539"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温度自动控制及湿度检测</w:t>
                  </w:r>
                </w:p>
              </w:tc>
              <w:tc>
                <w:tcPr>
                  <w:tcW w:w="1188" w:type="dxa"/>
                  <w:vAlign w:val="center"/>
                </w:tcPr>
                <w:p>
                  <w:pPr>
                    <w:spacing w:after="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w:t>
                  </w:r>
                </w:p>
              </w:tc>
              <w:tc>
                <w:tcPr>
                  <w:tcW w:w="842" w:type="dxa"/>
                  <w:vAlign w:val="center"/>
                </w:tcPr>
                <w:p>
                  <w:pPr>
                    <w:spacing w:after="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2台</w:t>
                  </w:r>
                </w:p>
              </w:tc>
              <w:tc>
                <w:tcPr>
                  <w:tcW w:w="889" w:type="dxa"/>
                  <w:vAlign w:val="center"/>
                </w:tcPr>
                <w:p>
                  <w:pPr>
                    <w:spacing w:after="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1台</w:t>
                  </w:r>
                </w:p>
              </w:tc>
              <w:tc>
                <w:tcPr>
                  <w:tcW w:w="1500" w:type="dxa"/>
                  <w:vAlign w:val="center"/>
                </w:tcPr>
                <w:p>
                  <w:pPr>
                    <w:spacing w:after="0"/>
                    <w:jc w:val="center"/>
                    <w:rPr>
                      <w:rFonts w:hint="eastAsia" w:ascii="宋体" w:hAnsi="宋体" w:eastAsia="宋体"/>
                      <w:sz w:val="21"/>
                      <w:szCs w:val="21"/>
                      <w:lang w:val="en-CA" w:eastAsia="zh-CN"/>
                    </w:rPr>
                  </w:pPr>
                  <w:r>
                    <w:rPr>
                      <w:rFonts w:hint="eastAsia" w:ascii="宋体" w:hAnsi="宋体" w:eastAsia="宋体"/>
                      <w:sz w:val="21"/>
                      <w:szCs w:val="21"/>
                      <w:lang w:val="en-CA" w:eastAsia="zh-CN"/>
                    </w:rPr>
                    <w:t>基本满足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62"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10</w:t>
                  </w:r>
                </w:p>
              </w:tc>
              <w:tc>
                <w:tcPr>
                  <w:tcW w:w="2539"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链斗输送机（DT5）</w:t>
                  </w:r>
                </w:p>
              </w:tc>
              <w:tc>
                <w:tcPr>
                  <w:tcW w:w="1188"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DS40*480</w:t>
                  </w:r>
                </w:p>
              </w:tc>
              <w:tc>
                <w:tcPr>
                  <w:tcW w:w="842" w:type="dxa"/>
                  <w:vAlign w:val="center"/>
                </w:tcPr>
                <w:p>
                  <w:pPr>
                    <w:spacing w:after="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2台</w:t>
                  </w:r>
                </w:p>
              </w:tc>
              <w:tc>
                <w:tcPr>
                  <w:tcW w:w="889" w:type="dxa"/>
                  <w:vAlign w:val="center"/>
                </w:tcPr>
                <w:p>
                  <w:pPr>
                    <w:spacing w:after="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4台</w:t>
                  </w:r>
                </w:p>
              </w:tc>
              <w:tc>
                <w:tcPr>
                  <w:tcW w:w="1500" w:type="dxa"/>
                  <w:vAlign w:val="center"/>
                </w:tcPr>
                <w:p>
                  <w:pPr>
                    <w:spacing w:after="0"/>
                    <w:jc w:val="center"/>
                    <w:rPr>
                      <w:rFonts w:hint="eastAsia" w:ascii="宋体" w:hAnsi="宋体" w:eastAsia="宋体"/>
                      <w:sz w:val="21"/>
                      <w:szCs w:val="21"/>
                      <w:lang w:val="en-CA" w:eastAsia="zh-CN"/>
                    </w:rPr>
                  </w:pPr>
                  <w:r>
                    <w:rPr>
                      <w:rFonts w:hint="eastAsia" w:ascii="宋体" w:hAnsi="宋体" w:eastAsia="宋体"/>
                      <w:sz w:val="21"/>
                      <w:szCs w:val="21"/>
                      <w:lang w:val="en-CA" w:eastAsia="zh-CN"/>
                    </w:rPr>
                    <w:t>基本满足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62"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11</w:t>
                  </w:r>
                </w:p>
              </w:tc>
              <w:tc>
                <w:tcPr>
                  <w:tcW w:w="2539"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双向输送机（2.5米）</w:t>
                  </w:r>
                </w:p>
              </w:tc>
              <w:tc>
                <w:tcPr>
                  <w:tcW w:w="1188"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PS40*250S</w:t>
                  </w:r>
                </w:p>
              </w:tc>
              <w:tc>
                <w:tcPr>
                  <w:tcW w:w="842" w:type="dxa"/>
                  <w:vAlign w:val="center"/>
                </w:tcPr>
                <w:p>
                  <w:pPr>
                    <w:spacing w:after="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2台</w:t>
                  </w:r>
                </w:p>
              </w:tc>
              <w:tc>
                <w:tcPr>
                  <w:tcW w:w="889" w:type="dxa"/>
                  <w:vAlign w:val="center"/>
                </w:tcPr>
                <w:p>
                  <w:pPr>
                    <w:spacing w:after="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1台</w:t>
                  </w:r>
                </w:p>
              </w:tc>
              <w:tc>
                <w:tcPr>
                  <w:tcW w:w="1500" w:type="dxa"/>
                  <w:vAlign w:val="center"/>
                </w:tcPr>
                <w:p>
                  <w:pPr>
                    <w:spacing w:after="0"/>
                    <w:jc w:val="center"/>
                    <w:rPr>
                      <w:rFonts w:hint="eastAsia" w:ascii="宋体" w:hAnsi="宋体" w:eastAsia="宋体"/>
                      <w:sz w:val="21"/>
                      <w:szCs w:val="21"/>
                      <w:lang w:val="en-CA" w:eastAsia="zh-CN"/>
                    </w:rPr>
                  </w:pPr>
                  <w:r>
                    <w:rPr>
                      <w:rFonts w:hint="eastAsia" w:ascii="宋体" w:hAnsi="宋体" w:eastAsia="宋体"/>
                      <w:sz w:val="21"/>
                      <w:szCs w:val="21"/>
                      <w:lang w:val="en-CA" w:eastAsia="zh-CN"/>
                    </w:rPr>
                    <w:t>基本满足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62"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12</w:t>
                  </w:r>
                </w:p>
              </w:tc>
              <w:tc>
                <w:tcPr>
                  <w:tcW w:w="2539"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称重装置</w:t>
                  </w:r>
                </w:p>
              </w:tc>
              <w:tc>
                <w:tcPr>
                  <w:tcW w:w="1188" w:type="dxa"/>
                  <w:vAlign w:val="center"/>
                </w:tcPr>
                <w:p>
                  <w:pPr>
                    <w:spacing w:after="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DC60</w:t>
                  </w:r>
                </w:p>
              </w:tc>
              <w:tc>
                <w:tcPr>
                  <w:tcW w:w="842" w:type="dxa"/>
                  <w:vAlign w:val="center"/>
                </w:tcPr>
                <w:p>
                  <w:pPr>
                    <w:spacing w:after="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4台</w:t>
                  </w:r>
                </w:p>
              </w:tc>
              <w:tc>
                <w:tcPr>
                  <w:tcW w:w="889" w:type="dxa"/>
                  <w:vAlign w:val="center"/>
                </w:tcPr>
                <w:p>
                  <w:pPr>
                    <w:spacing w:after="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0台</w:t>
                  </w:r>
                </w:p>
              </w:tc>
              <w:tc>
                <w:tcPr>
                  <w:tcW w:w="1500" w:type="dxa"/>
                  <w:vAlign w:val="center"/>
                </w:tcPr>
                <w:p>
                  <w:pPr>
                    <w:spacing w:after="0"/>
                    <w:jc w:val="center"/>
                    <w:rPr>
                      <w:rFonts w:hint="eastAsia" w:ascii="宋体" w:hAnsi="宋体" w:eastAsia="宋体"/>
                      <w:sz w:val="21"/>
                      <w:szCs w:val="21"/>
                      <w:lang w:val="en-CA" w:eastAsia="zh-CN"/>
                    </w:rPr>
                  </w:pPr>
                  <w:r>
                    <w:rPr>
                      <w:rFonts w:hint="eastAsia" w:ascii="宋体" w:hAnsi="宋体" w:eastAsia="宋体"/>
                      <w:sz w:val="21"/>
                      <w:szCs w:val="21"/>
                      <w:lang w:val="en-US" w:eastAsia="zh-CN"/>
                    </w:rPr>
                    <w:t>实际少于环评</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62"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13</w:t>
                  </w:r>
                </w:p>
              </w:tc>
              <w:tc>
                <w:tcPr>
                  <w:tcW w:w="2539"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茶叶揉捻机组（6台组）</w:t>
                  </w:r>
                </w:p>
              </w:tc>
              <w:tc>
                <w:tcPr>
                  <w:tcW w:w="1188"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6CR65/6</w:t>
                  </w:r>
                </w:p>
              </w:tc>
              <w:tc>
                <w:tcPr>
                  <w:tcW w:w="842" w:type="dxa"/>
                  <w:vAlign w:val="center"/>
                </w:tcPr>
                <w:p>
                  <w:pPr>
                    <w:spacing w:after="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6台</w:t>
                  </w:r>
                </w:p>
              </w:tc>
              <w:tc>
                <w:tcPr>
                  <w:tcW w:w="889" w:type="dxa"/>
                  <w:vAlign w:val="center"/>
                </w:tcPr>
                <w:p>
                  <w:pPr>
                    <w:spacing w:after="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6台</w:t>
                  </w:r>
                </w:p>
              </w:tc>
              <w:tc>
                <w:tcPr>
                  <w:tcW w:w="1500" w:type="dxa"/>
                  <w:vAlign w:val="center"/>
                </w:tcPr>
                <w:p>
                  <w:pPr>
                    <w:spacing w:after="0"/>
                    <w:jc w:val="center"/>
                    <w:rPr>
                      <w:rFonts w:hint="eastAsia" w:ascii="宋体" w:hAnsi="宋体" w:eastAsia="宋体"/>
                      <w:sz w:val="21"/>
                      <w:szCs w:val="21"/>
                      <w:lang w:val="en-CA" w:eastAsia="zh-CN"/>
                    </w:rPr>
                  </w:pPr>
                  <w:r>
                    <w:rPr>
                      <w:rFonts w:hint="eastAsia" w:ascii="宋体" w:hAnsi="宋体" w:eastAsia="宋体"/>
                      <w:sz w:val="21"/>
                      <w:szCs w:val="21"/>
                      <w:lang w:val="en-CA" w:eastAsia="zh-CN"/>
                    </w:rPr>
                    <w:t>满足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62"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14</w:t>
                  </w:r>
                </w:p>
              </w:tc>
              <w:tc>
                <w:tcPr>
                  <w:tcW w:w="2539"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整体支架</w:t>
                  </w:r>
                </w:p>
              </w:tc>
              <w:tc>
                <w:tcPr>
                  <w:tcW w:w="1188" w:type="dxa"/>
                  <w:vAlign w:val="center"/>
                </w:tcPr>
                <w:p>
                  <w:pPr>
                    <w:spacing w:after="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w:t>
                  </w:r>
                </w:p>
              </w:tc>
              <w:tc>
                <w:tcPr>
                  <w:tcW w:w="842" w:type="dxa"/>
                  <w:vAlign w:val="center"/>
                </w:tcPr>
                <w:p>
                  <w:pPr>
                    <w:spacing w:after="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1台</w:t>
                  </w:r>
                </w:p>
              </w:tc>
              <w:tc>
                <w:tcPr>
                  <w:tcW w:w="889" w:type="dxa"/>
                  <w:vAlign w:val="center"/>
                </w:tcPr>
                <w:p>
                  <w:pPr>
                    <w:spacing w:after="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0台</w:t>
                  </w:r>
                </w:p>
              </w:tc>
              <w:tc>
                <w:tcPr>
                  <w:tcW w:w="1500" w:type="dxa"/>
                  <w:vAlign w:val="center"/>
                </w:tcPr>
                <w:p>
                  <w:pPr>
                    <w:spacing w:after="0"/>
                    <w:jc w:val="center"/>
                    <w:rPr>
                      <w:rFonts w:hint="eastAsia" w:ascii="宋体" w:hAnsi="宋体" w:eastAsia="宋体"/>
                      <w:sz w:val="21"/>
                      <w:szCs w:val="21"/>
                      <w:lang w:val="en-CA" w:eastAsia="zh-CN"/>
                    </w:rPr>
                  </w:pPr>
                  <w:r>
                    <w:rPr>
                      <w:rFonts w:hint="eastAsia" w:ascii="宋体" w:hAnsi="宋体" w:eastAsia="宋体"/>
                      <w:sz w:val="21"/>
                      <w:szCs w:val="21"/>
                      <w:lang w:val="en-US" w:eastAsia="zh-CN"/>
                    </w:rPr>
                    <w:t>实际少于环评</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62"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15</w:t>
                  </w:r>
                </w:p>
              </w:tc>
              <w:tc>
                <w:tcPr>
                  <w:tcW w:w="2539"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出叶振动机（8米）</w:t>
                  </w:r>
                </w:p>
              </w:tc>
              <w:tc>
                <w:tcPr>
                  <w:tcW w:w="1188"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ZS42*800</w:t>
                  </w:r>
                </w:p>
              </w:tc>
              <w:tc>
                <w:tcPr>
                  <w:tcW w:w="842" w:type="dxa"/>
                  <w:vAlign w:val="center"/>
                </w:tcPr>
                <w:p>
                  <w:pPr>
                    <w:spacing w:after="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4台</w:t>
                  </w:r>
                </w:p>
              </w:tc>
              <w:tc>
                <w:tcPr>
                  <w:tcW w:w="889" w:type="dxa"/>
                  <w:vAlign w:val="center"/>
                </w:tcPr>
                <w:p>
                  <w:pPr>
                    <w:spacing w:after="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2台</w:t>
                  </w:r>
                </w:p>
              </w:tc>
              <w:tc>
                <w:tcPr>
                  <w:tcW w:w="1500" w:type="dxa"/>
                  <w:vAlign w:val="center"/>
                </w:tcPr>
                <w:p>
                  <w:pPr>
                    <w:spacing w:after="0"/>
                    <w:jc w:val="center"/>
                    <w:rPr>
                      <w:rFonts w:hint="eastAsia" w:ascii="宋体" w:hAnsi="宋体" w:eastAsia="宋体"/>
                      <w:sz w:val="21"/>
                      <w:szCs w:val="21"/>
                      <w:lang w:val="en-CA" w:eastAsia="zh-CN"/>
                    </w:rPr>
                  </w:pPr>
                  <w:r>
                    <w:rPr>
                      <w:rFonts w:hint="eastAsia" w:ascii="宋体" w:hAnsi="宋体" w:eastAsia="宋体"/>
                      <w:sz w:val="21"/>
                      <w:szCs w:val="21"/>
                      <w:lang w:val="en-CA" w:eastAsia="zh-CN"/>
                    </w:rPr>
                    <w:t>基本满足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62"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16</w:t>
                  </w:r>
                </w:p>
              </w:tc>
              <w:tc>
                <w:tcPr>
                  <w:tcW w:w="2539"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鹅颈输送机（5.2米）</w:t>
                  </w:r>
                </w:p>
              </w:tc>
              <w:tc>
                <w:tcPr>
                  <w:tcW w:w="1188"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ES40*500</w:t>
                  </w:r>
                </w:p>
              </w:tc>
              <w:tc>
                <w:tcPr>
                  <w:tcW w:w="842" w:type="dxa"/>
                  <w:vAlign w:val="center"/>
                </w:tcPr>
                <w:p>
                  <w:pPr>
                    <w:spacing w:after="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3台</w:t>
                  </w:r>
                </w:p>
              </w:tc>
              <w:tc>
                <w:tcPr>
                  <w:tcW w:w="889" w:type="dxa"/>
                  <w:vAlign w:val="center"/>
                </w:tcPr>
                <w:p>
                  <w:pPr>
                    <w:spacing w:after="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3台</w:t>
                  </w:r>
                </w:p>
              </w:tc>
              <w:tc>
                <w:tcPr>
                  <w:tcW w:w="1500" w:type="dxa"/>
                  <w:vAlign w:val="center"/>
                </w:tcPr>
                <w:p>
                  <w:pPr>
                    <w:spacing w:after="0"/>
                    <w:jc w:val="center"/>
                    <w:rPr>
                      <w:rFonts w:hint="eastAsia" w:ascii="宋体" w:hAnsi="宋体" w:eastAsia="宋体"/>
                      <w:sz w:val="21"/>
                      <w:szCs w:val="21"/>
                      <w:lang w:val="en-CA" w:eastAsia="zh-CN"/>
                    </w:rPr>
                  </w:pPr>
                  <w:r>
                    <w:rPr>
                      <w:rFonts w:hint="eastAsia" w:ascii="宋体" w:hAnsi="宋体" w:eastAsia="宋体"/>
                      <w:sz w:val="21"/>
                      <w:szCs w:val="21"/>
                      <w:lang w:val="en-CA" w:eastAsia="zh-CN"/>
                    </w:rPr>
                    <w:t>满足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62"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17</w:t>
                  </w:r>
                </w:p>
              </w:tc>
              <w:tc>
                <w:tcPr>
                  <w:tcW w:w="2539"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茶叶解块机</w:t>
                  </w:r>
                </w:p>
              </w:tc>
              <w:tc>
                <w:tcPr>
                  <w:tcW w:w="1188" w:type="dxa"/>
                  <w:vAlign w:val="center"/>
                </w:tcPr>
                <w:p>
                  <w:pPr>
                    <w:spacing w:after="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6CFJ60</w:t>
                  </w:r>
                </w:p>
              </w:tc>
              <w:tc>
                <w:tcPr>
                  <w:tcW w:w="842" w:type="dxa"/>
                  <w:vAlign w:val="center"/>
                </w:tcPr>
                <w:p>
                  <w:pPr>
                    <w:spacing w:after="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4台</w:t>
                  </w:r>
                </w:p>
              </w:tc>
              <w:tc>
                <w:tcPr>
                  <w:tcW w:w="889"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0台</w:t>
                  </w:r>
                </w:p>
              </w:tc>
              <w:tc>
                <w:tcPr>
                  <w:tcW w:w="1500" w:type="dxa"/>
                  <w:vAlign w:val="center"/>
                </w:tcPr>
                <w:p>
                  <w:pPr>
                    <w:spacing w:after="0"/>
                    <w:jc w:val="center"/>
                    <w:rPr>
                      <w:rFonts w:hint="eastAsia" w:ascii="宋体" w:hAnsi="宋体" w:eastAsia="宋体"/>
                      <w:sz w:val="21"/>
                      <w:szCs w:val="21"/>
                      <w:lang w:val="en-CA" w:eastAsia="zh-CN"/>
                    </w:rPr>
                  </w:pPr>
                  <w:r>
                    <w:rPr>
                      <w:rFonts w:hint="eastAsia" w:ascii="宋体" w:hAnsi="宋体" w:eastAsia="宋体"/>
                      <w:sz w:val="21"/>
                      <w:szCs w:val="21"/>
                      <w:lang w:val="en-US" w:eastAsia="zh-CN"/>
                    </w:rPr>
                    <w:t>实际少于环评</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62"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18</w:t>
                  </w:r>
                </w:p>
              </w:tc>
              <w:tc>
                <w:tcPr>
                  <w:tcW w:w="2539"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揉捻控制柜</w:t>
                  </w:r>
                </w:p>
              </w:tc>
              <w:tc>
                <w:tcPr>
                  <w:tcW w:w="1188"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DK2</w:t>
                  </w:r>
                </w:p>
              </w:tc>
              <w:tc>
                <w:tcPr>
                  <w:tcW w:w="842"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2台</w:t>
                  </w:r>
                </w:p>
              </w:tc>
              <w:tc>
                <w:tcPr>
                  <w:tcW w:w="889"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1台</w:t>
                  </w:r>
                </w:p>
              </w:tc>
              <w:tc>
                <w:tcPr>
                  <w:tcW w:w="1500" w:type="dxa"/>
                  <w:vAlign w:val="center"/>
                </w:tcPr>
                <w:p>
                  <w:pPr>
                    <w:spacing w:after="0"/>
                    <w:jc w:val="center"/>
                    <w:rPr>
                      <w:rFonts w:hint="eastAsia" w:ascii="宋体" w:hAnsi="宋体" w:eastAsia="宋体"/>
                      <w:sz w:val="21"/>
                      <w:szCs w:val="21"/>
                      <w:lang w:val="en-CA" w:eastAsia="zh-CN"/>
                    </w:rPr>
                  </w:pPr>
                  <w:r>
                    <w:rPr>
                      <w:rFonts w:hint="eastAsia" w:ascii="宋体" w:hAnsi="宋体" w:eastAsia="宋体"/>
                      <w:sz w:val="21"/>
                      <w:szCs w:val="21"/>
                      <w:lang w:val="en-CA" w:eastAsia="zh-CN"/>
                    </w:rPr>
                    <w:t>基本满足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62"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19</w:t>
                  </w:r>
                </w:p>
              </w:tc>
              <w:tc>
                <w:tcPr>
                  <w:tcW w:w="2539"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链斗输送机（DT5）</w:t>
                  </w:r>
                </w:p>
              </w:tc>
              <w:tc>
                <w:tcPr>
                  <w:tcW w:w="1188"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DS40*530</w:t>
                  </w:r>
                </w:p>
              </w:tc>
              <w:tc>
                <w:tcPr>
                  <w:tcW w:w="842" w:type="dxa"/>
                  <w:vAlign w:val="center"/>
                </w:tcPr>
                <w:p>
                  <w:pPr>
                    <w:spacing w:after="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2台</w:t>
                  </w:r>
                </w:p>
              </w:tc>
              <w:tc>
                <w:tcPr>
                  <w:tcW w:w="889" w:type="dxa"/>
                  <w:vAlign w:val="center"/>
                </w:tcPr>
                <w:p>
                  <w:pPr>
                    <w:spacing w:after="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4台</w:t>
                  </w:r>
                </w:p>
              </w:tc>
              <w:tc>
                <w:tcPr>
                  <w:tcW w:w="1500" w:type="dxa"/>
                  <w:vAlign w:val="center"/>
                </w:tcPr>
                <w:p>
                  <w:pPr>
                    <w:spacing w:after="0"/>
                    <w:jc w:val="center"/>
                    <w:rPr>
                      <w:rFonts w:hint="eastAsia" w:ascii="宋体" w:hAnsi="宋体" w:eastAsia="宋体"/>
                      <w:sz w:val="21"/>
                      <w:szCs w:val="21"/>
                      <w:lang w:val="en-CA" w:eastAsia="zh-CN"/>
                    </w:rPr>
                  </w:pPr>
                  <w:r>
                    <w:rPr>
                      <w:rFonts w:hint="eastAsia" w:ascii="宋体" w:hAnsi="宋体" w:eastAsia="宋体"/>
                      <w:sz w:val="21"/>
                      <w:szCs w:val="21"/>
                      <w:lang w:val="en-CA" w:eastAsia="zh-CN"/>
                    </w:rPr>
                    <w:t>基本满足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62"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20</w:t>
                  </w:r>
                </w:p>
              </w:tc>
              <w:tc>
                <w:tcPr>
                  <w:tcW w:w="2539"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发酵机</w:t>
                  </w:r>
                </w:p>
              </w:tc>
              <w:tc>
                <w:tcPr>
                  <w:tcW w:w="1188"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6CFJ60</w:t>
                  </w:r>
                </w:p>
              </w:tc>
              <w:tc>
                <w:tcPr>
                  <w:tcW w:w="842" w:type="dxa"/>
                  <w:vAlign w:val="center"/>
                </w:tcPr>
                <w:p>
                  <w:pPr>
                    <w:spacing w:after="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2台</w:t>
                  </w:r>
                </w:p>
              </w:tc>
              <w:tc>
                <w:tcPr>
                  <w:tcW w:w="889" w:type="dxa"/>
                  <w:vAlign w:val="center"/>
                </w:tcPr>
                <w:p>
                  <w:pPr>
                    <w:spacing w:after="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1台</w:t>
                  </w:r>
                </w:p>
              </w:tc>
              <w:tc>
                <w:tcPr>
                  <w:tcW w:w="1500" w:type="dxa"/>
                  <w:vAlign w:val="center"/>
                </w:tcPr>
                <w:p>
                  <w:pPr>
                    <w:spacing w:after="0"/>
                    <w:jc w:val="center"/>
                    <w:rPr>
                      <w:rFonts w:hint="eastAsia" w:ascii="宋体" w:hAnsi="宋体" w:eastAsia="宋体"/>
                      <w:sz w:val="21"/>
                      <w:szCs w:val="21"/>
                      <w:lang w:val="en-CA" w:eastAsia="zh-CN"/>
                    </w:rPr>
                  </w:pPr>
                  <w:r>
                    <w:rPr>
                      <w:rFonts w:hint="eastAsia" w:ascii="宋体" w:hAnsi="宋体" w:eastAsia="宋体"/>
                      <w:sz w:val="21"/>
                      <w:szCs w:val="21"/>
                      <w:lang w:val="en-CA" w:eastAsia="zh-CN"/>
                    </w:rPr>
                    <w:t>基本满足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62"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21</w:t>
                  </w:r>
                </w:p>
              </w:tc>
              <w:tc>
                <w:tcPr>
                  <w:tcW w:w="2539"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超声波加湿器</w:t>
                  </w:r>
                </w:p>
              </w:tc>
              <w:tc>
                <w:tcPr>
                  <w:tcW w:w="1188" w:type="dxa"/>
                  <w:vAlign w:val="center"/>
                </w:tcPr>
                <w:p>
                  <w:pPr>
                    <w:spacing w:after="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w:t>
                  </w:r>
                </w:p>
              </w:tc>
              <w:tc>
                <w:tcPr>
                  <w:tcW w:w="842" w:type="dxa"/>
                  <w:vAlign w:val="center"/>
                </w:tcPr>
                <w:p>
                  <w:pPr>
                    <w:spacing w:after="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2台</w:t>
                  </w:r>
                </w:p>
              </w:tc>
              <w:tc>
                <w:tcPr>
                  <w:tcW w:w="889" w:type="dxa"/>
                  <w:vAlign w:val="center"/>
                </w:tcPr>
                <w:p>
                  <w:pPr>
                    <w:spacing w:after="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0台</w:t>
                  </w:r>
                </w:p>
              </w:tc>
              <w:tc>
                <w:tcPr>
                  <w:tcW w:w="1500" w:type="dxa"/>
                  <w:vAlign w:val="center"/>
                </w:tcPr>
                <w:p>
                  <w:pPr>
                    <w:spacing w:after="0"/>
                    <w:jc w:val="center"/>
                    <w:rPr>
                      <w:rFonts w:hint="eastAsia" w:ascii="宋体" w:hAnsi="宋体" w:eastAsia="宋体"/>
                      <w:sz w:val="21"/>
                      <w:szCs w:val="21"/>
                      <w:lang w:val="en-CA" w:eastAsia="zh-CN"/>
                    </w:rPr>
                  </w:pPr>
                  <w:r>
                    <w:rPr>
                      <w:rFonts w:hint="eastAsia" w:ascii="宋体" w:hAnsi="宋体" w:eastAsia="宋体"/>
                      <w:sz w:val="21"/>
                      <w:szCs w:val="21"/>
                      <w:lang w:val="en-US" w:eastAsia="zh-CN"/>
                    </w:rPr>
                    <w:t>实际少于环评</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62"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22</w:t>
                  </w:r>
                </w:p>
              </w:tc>
              <w:tc>
                <w:tcPr>
                  <w:tcW w:w="2539"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宽型振动机（2米）</w:t>
                  </w:r>
                </w:p>
              </w:tc>
              <w:tc>
                <w:tcPr>
                  <w:tcW w:w="1188"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ZS95*195</w:t>
                  </w:r>
                </w:p>
              </w:tc>
              <w:tc>
                <w:tcPr>
                  <w:tcW w:w="842" w:type="dxa"/>
                  <w:vAlign w:val="center"/>
                </w:tcPr>
                <w:p>
                  <w:pPr>
                    <w:spacing w:after="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2台</w:t>
                  </w:r>
                </w:p>
              </w:tc>
              <w:tc>
                <w:tcPr>
                  <w:tcW w:w="889" w:type="dxa"/>
                  <w:vAlign w:val="center"/>
                </w:tcPr>
                <w:p>
                  <w:pPr>
                    <w:spacing w:after="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1台</w:t>
                  </w:r>
                </w:p>
              </w:tc>
              <w:tc>
                <w:tcPr>
                  <w:tcW w:w="1500" w:type="dxa"/>
                  <w:vAlign w:val="center"/>
                </w:tcPr>
                <w:p>
                  <w:pPr>
                    <w:spacing w:after="0"/>
                    <w:jc w:val="center"/>
                    <w:rPr>
                      <w:rFonts w:hint="eastAsia" w:ascii="宋体" w:hAnsi="宋体" w:eastAsia="宋体"/>
                      <w:sz w:val="21"/>
                      <w:szCs w:val="21"/>
                      <w:lang w:val="en-CA" w:eastAsia="zh-CN"/>
                    </w:rPr>
                  </w:pPr>
                  <w:r>
                    <w:rPr>
                      <w:rFonts w:hint="eastAsia" w:ascii="宋体" w:hAnsi="宋体" w:eastAsia="宋体"/>
                      <w:sz w:val="21"/>
                      <w:szCs w:val="21"/>
                      <w:lang w:val="en-CA" w:eastAsia="zh-CN"/>
                    </w:rPr>
                    <w:t>基本满足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62"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23</w:t>
                  </w:r>
                </w:p>
              </w:tc>
              <w:tc>
                <w:tcPr>
                  <w:tcW w:w="2539"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发酵控制柜</w:t>
                  </w:r>
                </w:p>
              </w:tc>
              <w:tc>
                <w:tcPr>
                  <w:tcW w:w="1188"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DK3</w:t>
                  </w:r>
                </w:p>
              </w:tc>
              <w:tc>
                <w:tcPr>
                  <w:tcW w:w="842" w:type="dxa"/>
                  <w:vAlign w:val="center"/>
                </w:tcPr>
                <w:p>
                  <w:pPr>
                    <w:spacing w:after="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2台</w:t>
                  </w:r>
                </w:p>
              </w:tc>
              <w:tc>
                <w:tcPr>
                  <w:tcW w:w="889" w:type="dxa"/>
                  <w:vAlign w:val="center"/>
                </w:tcPr>
                <w:p>
                  <w:pPr>
                    <w:spacing w:after="0"/>
                    <w:jc w:val="center"/>
                    <w:rPr>
                      <w:rFonts w:hint="default" w:ascii="宋体" w:hAnsi="宋体" w:eastAsia="宋体"/>
                      <w:sz w:val="21"/>
                      <w:szCs w:val="21"/>
                      <w:lang w:val="en-US" w:eastAsia="zh-CN"/>
                    </w:rPr>
                  </w:pPr>
                  <w:r>
                    <w:rPr>
                      <w:rFonts w:hint="eastAsia" w:ascii="宋体" w:hAnsi="宋体" w:eastAsia="宋体"/>
                      <w:sz w:val="21"/>
                      <w:szCs w:val="21"/>
                      <w:lang w:val="en-US" w:eastAsia="zh-CN"/>
                    </w:rPr>
                    <w:t>1台</w:t>
                  </w:r>
                </w:p>
              </w:tc>
              <w:tc>
                <w:tcPr>
                  <w:tcW w:w="1500" w:type="dxa"/>
                  <w:vAlign w:val="center"/>
                </w:tcPr>
                <w:p>
                  <w:pPr>
                    <w:spacing w:after="0"/>
                    <w:jc w:val="center"/>
                    <w:rPr>
                      <w:rFonts w:hint="eastAsia" w:ascii="宋体" w:hAnsi="宋体" w:eastAsia="宋体"/>
                      <w:sz w:val="21"/>
                      <w:szCs w:val="21"/>
                      <w:lang w:val="en-CA" w:eastAsia="zh-CN"/>
                    </w:rPr>
                  </w:pPr>
                  <w:r>
                    <w:rPr>
                      <w:rFonts w:hint="eastAsia" w:ascii="宋体" w:hAnsi="宋体" w:eastAsia="宋体"/>
                      <w:sz w:val="21"/>
                      <w:szCs w:val="21"/>
                      <w:lang w:val="en-CA" w:eastAsia="zh-CN"/>
                    </w:rPr>
                    <w:t>基本满足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62"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24</w:t>
                  </w:r>
                </w:p>
              </w:tc>
              <w:tc>
                <w:tcPr>
                  <w:tcW w:w="2539"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温湿度检测及自动控制</w:t>
                  </w:r>
                </w:p>
              </w:tc>
              <w:tc>
                <w:tcPr>
                  <w:tcW w:w="1188"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w:t>
                  </w:r>
                </w:p>
              </w:tc>
              <w:tc>
                <w:tcPr>
                  <w:tcW w:w="842"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2台</w:t>
                  </w:r>
                </w:p>
              </w:tc>
              <w:tc>
                <w:tcPr>
                  <w:tcW w:w="889"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0台</w:t>
                  </w:r>
                </w:p>
              </w:tc>
              <w:tc>
                <w:tcPr>
                  <w:tcW w:w="1500" w:type="dxa"/>
                  <w:vAlign w:val="center"/>
                </w:tcPr>
                <w:p>
                  <w:pPr>
                    <w:spacing w:after="0"/>
                    <w:jc w:val="center"/>
                    <w:rPr>
                      <w:rFonts w:hint="eastAsia" w:ascii="宋体" w:hAnsi="宋体" w:eastAsia="宋体"/>
                      <w:sz w:val="21"/>
                      <w:szCs w:val="21"/>
                      <w:lang w:val="en-CA" w:eastAsia="zh-CN"/>
                    </w:rPr>
                  </w:pPr>
                  <w:r>
                    <w:rPr>
                      <w:rFonts w:hint="eastAsia" w:ascii="宋体" w:hAnsi="宋体" w:eastAsia="宋体"/>
                      <w:sz w:val="21"/>
                      <w:szCs w:val="21"/>
                      <w:lang w:val="en-US" w:eastAsia="zh-CN"/>
                    </w:rPr>
                    <w:t>实际少于环评</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62"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25</w:t>
                  </w:r>
                </w:p>
              </w:tc>
              <w:tc>
                <w:tcPr>
                  <w:tcW w:w="2539"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烘干机</w:t>
                  </w:r>
                </w:p>
              </w:tc>
              <w:tc>
                <w:tcPr>
                  <w:tcW w:w="1188"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6CH21</w:t>
                  </w:r>
                </w:p>
              </w:tc>
              <w:tc>
                <w:tcPr>
                  <w:tcW w:w="842"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2台</w:t>
                  </w:r>
                </w:p>
              </w:tc>
              <w:tc>
                <w:tcPr>
                  <w:tcW w:w="889" w:type="dxa"/>
                  <w:vAlign w:val="center"/>
                </w:tcPr>
                <w:p>
                  <w:pPr>
                    <w:spacing w:after="0"/>
                    <w:jc w:val="center"/>
                    <w:rPr>
                      <w:rFonts w:hint="eastAsia" w:ascii="宋体" w:hAnsi="宋体" w:eastAsia="宋体"/>
                      <w:sz w:val="21"/>
                      <w:szCs w:val="21"/>
                      <w:lang w:val="en-US" w:eastAsia="zh-CN"/>
                    </w:rPr>
                  </w:pPr>
                  <w:r>
                    <w:rPr>
                      <w:rFonts w:hint="eastAsia" w:ascii="宋体" w:hAnsi="宋体" w:eastAsia="宋体"/>
                      <w:sz w:val="21"/>
                      <w:szCs w:val="21"/>
                      <w:lang w:val="en-US" w:eastAsia="zh-CN"/>
                    </w:rPr>
                    <w:t>2台</w:t>
                  </w:r>
                </w:p>
              </w:tc>
              <w:tc>
                <w:tcPr>
                  <w:tcW w:w="1500" w:type="dxa"/>
                  <w:vAlign w:val="center"/>
                </w:tcPr>
                <w:p>
                  <w:pPr>
                    <w:spacing w:after="0"/>
                    <w:jc w:val="center"/>
                    <w:rPr>
                      <w:rFonts w:hint="eastAsia" w:ascii="宋体" w:hAnsi="宋体" w:eastAsia="宋体"/>
                      <w:sz w:val="21"/>
                      <w:szCs w:val="21"/>
                      <w:lang w:val="en-CA" w:eastAsia="zh-CN"/>
                    </w:rPr>
                  </w:pPr>
                  <w:r>
                    <w:rPr>
                      <w:rFonts w:hint="eastAsia" w:ascii="宋体" w:hAnsi="宋体" w:eastAsia="宋体"/>
                      <w:sz w:val="21"/>
                      <w:szCs w:val="21"/>
                      <w:lang w:val="en-CA" w:eastAsia="zh-CN"/>
                    </w:rPr>
                    <w:t>满足</w:t>
                  </w:r>
                </w:p>
              </w:tc>
            </w:tr>
          </w:tbl>
          <w:p>
            <w:pPr>
              <w:numPr>
                <w:ilvl w:val="0"/>
                <w:numId w:val="0"/>
              </w:numPr>
              <w:spacing w:line="360" w:lineRule="auto"/>
              <w:ind w:firstLine="440" w:firstLineChars="200"/>
              <w:jc w:val="both"/>
              <w:rPr>
                <w:rFonts w:hint="eastAsia" w:ascii="宋体" w:hAnsi="宋体" w:eastAsia="宋体"/>
                <w:lang w:eastAsia="zh-CN"/>
              </w:rPr>
            </w:pPr>
          </w:p>
        </w:tc>
      </w:tr>
    </w:tbl>
    <w:p>
      <w:pPr>
        <w:ind w:firstLine="480" w:firstLineChars="200"/>
        <w:jc w:val="both"/>
        <w:rPr>
          <w:rFonts w:hint="eastAsia" w:ascii="宋体" w:hAnsi="宋体" w:eastAsia="宋体"/>
          <w:sz w:val="24"/>
          <w:szCs w:val="28"/>
        </w:rPr>
        <w:sectPr>
          <w:pgSz w:w="11906" w:h="16838"/>
          <w:pgMar w:top="1440" w:right="1797" w:bottom="1440" w:left="1797" w:header="851" w:footer="0" w:gutter="0"/>
          <w:pgBorders>
            <w:top w:val="none" w:sz="0" w:space="0"/>
            <w:left w:val="none" w:sz="0" w:space="0"/>
            <w:bottom w:val="none" w:sz="0" w:space="0"/>
            <w:right w:val="none" w:sz="0" w:space="0"/>
          </w:pgBorders>
          <w:pgNumType w:fmt="decimal"/>
          <w:cols w:space="425" w:num="1"/>
          <w:docGrid w:type="lines" w:linePitch="312" w:charSpace="0"/>
        </w:sectPr>
      </w:pPr>
    </w:p>
    <w:p>
      <w:pPr>
        <w:ind w:firstLine="480" w:firstLineChars="200"/>
        <w:jc w:val="both"/>
        <w:rPr>
          <w:rFonts w:ascii="宋体" w:hAnsi="宋体" w:eastAsia="宋体"/>
          <w:sz w:val="24"/>
          <w:szCs w:val="24"/>
        </w:rPr>
      </w:pPr>
      <w:r>
        <w:rPr>
          <w:rFonts w:hint="eastAsia" w:ascii="宋体" w:hAnsi="宋体" w:eastAsia="宋体"/>
          <w:sz w:val="24"/>
          <w:szCs w:val="24"/>
        </w:rPr>
        <w:t>续表二</w:t>
      </w:r>
    </w:p>
    <w:tbl>
      <w:tblPr>
        <w:tblStyle w:val="10"/>
        <w:tblW w:w="83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27" w:hRule="atLeast"/>
        </w:trPr>
        <w:tc>
          <w:tcPr>
            <w:tcW w:w="8324" w:type="dxa"/>
          </w:tcPr>
          <w:p>
            <w:pPr>
              <w:ind w:firstLine="480" w:firstLineChars="200"/>
              <w:jc w:val="center"/>
              <w:rPr>
                <w:rFonts w:hint="eastAsia" w:ascii="宋体" w:hAnsi="宋体" w:eastAsia="宋体" w:cs="宋体"/>
                <w:sz w:val="24"/>
                <w:szCs w:val="24"/>
                <w:lang w:eastAsia="zh-CN"/>
              </w:rPr>
            </w:pPr>
            <w:r>
              <w:rPr>
                <w:rFonts w:hint="eastAsia" w:ascii="宋体" w:hAnsi="宋体" w:eastAsia="宋体" w:cs="宋体"/>
                <w:sz w:val="24"/>
                <w:szCs w:val="24"/>
              </w:rPr>
              <w:t>表2-2主要生产设备一览表</w:t>
            </w:r>
            <w:r>
              <w:rPr>
                <w:rFonts w:hint="eastAsia" w:ascii="宋体" w:hAnsi="宋体" w:eastAsia="宋体" w:cs="宋体"/>
                <w:sz w:val="24"/>
                <w:szCs w:val="24"/>
                <w:lang w:eastAsia="zh-CN"/>
              </w:rPr>
              <w:t>（续）</w:t>
            </w:r>
          </w:p>
          <w:tbl>
            <w:tblPr>
              <w:tblStyle w:val="10"/>
              <w:tblW w:w="7860"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29"/>
              <w:gridCol w:w="2308"/>
              <w:gridCol w:w="1350"/>
              <w:gridCol w:w="1052"/>
              <w:gridCol w:w="973"/>
              <w:gridCol w:w="154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629" w:type="dxa"/>
                  <w:vAlign w:val="center"/>
                </w:tcPr>
                <w:p>
                  <w:pPr>
                    <w:spacing w:after="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序号</w:t>
                  </w:r>
                </w:p>
              </w:tc>
              <w:tc>
                <w:tcPr>
                  <w:tcW w:w="2308" w:type="dxa"/>
                  <w:vAlign w:val="center"/>
                </w:tcPr>
                <w:p>
                  <w:pPr>
                    <w:spacing w:after="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设备名称</w:t>
                  </w:r>
                </w:p>
              </w:tc>
              <w:tc>
                <w:tcPr>
                  <w:tcW w:w="1350" w:type="dxa"/>
                  <w:vAlign w:val="center"/>
                </w:tcPr>
                <w:p>
                  <w:pPr>
                    <w:spacing w:after="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型号</w:t>
                  </w:r>
                </w:p>
              </w:tc>
              <w:tc>
                <w:tcPr>
                  <w:tcW w:w="1052" w:type="dxa"/>
                  <w:vAlign w:val="center"/>
                </w:tcPr>
                <w:p>
                  <w:pPr>
                    <w:spacing w:after="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环评设备数量</w:t>
                  </w:r>
                </w:p>
              </w:tc>
              <w:tc>
                <w:tcPr>
                  <w:tcW w:w="973" w:type="dxa"/>
                  <w:vAlign w:val="center"/>
                </w:tcPr>
                <w:p>
                  <w:pPr>
                    <w:spacing w:after="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目前实际设备数量</w:t>
                  </w:r>
                </w:p>
              </w:tc>
              <w:tc>
                <w:tcPr>
                  <w:tcW w:w="1548" w:type="dxa"/>
                  <w:vAlign w:val="center"/>
                </w:tcPr>
                <w:p>
                  <w:pPr>
                    <w:spacing w:after="0"/>
                    <w:jc w:val="center"/>
                    <w:rPr>
                      <w:rFonts w:hint="eastAsia" w:ascii="宋体" w:hAnsi="宋体" w:eastAsia="宋体" w:cs="宋体"/>
                      <w:sz w:val="21"/>
                      <w:szCs w:val="21"/>
                      <w:lang w:val="en-CA" w:eastAsia="zh-CN"/>
                    </w:rPr>
                  </w:pPr>
                  <w:r>
                    <w:rPr>
                      <w:rFonts w:hint="eastAsia" w:ascii="宋体" w:hAnsi="宋体" w:eastAsia="宋体" w:cs="宋体"/>
                      <w:sz w:val="21"/>
                      <w:szCs w:val="21"/>
                      <w:lang w:val="en-CA" w:eastAsia="zh-CN"/>
                    </w:rPr>
                    <w:t>是否满足环评要求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29" w:type="dxa"/>
                  <w:vAlign w:val="center"/>
                </w:tcPr>
                <w:p>
                  <w:pPr>
                    <w:spacing w:after="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26</w:t>
                  </w:r>
                </w:p>
              </w:tc>
              <w:tc>
                <w:tcPr>
                  <w:tcW w:w="2308" w:type="dxa"/>
                  <w:vAlign w:val="center"/>
                </w:tcPr>
                <w:p>
                  <w:pPr>
                    <w:spacing w:after="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喷流热风炉</w:t>
                  </w:r>
                </w:p>
              </w:tc>
              <w:tc>
                <w:tcPr>
                  <w:tcW w:w="1350" w:type="dxa"/>
                  <w:vAlign w:val="center"/>
                </w:tcPr>
                <w:p>
                  <w:pPr>
                    <w:spacing w:after="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FP14Ⅲ</w:t>
                  </w:r>
                </w:p>
              </w:tc>
              <w:tc>
                <w:tcPr>
                  <w:tcW w:w="1052" w:type="dxa"/>
                  <w:vAlign w:val="center"/>
                </w:tcPr>
                <w:p>
                  <w:pPr>
                    <w:spacing w:after="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r>
                    <w:rPr>
                      <w:rFonts w:hint="eastAsia" w:ascii="宋体" w:hAnsi="宋体" w:eastAsia="宋体"/>
                      <w:sz w:val="21"/>
                      <w:szCs w:val="21"/>
                      <w:lang w:val="en-US" w:eastAsia="zh-CN"/>
                    </w:rPr>
                    <w:t>台</w:t>
                  </w:r>
                </w:p>
              </w:tc>
              <w:tc>
                <w:tcPr>
                  <w:tcW w:w="973" w:type="dxa"/>
                  <w:vAlign w:val="center"/>
                </w:tcPr>
                <w:p>
                  <w:pPr>
                    <w:spacing w:after="0"/>
                    <w:jc w:val="center"/>
                    <w:rPr>
                      <w:rFonts w:hint="eastAsia" w:ascii="宋体" w:hAnsi="宋体" w:eastAsia="宋体" w:cs="宋体"/>
                      <w:sz w:val="21"/>
                      <w:szCs w:val="21"/>
                      <w:lang w:val="en-US" w:eastAsia="zh-CN"/>
                    </w:rPr>
                  </w:pPr>
                  <w:r>
                    <w:rPr>
                      <w:rFonts w:hint="eastAsia" w:ascii="宋体" w:hAnsi="宋体" w:eastAsia="宋体"/>
                      <w:sz w:val="21"/>
                      <w:szCs w:val="21"/>
                      <w:lang w:val="en-US" w:eastAsia="zh-CN"/>
                    </w:rPr>
                    <w:t>0台</w:t>
                  </w:r>
                </w:p>
              </w:tc>
              <w:tc>
                <w:tcPr>
                  <w:tcW w:w="1548" w:type="dxa"/>
                  <w:vAlign w:val="center"/>
                </w:tcPr>
                <w:p>
                  <w:pPr>
                    <w:spacing w:after="0"/>
                    <w:jc w:val="center"/>
                    <w:rPr>
                      <w:rFonts w:hint="eastAsia" w:ascii="宋体" w:hAnsi="宋体" w:eastAsia="宋体" w:cs="宋体"/>
                      <w:sz w:val="21"/>
                      <w:szCs w:val="21"/>
                      <w:lang w:val="en-CA" w:eastAsia="zh-CN"/>
                    </w:rPr>
                  </w:pPr>
                  <w:r>
                    <w:rPr>
                      <w:rFonts w:hint="eastAsia" w:ascii="宋体" w:hAnsi="宋体" w:eastAsia="宋体"/>
                      <w:sz w:val="21"/>
                      <w:szCs w:val="21"/>
                      <w:lang w:val="en-US" w:eastAsia="zh-CN"/>
                    </w:rPr>
                    <w:t>实际少于环评</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29" w:type="dxa"/>
                  <w:vAlign w:val="center"/>
                </w:tcPr>
                <w:p>
                  <w:pPr>
                    <w:spacing w:after="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27</w:t>
                  </w:r>
                </w:p>
              </w:tc>
              <w:tc>
                <w:tcPr>
                  <w:tcW w:w="2308" w:type="dxa"/>
                  <w:vAlign w:val="center"/>
                </w:tcPr>
                <w:p>
                  <w:pPr>
                    <w:spacing w:after="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摊凉回潮机</w:t>
                  </w:r>
                </w:p>
              </w:tc>
              <w:tc>
                <w:tcPr>
                  <w:tcW w:w="1350" w:type="dxa"/>
                  <w:vAlign w:val="center"/>
                </w:tcPr>
                <w:p>
                  <w:pPr>
                    <w:spacing w:after="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HC21</w:t>
                  </w:r>
                </w:p>
              </w:tc>
              <w:tc>
                <w:tcPr>
                  <w:tcW w:w="1052" w:type="dxa"/>
                  <w:vAlign w:val="center"/>
                </w:tcPr>
                <w:p>
                  <w:pPr>
                    <w:spacing w:after="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r>
                    <w:rPr>
                      <w:rFonts w:hint="eastAsia" w:ascii="宋体" w:hAnsi="宋体" w:eastAsia="宋体"/>
                      <w:sz w:val="21"/>
                      <w:szCs w:val="21"/>
                      <w:lang w:val="en-US" w:eastAsia="zh-CN"/>
                    </w:rPr>
                    <w:t>台</w:t>
                  </w:r>
                </w:p>
              </w:tc>
              <w:tc>
                <w:tcPr>
                  <w:tcW w:w="973" w:type="dxa"/>
                  <w:vAlign w:val="center"/>
                </w:tcPr>
                <w:p>
                  <w:pPr>
                    <w:spacing w:after="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r>
                    <w:rPr>
                      <w:rFonts w:hint="eastAsia" w:ascii="宋体" w:hAnsi="宋体" w:eastAsia="宋体"/>
                      <w:sz w:val="21"/>
                      <w:szCs w:val="21"/>
                      <w:lang w:val="en-US" w:eastAsia="zh-CN"/>
                    </w:rPr>
                    <w:t>台</w:t>
                  </w:r>
                </w:p>
              </w:tc>
              <w:tc>
                <w:tcPr>
                  <w:tcW w:w="1548" w:type="dxa"/>
                  <w:vAlign w:val="center"/>
                </w:tcPr>
                <w:p>
                  <w:pPr>
                    <w:spacing w:after="0"/>
                    <w:jc w:val="center"/>
                    <w:rPr>
                      <w:rFonts w:hint="eastAsia" w:ascii="宋体" w:hAnsi="宋体" w:eastAsia="宋体" w:cs="宋体"/>
                      <w:sz w:val="21"/>
                      <w:szCs w:val="21"/>
                      <w:lang w:val="en-CA" w:eastAsia="zh-CN"/>
                    </w:rPr>
                  </w:pPr>
                  <w:r>
                    <w:rPr>
                      <w:rFonts w:hint="eastAsia" w:ascii="宋体" w:hAnsi="宋体" w:eastAsia="宋体"/>
                      <w:sz w:val="21"/>
                      <w:szCs w:val="21"/>
                      <w:lang w:val="en-CA" w:eastAsia="zh-CN"/>
                    </w:rPr>
                    <w:t>满足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29" w:type="dxa"/>
                  <w:vAlign w:val="center"/>
                </w:tcPr>
                <w:p>
                  <w:pPr>
                    <w:spacing w:after="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28</w:t>
                  </w:r>
                </w:p>
              </w:tc>
              <w:tc>
                <w:tcPr>
                  <w:tcW w:w="2308" w:type="dxa"/>
                  <w:vAlign w:val="center"/>
                </w:tcPr>
                <w:p>
                  <w:pPr>
                    <w:spacing w:after="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毛火控制柜</w:t>
                  </w:r>
                </w:p>
              </w:tc>
              <w:tc>
                <w:tcPr>
                  <w:tcW w:w="1350" w:type="dxa"/>
                  <w:vAlign w:val="center"/>
                </w:tcPr>
                <w:p>
                  <w:pPr>
                    <w:spacing w:after="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DK4</w:t>
                  </w:r>
                </w:p>
              </w:tc>
              <w:tc>
                <w:tcPr>
                  <w:tcW w:w="1052" w:type="dxa"/>
                  <w:vAlign w:val="center"/>
                </w:tcPr>
                <w:p>
                  <w:pPr>
                    <w:spacing w:after="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r>
                    <w:rPr>
                      <w:rFonts w:hint="eastAsia" w:ascii="宋体" w:hAnsi="宋体" w:eastAsia="宋体"/>
                      <w:sz w:val="21"/>
                      <w:szCs w:val="21"/>
                      <w:lang w:val="en-US" w:eastAsia="zh-CN"/>
                    </w:rPr>
                    <w:t>台</w:t>
                  </w:r>
                </w:p>
              </w:tc>
              <w:tc>
                <w:tcPr>
                  <w:tcW w:w="973" w:type="dxa"/>
                  <w:vAlign w:val="center"/>
                </w:tcPr>
                <w:p>
                  <w:pPr>
                    <w:spacing w:after="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r>
                    <w:rPr>
                      <w:rFonts w:hint="eastAsia" w:ascii="宋体" w:hAnsi="宋体" w:eastAsia="宋体"/>
                      <w:sz w:val="21"/>
                      <w:szCs w:val="21"/>
                      <w:lang w:val="en-US" w:eastAsia="zh-CN"/>
                    </w:rPr>
                    <w:t>台</w:t>
                  </w:r>
                </w:p>
              </w:tc>
              <w:tc>
                <w:tcPr>
                  <w:tcW w:w="1548" w:type="dxa"/>
                  <w:vAlign w:val="center"/>
                </w:tcPr>
                <w:p>
                  <w:pPr>
                    <w:spacing w:after="0"/>
                    <w:jc w:val="center"/>
                    <w:rPr>
                      <w:rFonts w:hint="eastAsia" w:ascii="宋体" w:hAnsi="宋体" w:eastAsia="宋体" w:cs="宋体"/>
                      <w:sz w:val="21"/>
                      <w:szCs w:val="21"/>
                      <w:lang w:val="en-CA" w:eastAsia="zh-CN"/>
                    </w:rPr>
                  </w:pPr>
                  <w:r>
                    <w:rPr>
                      <w:rFonts w:hint="eastAsia" w:ascii="宋体" w:hAnsi="宋体" w:eastAsia="宋体"/>
                      <w:sz w:val="21"/>
                      <w:szCs w:val="21"/>
                      <w:lang w:val="en-CA" w:eastAsia="zh-CN"/>
                    </w:rPr>
                    <w:t>满足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29" w:type="dxa"/>
                  <w:vAlign w:val="center"/>
                </w:tcPr>
                <w:p>
                  <w:pPr>
                    <w:spacing w:after="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29 </w:t>
                  </w:r>
                </w:p>
              </w:tc>
              <w:tc>
                <w:tcPr>
                  <w:tcW w:w="2308" w:type="dxa"/>
                  <w:vAlign w:val="center"/>
                </w:tcPr>
                <w:p>
                  <w:pPr>
                    <w:spacing w:after="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茶叶净化除尘集合</w:t>
                  </w:r>
                </w:p>
              </w:tc>
              <w:tc>
                <w:tcPr>
                  <w:tcW w:w="1350" w:type="dxa"/>
                  <w:vAlign w:val="center"/>
                </w:tcPr>
                <w:p>
                  <w:pPr>
                    <w:spacing w:after="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KH3</w:t>
                  </w:r>
                </w:p>
              </w:tc>
              <w:tc>
                <w:tcPr>
                  <w:tcW w:w="1052" w:type="dxa"/>
                  <w:vAlign w:val="center"/>
                </w:tcPr>
                <w:p>
                  <w:pPr>
                    <w:spacing w:after="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r>
                    <w:rPr>
                      <w:rFonts w:hint="eastAsia" w:ascii="宋体" w:hAnsi="宋体" w:eastAsia="宋体"/>
                      <w:sz w:val="21"/>
                      <w:szCs w:val="21"/>
                      <w:lang w:val="en-US" w:eastAsia="zh-CN"/>
                    </w:rPr>
                    <w:t>台</w:t>
                  </w:r>
                </w:p>
              </w:tc>
              <w:tc>
                <w:tcPr>
                  <w:tcW w:w="973" w:type="dxa"/>
                  <w:vAlign w:val="center"/>
                </w:tcPr>
                <w:p>
                  <w:pPr>
                    <w:spacing w:after="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w:t>
                  </w:r>
                  <w:r>
                    <w:rPr>
                      <w:rFonts w:hint="eastAsia" w:ascii="宋体" w:hAnsi="宋体" w:eastAsia="宋体"/>
                      <w:sz w:val="21"/>
                      <w:szCs w:val="21"/>
                      <w:lang w:val="en-US" w:eastAsia="zh-CN"/>
                    </w:rPr>
                    <w:t>台</w:t>
                  </w:r>
                </w:p>
              </w:tc>
              <w:tc>
                <w:tcPr>
                  <w:tcW w:w="1548" w:type="dxa"/>
                  <w:vAlign w:val="center"/>
                </w:tcPr>
                <w:p>
                  <w:pPr>
                    <w:spacing w:after="0"/>
                    <w:jc w:val="center"/>
                    <w:rPr>
                      <w:rFonts w:hint="eastAsia" w:ascii="宋体" w:hAnsi="宋体" w:eastAsia="宋体" w:cs="宋体"/>
                      <w:sz w:val="21"/>
                      <w:szCs w:val="21"/>
                      <w:lang w:val="en-CA" w:eastAsia="zh-CN"/>
                    </w:rPr>
                  </w:pPr>
                  <w:r>
                    <w:rPr>
                      <w:rFonts w:hint="eastAsia" w:ascii="宋体" w:hAnsi="宋体" w:eastAsia="宋体"/>
                      <w:sz w:val="21"/>
                      <w:szCs w:val="21"/>
                      <w:lang w:val="en-US" w:eastAsia="zh-CN"/>
                    </w:rPr>
                    <w:t>实际少于环评</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29" w:type="dxa"/>
                  <w:vAlign w:val="center"/>
                </w:tcPr>
                <w:p>
                  <w:pPr>
                    <w:spacing w:after="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30</w:t>
                  </w:r>
                </w:p>
              </w:tc>
              <w:tc>
                <w:tcPr>
                  <w:tcW w:w="2308" w:type="dxa"/>
                  <w:vAlign w:val="center"/>
                </w:tcPr>
                <w:p>
                  <w:pPr>
                    <w:spacing w:after="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振动输送机（2.5米）</w:t>
                  </w:r>
                </w:p>
              </w:tc>
              <w:tc>
                <w:tcPr>
                  <w:tcW w:w="1350" w:type="dxa"/>
                  <w:vAlign w:val="center"/>
                </w:tcPr>
                <w:p>
                  <w:pPr>
                    <w:spacing w:after="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ZS35*250</w:t>
                  </w:r>
                </w:p>
              </w:tc>
              <w:tc>
                <w:tcPr>
                  <w:tcW w:w="1052" w:type="dxa"/>
                  <w:vAlign w:val="center"/>
                </w:tcPr>
                <w:p>
                  <w:pPr>
                    <w:spacing w:after="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w:t>
                  </w:r>
                  <w:r>
                    <w:rPr>
                      <w:rFonts w:hint="eastAsia" w:ascii="宋体" w:hAnsi="宋体" w:eastAsia="宋体"/>
                      <w:sz w:val="21"/>
                      <w:szCs w:val="21"/>
                      <w:lang w:val="en-US" w:eastAsia="zh-CN"/>
                    </w:rPr>
                    <w:t>台</w:t>
                  </w:r>
                </w:p>
              </w:tc>
              <w:tc>
                <w:tcPr>
                  <w:tcW w:w="973" w:type="dxa"/>
                  <w:vAlign w:val="center"/>
                </w:tcPr>
                <w:p>
                  <w:pPr>
                    <w:spacing w:after="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r>
                    <w:rPr>
                      <w:rFonts w:hint="eastAsia" w:ascii="宋体" w:hAnsi="宋体" w:eastAsia="宋体"/>
                      <w:sz w:val="21"/>
                      <w:szCs w:val="21"/>
                      <w:lang w:val="en-US" w:eastAsia="zh-CN"/>
                    </w:rPr>
                    <w:t>台</w:t>
                  </w:r>
                </w:p>
              </w:tc>
              <w:tc>
                <w:tcPr>
                  <w:tcW w:w="1548" w:type="dxa"/>
                  <w:vAlign w:val="center"/>
                </w:tcPr>
                <w:p>
                  <w:pPr>
                    <w:spacing w:after="0"/>
                    <w:jc w:val="center"/>
                    <w:rPr>
                      <w:rFonts w:hint="eastAsia" w:ascii="宋体" w:hAnsi="宋体" w:eastAsia="宋体" w:cs="宋体"/>
                      <w:sz w:val="21"/>
                      <w:szCs w:val="21"/>
                      <w:lang w:val="en-CA" w:eastAsia="zh-CN"/>
                    </w:rPr>
                  </w:pPr>
                  <w:r>
                    <w:rPr>
                      <w:rFonts w:hint="eastAsia" w:ascii="宋体" w:hAnsi="宋体" w:eastAsia="宋体"/>
                      <w:sz w:val="21"/>
                      <w:szCs w:val="21"/>
                      <w:lang w:val="en-CA" w:eastAsia="zh-CN"/>
                    </w:rPr>
                    <w:t>基本满足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29" w:type="dxa"/>
                  <w:vAlign w:val="center"/>
                </w:tcPr>
                <w:p>
                  <w:pPr>
                    <w:spacing w:after="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31</w:t>
                  </w:r>
                </w:p>
              </w:tc>
              <w:tc>
                <w:tcPr>
                  <w:tcW w:w="2308" w:type="dxa"/>
                  <w:vAlign w:val="center"/>
                </w:tcPr>
                <w:p>
                  <w:pPr>
                    <w:spacing w:after="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足干控制柜</w:t>
                  </w:r>
                </w:p>
              </w:tc>
              <w:tc>
                <w:tcPr>
                  <w:tcW w:w="1350" w:type="dxa"/>
                  <w:vAlign w:val="center"/>
                </w:tcPr>
                <w:p>
                  <w:pPr>
                    <w:spacing w:after="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DK9</w:t>
                  </w:r>
                </w:p>
              </w:tc>
              <w:tc>
                <w:tcPr>
                  <w:tcW w:w="1052" w:type="dxa"/>
                  <w:vAlign w:val="center"/>
                </w:tcPr>
                <w:p>
                  <w:pPr>
                    <w:spacing w:after="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r>
                    <w:rPr>
                      <w:rFonts w:hint="eastAsia" w:ascii="宋体" w:hAnsi="宋体" w:eastAsia="宋体"/>
                      <w:sz w:val="21"/>
                      <w:szCs w:val="21"/>
                      <w:lang w:val="en-US" w:eastAsia="zh-CN"/>
                    </w:rPr>
                    <w:t>台</w:t>
                  </w:r>
                </w:p>
              </w:tc>
              <w:tc>
                <w:tcPr>
                  <w:tcW w:w="973" w:type="dxa"/>
                  <w:vAlign w:val="center"/>
                </w:tcPr>
                <w:p>
                  <w:pPr>
                    <w:spacing w:after="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r>
                    <w:rPr>
                      <w:rFonts w:hint="eastAsia" w:ascii="宋体" w:hAnsi="宋体" w:eastAsia="宋体"/>
                      <w:sz w:val="21"/>
                      <w:szCs w:val="21"/>
                      <w:lang w:val="en-US" w:eastAsia="zh-CN"/>
                    </w:rPr>
                    <w:t>台</w:t>
                  </w:r>
                </w:p>
              </w:tc>
              <w:tc>
                <w:tcPr>
                  <w:tcW w:w="1548" w:type="dxa"/>
                  <w:vAlign w:val="center"/>
                </w:tcPr>
                <w:p>
                  <w:pPr>
                    <w:spacing w:after="0"/>
                    <w:jc w:val="center"/>
                    <w:rPr>
                      <w:rFonts w:hint="eastAsia" w:ascii="宋体" w:hAnsi="宋体" w:eastAsia="宋体" w:cs="宋体"/>
                      <w:sz w:val="21"/>
                      <w:szCs w:val="21"/>
                      <w:lang w:val="en-CA" w:eastAsia="zh-CN"/>
                    </w:rPr>
                  </w:pPr>
                  <w:r>
                    <w:rPr>
                      <w:rFonts w:hint="eastAsia" w:ascii="宋体" w:hAnsi="宋体" w:eastAsia="宋体"/>
                      <w:sz w:val="21"/>
                      <w:szCs w:val="21"/>
                      <w:lang w:val="en-CA" w:eastAsia="zh-CN"/>
                    </w:rPr>
                    <w:t>满足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29" w:type="dxa"/>
                  <w:vAlign w:val="center"/>
                </w:tcPr>
                <w:p>
                  <w:pPr>
                    <w:spacing w:after="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32</w:t>
                  </w:r>
                </w:p>
              </w:tc>
              <w:tc>
                <w:tcPr>
                  <w:tcW w:w="2308" w:type="dxa"/>
                  <w:vAlign w:val="center"/>
                </w:tcPr>
                <w:p>
                  <w:pPr>
                    <w:spacing w:after="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滚筒匀堆机</w:t>
                  </w:r>
                </w:p>
              </w:tc>
              <w:tc>
                <w:tcPr>
                  <w:tcW w:w="1350" w:type="dxa"/>
                  <w:vAlign w:val="center"/>
                </w:tcPr>
                <w:p>
                  <w:pPr>
                    <w:spacing w:after="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5T</w:t>
                  </w:r>
                </w:p>
              </w:tc>
              <w:tc>
                <w:tcPr>
                  <w:tcW w:w="1052" w:type="dxa"/>
                  <w:vAlign w:val="center"/>
                </w:tcPr>
                <w:p>
                  <w:pPr>
                    <w:spacing w:after="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r>
                    <w:rPr>
                      <w:rFonts w:hint="eastAsia" w:ascii="宋体" w:hAnsi="宋体" w:eastAsia="宋体"/>
                      <w:sz w:val="21"/>
                      <w:szCs w:val="21"/>
                      <w:lang w:val="en-US" w:eastAsia="zh-CN"/>
                    </w:rPr>
                    <w:t>台</w:t>
                  </w:r>
                </w:p>
              </w:tc>
              <w:tc>
                <w:tcPr>
                  <w:tcW w:w="973" w:type="dxa"/>
                  <w:vAlign w:val="center"/>
                </w:tcPr>
                <w:p>
                  <w:pPr>
                    <w:spacing w:after="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r>
                    <w:rPr>
                      <w:rFonts w:hint="eastAsia" w:ascii="宋体" w:hAnsi="宋体" w:eastAsia="宋体"/>
                      <w:sz w:val="21"/>
                      <w:szCs w:val="21"/>
                      <w:lang w:val="en-US" w:eastAsia="zh-CN"/>
                    </w:rPr>
                    <w:t>台</w:t>
                  </w:r>
                </w:p>
              </w:tc>
              <w:tc>
                <w:tcPr>
                  <w:tcW w:w="1548" w:type="dxa"/>
                  <w:vAlign w:val="center"/>
                </w:tcPr>
                <w:p>
                  <w:pPr>
                    <w:spacing w:after="0"/>
                    <w:jc w:val="center"/>
                    <w:rPr>
                      <w:rFonts w:hint="eastAsia" w:ascii="宋体" w:hAnsi="宋体" w:eastAsia="宋体" w:cs="宋体"/>
                      <w:sz w:val="21"/>
                      <w:szCs w:val="21"/>
                      <w:lang w:val="en-CA" w:eastAsia="zh-CN"/>
                    </w:rPr>
                  </w:pPr>
                  <w:r>
                    <w:rPr>
                      <w:rFonts w:hint="eastAsia" w:ascii="宋体" w:hAnsi="宋体" w:eastAsia="宋体"/>
                      <w:sz w:val="21"/>
                      <w:szCs w:val="21"/>
                      <w:lang w:val="en-CA" w:eastAsia="zh-CN"/>
                    </w:rPr>
                    <w:t>基本满足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29" w:type="dxa"/>
                  <w:vAlign w:val="center"/>
                </w:tcPr>
                <w:p>
                  <w:pPr>
                    <w:spacing w:after="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33</w:t>
                  </w:r>
                </w:p>
              </w:tc>
              <w:tc>
                <w:tcPr>
                  <w:tcW w:w="2308" w:type="dxa"/>
                  <w:vAlign w:val="center"/>
                </w:tcPr>
                <w:p>
                  <w:pPr>
                    <w:spacing w:after="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茶叶行车匀堆装箱机</w:t>
                  </w:r>
                </w:p>
              </w:tc>
              <w:tc>
                <w:tcPr>
                  <w:tcW w:w="1350" w:type="dxa"/>
                  <w:vAlign w:val="center"/>
                </w:tcPr>
                <w:p>
                  <w:pPr>
                    <w:spacing w:after="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6CYD-40</w:t>
                  </w:r>
                </w:p>
              </w:tc>
              <w:tc>
                <w:tcPr>
                  <w:tcW w:w="1052" w:type="dxa"/>
                  <w:vAlign w:val="center"/>
                </w:tcPr>
                <w:p>
                  <w:pPr>
                    <w:spacing w:after="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r>
                    <w:rPr>
                      <w:rFonts w:hint="eastAsia" w:ascii="宋体" w:hAnsi="宋体" w:eastAsia="宋体"/>
                      <w:sz w:val="21"/>
                      <w:szCs w:val="21"/>
                      <w:lang w:val="en-US" w:eastAsia="zh-CN"/>
                    </w:rPr>
                    <w:t>台</w:t>
                  </w:r>
                </w:p>
              </w:tc>
              <w:tc>
                <w:tcPr>
                  <w:tcW w:w="973" w:type="dxa"/>
                  <w:vAlign w:val="center"/>
                </w:tcPr>
                <w:p>
                  <w:pPr>
                    <w:spacing w:after="0"/>
                    <w:jc w:val="center"/>
                    <w:rPr>
                      <w:rFonts w:hint="eastAsia" w:ascii="宋体" w:hAnsi="宋体" w:eastAsia="宋体" w:cs="宋体"/>
                      <w:sz w:val="21"/>
                      <w:szCs w:val="21"/>
                      <w:lang w:val="en-US" w:eastAsia="zh-CN"/>
                    </w:rPr>
                  </w:pPr>
                  <w:r>
                    <w:rPr>
                      <w:rFonts w:hint="eastAsia" w:ascii="宋体" w:hAnsi="宋体" w:eastAsia="宋体"/>
                      <w:sz w:val="21"/>
                      <w:szCs w:val="21"/>
                      <w:lang w:val="en-US" w:eastAsia="zh-CN"/>
                    </w:rPr>
                    <w:t>0台</w:t>
                  </w:r>
                </w:p>
              </w:tc>
              <w:tc>
                <w:tcPr>
                  <w:tcW w:w="1548" w:type="dxa"/>
                  <w:vAlign w:val="center"/>
                </w:tcPr>
                <w:p>
                  <w:pPr>
                    <w:spacing w:after="0"/>
                    <w:jc w:val="center"/>
                    <w:rPr>
                      <w:rFonts w:hint="eastAsia" w:ascii="宋体" w:hAnsi="宋体" w:eastAsia="宋体" w:cs="宋体"/>
                      <w:sz w:val="21"/>
                      <w:szCs w:val="21"/>
                      <w:lang w:val="en-CA" w:eastAsia="zh-CN"/>
                    </w:rPr>
                  </w:pPr>
                  <w:r>
                    <w:rPr>
                      <w:rFonts w:hint="eastAsia" w:ascii="宋体" w:hAnsi="宋体" w:eastAsia="宋体"/>
                      <w:sz w:val="21"/>
                      <w:szCs w:val="21"/>
                      <w:lang w:val="en-US" w:eastAsia="zh-CN"/>
                    </w:rPr>
                    <w:t>实际少于环评</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29" w:type="dxa"/>
                  <w:vAlign w:val="center"/>
                </w:tcPr>
                <w:p>
                  <w:pPr>
                    <w:spacing w:after="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34</w:t>
                  </w:r>
                </w:p>
              </w:tc>
              <w:tc>
                <w:tcPr>
                  <w:tcW w:w="2308" w:type="dxa"/>
                  <w:vAlign w:val="center"/>
                </w:tcPr>
                <w:p>
                  <w:pPr>
                    <w:spacing w:after="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茶叶去石去铁机</w:t>
                  </w:r>
                </w:p>
              </w:tc>
              <w:tc>
                <w:tcPr>
                  <w:tcW w:w="1350" w:type="dxa"/>
                  <w:vAlign w:val="center"/>
                </w:tcPr>
                <w:p>
                  <w:pPr>
                    <w:spacing w:after="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3T</w:t>
                  </w:r>
                </w:p>
              </w:tc>
              <w:tc>
                <w:tcPr>
                  <w:tcW w:w="1052" w:type="dxa"/>
                  <w:vAlign w:val="center"/>
                </w:tcPr>
                <w:p>
                  <w:pPr>
                    <w:spacing w:after="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r>
                    <w:rPr>
                      <w:rFonts w:hint="eastAsia" w:ascii="宋体" w:hAnsi="宋体" w:eastAsia="宋体"/>
                      <w:sz w:val="21"/>
                      <w:szCs w:val="21"/>
                      <w:lang w:val="en-US" w:eastAsia="zh-CN"/>
                    </w:rPr>
                    <w:t>台</w:t>
                  </w:r>
                </w:p>
              </w:tc>
              <w:tc>
                <w:tcPr>
                  <w:tcW w:w="973" w:type="dxa"/>
                  <w:vAlign w:val="center"/>
                </w:tcPr>
                <w:p>
                  <w:pPr>
                    <w:spacing w:after="0"/>
                    <w:jc w:val="center"/>
                    <w:rPr>
                      <w:rFonts w:hint="eastAsia" w:ascii="宋体" w:hAnsi="宋体" w:eastAsia="宋体" w:cs="宋体"/>
                      <w:sz w:val="21"/>
                      <w:szCs w:val="21"/>
                      <w:lang w:val="en-US" w:eastAsia="zh-CN"/>
                    </w:rPr>
                  </w:pPr>
                  <w:r>
                    <w:rPr>
                      <w:rFonts w:hint="eastAsia" w:ascii="宋体" w:hAnsi="宋体" w:eastAsia="宋体"/>
                      <w:sz w:val="21"/>
                      <w:szCs w:val="21"/>
                      <w:lang w:val="en-US" w:eastAsia="zh-CN"/>
                    </w:rPr>
                    <w:t>0台</w:t>
                  </w:r>
                </w:p>
              </w:tc>
              <w:tc>
                <w:tcPr>
                  <w:tcW w:w="1548" w:type="dxa"/>
                  <w:vAlign w:val="center"/>
                </w:tcPr>
                <w:p>
                  <w:pPr>
                    <w:spacing w:after="0"/>
                    <w:jc w:val="center"/>
                    <w:rPr>
                      <w:rFonts w:hint="eastAsia" w:ascii="宋体" w:hAnsi="宋体" w:eastAsia="宋体" w:cs="宋体"/>
                      <w:sz w:val="21"/>
                      <w:szCs w:val="21"/>
                      <w:lang w:val="en-CA" w:eastAsia="zh-CN"/>
                    </w:rPr>
                  </w:pPr>
                  <w:r>
                    <w:rPr>
                      <w:rFonts w:hint="eastAsia" w:ascii="宋体" w:hAnsi="宋体" w:eastAsia="宋体"/>
                      <w:sz w:val="21"/>
                      <w:szCs w:val="21"/>
                      <w:lang w:val="en-US" w:eastAsia="zh-CN"/>
                    </w:rPr>
                    <w:t>实际少于环评</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29" w:type="dxa"/>
                  <w:vAlign w:val="center"/>
                </w:tcPr>
                <w:p>
                  <w:pPr>
                    <w:spacing w:after="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35</w:t>
                  </w:r>
                </w:p>
              </w:tc>
              <w:tc>
                <w:tcPr>
                  <w:tcW w:w="2308" w:type="dxa"/>
                  <w:vAlign w:val="center"/>
                </w:tcPr>
                <w:p>
                  <w:pPr>
                    <w:spacing w:after="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提香机</w:t>
                  </w:r>
                </w:p>
              </w:tc>
              <w:tc>
                <w:tcPr>
                  <w:tcW w:w="1350" w:type="dxa"/>
                  <w:vAlign w:val="center"/>
                </w:tcPr>
                <w:p>
                  <w:pPr>
                    <w:spacing w:after="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6CHZ-9B</w:t>
                  </w:r>
                </w:p>
              </w:tc>
              <w:tc>
                <w:tcPr>
                  <w:tcW w:w="1052" w:type="dxa"/>
                  <w:vAlign w:val="center"/>
                </w:tcPr>
                <w:p>
                  <w:pPr>
                    <w:spacing w:after="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w:t>
                  </w:r>
                  <w:r>
                    <w:rPr>
                      <w:rFonts w:hint="eastAsia" w:ascii="宋体" w:hAnsi="宋体" w:eastAsia="宋体"/>
                      <w:sz w:val="21"/>
                      <w:szCs w:val="21"/>
                      <w:lang w:val="en-US" w:eastAsia="zh-CN"/>
                    </w:rPr>
                    <w:t>台</w:t>
                  </w:r>
                </w:p>
              </w:tc>
              <w:tc>
                <w:tcPr>
                  <w:tcW w:w="973" w:type="dxa"/>
                  <w:vAlign w:val="center"/>
                </w:tcPr>
                <w:p>
                  <w:pPr>
                    <w:spacing w:after="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r>
                    <w:rPr>
                      <w:rFonts w:hint="eastAsia" w:ascii="宋体" w:hAnsi="宋体" w:eastAsia="宋体"/>
                      <w:sz w:val="21"/>
                      <w:szCs w:val="21"/>
                      <w:lang w:val="en-US" w:eastAsia="zh-CN"/>
                    </w:rPr>
                    <w:t>台</w:t>
                  </w:r>
                </w:p>
              </w:tc>
              <w:tc>
                <w:tcPr>
                  <w:tcW w:w="1548" w:type="dxa"/>
                  <w:vAlign w:val="center"/>
                </w:tcPr>
                <w:p>
                  <w:pPr>
                    <w:spacing w:after="0"/>
                    <w:jc w:val="center"/>
                    <w:rPr>
                      <w:rFonts w:hint="eastAsia" w:ascii="宋体" w:hAnsi="宋体" w:eastAsia="宋体" w:cs="宋体"/>
                      <w:sz w:val="21"/>
                      <w:szCs w:val="21"/>
                      <w:lang w:val="en-CA" w:eastAsia="zh-CN"/>
                    </w:rPr>
                  </w:pPr>
                  <w:r>
                    <w:rPr>
                      <w:rFonts w:hint="eastAsia" w:ascii="宋体" w:hAnsi="宋体" w:eastAsia="宋体"/>
                      <w:sz w:val="21"/>
                      <w:szCs w:val="21"/>
                      <w:lang w:val="en-CA" w:eastAsia="zh-CN"/>
                    </w:rPr>
                    <w:t>基本满足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29" w:type="dxa"/>
                  <w:vAlign w:val="center"/>
                </w:tcPr>
                <w:p>
                  <w:pPr>
                    <w:spacing w:after="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36</w:t>
                  </w:r>
                </w:p>
              </w:tc>
              <w:tc>
                <w:tcPr>
                  <w:tcW w:w="2308" w:type="dxa"/>
                  <w:vAlign w:val="center"/>
                </w:tcPr>
                <w:p>
                  <w:pPr>
                    <w:spacing w:after="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水平输送机（7米）</w:t>
                  </w:r>
                </w:p>
              </w:tc>
              <w:tc>
                <w:tcPr>
                  <w:tcW w:w="1350" w:type="dxa"/>
                  <w:vAlign w:val="center"/>
                </w:tcPr>
                <w:p>
                  <w:pPr>
                    <w:spacing w:after="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PS40*700</w:t>
                  </w:r>
                </w:p>
              </w:tc>
              <w:tc>
                <w:tcPr>
                  <w:tcW w:w="1052" w:type="dxa"/>
                  <w:vAlign w:val="center"/>
                </w:tcPr>
                <w:p>
                  <w:pPr>
                    <w:spacing w:after="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r>
                    <w:rPr>
                      <w:rFonts w:hint="eastAsia" w:ascii="宋体" w:hAnsi="宋体" w:eastAsia="宋体"/>
                      <w:sz w:val="21"/>
                      <w:szCs w:val="21"/>
                      <w:lang w:val="en-US" w:eastAsia="zh-CN"/>
                    </w:rPr>
                    <w:t>台</w:t>
                  </w:r>
                </w:p>
              </w:tc>
              <w:tc>
                <w:tcPr>
                  <w:tcW w:w="973" w:type="dxa"/>
                  <w:vAlign w:val="center"/>
                </w:tcPr>
                <w:p>
                  <w:pPr>
                    <w:spacing w:after="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r>
                    <w:rPr>
                      <w:rFonts w:hint="eastAsia" w:ascii="宋体" w:hAnsi="宋体" w:eastAsia="宋体"/>
                      <w:sz w:val="21"/>
                      <w:szCs w:val="21"/>
                      <w:lang w:val="en-US" w:eastAsia="zh-CN"/>
                    </w:rPr>
                    <w:t>台</w:t>
                  </w:r>
                </w:p>
              </w:tc>
              <w:tc>
                <w:tcPr>
                  <w:tcW w:w="1548" w:type="dxa"/>
                  <w:vAlign w:val="center"/>
                </w:tcPr>
                <w:p>
                  <w:pPr>
                    <w:spacing w:after="0"/>
                    <w:jc w:val="center"/>
                    <w:rPr>
                      <w:rFonts w:hint="eastAsia" w:ascii="宋体" w:hAnsi="宋体" w:eastAsia="宋体" w:cs="宋体"/>
                      <w:sz w:val="21"/>
                      <w:szCs w:val="21"/>
                      <w:lang w:val="en-CA" w:eastAsia="zh-CN"/>
                    </w:rPr>
                  </w:pPr>
                  <w:r>
                    <w:rPr>
                      <w:rFonts w:hint="eastAsia" w:ascii="宋体" w:hAnsi="宋体" w:eastAsia="宋体"/>
                      <w:sz w:val="21"/>
                      <w:szCs w:val="21"/>
                      <w:lang w:val="en-CA" w:eastAsia="zh-CN"/>
                    </w:rPr>
                    <w:t>满足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29" w:type="dxa"/>
                  <w:vAlign w:val="center"/>
                </w:tcPr>
                <w:p>
                  <w:pPr>
                    <w:spacing w:after="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37</w:t>
                  </w:r>
                </w:p>
              </w:tc>
              <w:tc>
                <w:tcPr>
                  <w:tcW w:w="2308" w:type="dxa"/>
                  <w:vAlign w:val="center"/>
                </w:tcPr>
                <w:p>
                  <w:pPr>
                    <w:spacing w:after="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平面圆筛机</w:t>
                  </w:r>
                </w:p>
              </w:tc>
              <w:tc>
                <w:tcPr>
                  <w:tcW w:w="1350" w:type="dxa"/>
                  <w:vAlign w:val="center"/>
                </w:tcPr>
                <w:p>
                  <w:pPr>
                    <w:spacing w:after="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6CYS-82</w:t>
                  </w:r>
                </w:p>
              </w:tc>
              <w:tc>
                <w:tcPr>
                  <w:tcW w:w="1052" w:type="dxa"/>
                  <w:vAlign w:val="center"/>
                </w:tcPr>
                <w:p>
                  <w:pPr>
                    <w:spacing w:after="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w:t>
                  </w:r>
                  <w:r>
                    <w:rPr>
                      <w:rFonts w:hint="eastAsia" w:ascii="宋体" w:hAnsi="宋体" w:eastAsia="宋体"/>
                      <w:sz w:val="21"/>
                      <w:szCs w:val="21"/>
                      <w:lang w:val="en-US" w:eastAsia="zh-CN"/>
                    </w:rPr>
                    <w:t>台</w:t>
                  </w:r>
                </w:p>
              </w:tc>
              <w:tc>
                <w:tcPr>
                  <w:tcW w:w="973" w:type="dxa"/>
                  <w:vAlign w:val="center"/>
                </w:tcPr>
                <w:p>
                  <w:pPr>
                    <w:spacing w:after="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r>
                    <w:rPr>
                      <w:rFonts w:hint="eastAsia" w:ascii="宋体" w:hAnsi="宋体" w:eastAsia="宋体"/>
                      <w:sz w:val="21"/>
                      <w:szCs w:val="21"/>
                      <w:lang w:val="en-US" w:eastAsia="zh-CN"/>
                    </w:rPr>
                    <w:t>台</w:t>
                  </w:r>
                </w:p>
              </w:tc>
              <w:tc>
                <w:tcPr>
                  <w:tcW w:w="1548" w:type="dxa"/>
                  <w:vAlign w:val="center"/>
                </w:tcPr>
                <w:p>
                  <w:pPr>
                    <w:spacing w:after="0"/>
                    <w:jc w:val="center"/>
                    <w:rPr>
                      <w:rFonts w:hint="eastAsia" w:ascii="宋体" w:hAnsi="宋体" w:eastAsia="宋体" w:cs="宋体"/>
                      <w:sz w:val="21"/>
                      <w:szCs w:val="21"/>
                      <w:lang w:val="en-CA" w:eastAsia="zh-CN"/>
                    </w:rPr>
                  </w:pPr>
                  <w:r>
                    <w:rPr>
                      <w:rFonts w:hint="eastAsia" w:ascii="宋体" w:hAnsi="宋体" w:eastAsia="宋体"/>
                      <w:sz w:val="21"/>
                      <w:szCs w:val="21"/>
                      <w:lang w:val="en-CA" w:eastAsia="zh-CN"/>
                    </w:rPr>
                    <w:t>基本满足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29" w:type="dxa"/>
                  <w:vAlign w:val="center"/>
                </w:tcPr>
                <w:p>
                  <w:pPr>
                    <w:spacing w:after="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38</w:t>
                  </w:r>
                </w:p>
              </w:tc>
              <w:tc>
                <w:tcPr>
                  <w:tcW w:w="2308" w:type="dxa"/>
                  <w:vAlign w:val="center"/>
                </w:tcPr>
                <w:p>
                  <w:pPr>
                    <w:spacing w:after="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双层抖筛机</w:t>
                  </w:r>
                </w:p>
              </w:tc>
              <w:tc>
                <w:tcPr>
                  <w:tcW w:w="1350" w:type="dxa"/>
                  <w:vAlign w:val="center"/>
                </w:tcPr>
                <w:p>
                  <w:pPr>
                    <w:spacing w:after="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6CSD-767</w:t>
                  </w:r>
                </w:p>
              </w:tc>
              <w:tc>
                <w:tcPr>
                  <w:tcW w:w="1052" w:type="dxa"/>
                  <w:vAlign w:val="center"/>
                </w:tcPr>
                <w:p>
                  <w:pPr>
                    <w:spacing w:after="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w:t>
                  </w:r>
                  <w:r>
                    <w:rPr>
                      <w:rFonts w:hint="eastAsia" w:ascii="宋体" w:hAnsi="宋体" w:eastAsia="宋体"/>
                      <w:sz w:val="21"/>
                      <w:szCs w:val="21"/>
                      <w:lang w:val="en-US" w:eastAsia="zh-CN"/>
                    </w:rPr>
                    <w:t>台</w:t>
                  </w:r>
                </w:p>
              </w:tc>
              <w:tc>
                <w:tcPr>
                  <w:tcW w:w="973" w:type="dxa"/>
                  <w:vAlign w:val="center"/>
                </w:tcPr>
                <w:p>
                  <w:pPr>
                    <w:spacing w:after="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r>
                    <w:rPr>
                      <w:rFonts w:hint="eastAsia" w:ascii="宋体" w:hAnsi="宋体" w:eastAsia="宋体"/>
                      <w:sz w:val="21"/>
                      <w:szCs w:val="21"/>
                      <w:lang w:val="en-US" w:eastAsia="zh-CN"/>
                    </w:rPr>
                    <w:t>台</w:t>
                  </w:r>
                </w:p>
              </w:tc>
              <w:tc>
                <w:tcPr>
                  <w:tcW w:w="1548" w:type="dxa"/>
                  <w:vAlign w:val="center"/>
                </w:tcPr>
                <w:p>
                  <w:pPr>
                    <w:spacing w:after="0"/>
                    <w:jc w:val="center"/>
                    <w:rPr>
                      <w:rFonts w:hint="eastAsia" w:ascii="宋体" w:hAnsi="宋体" w:eastAsia="宋体" w:cs="宋体"/>
                      <w:sz w:val="21"/>
                      <w:szCs w:val="21"/>
                      <w:lang w:val="en-CA" w:eastAsia="zh-CN"/>
                    </w:rPr>
                  </w:pPr>
                  <w:r>
                    <w:rPr>
                      <w:rFonts w:hint="eastAsia" w:ascii="宋体" w:hAnsi="宋体" w:eastAsia="宋体"/>
                      <w:sz w:val="21"/>
                      <w:szCs w:val="21"/>
                      <w:lang w:val="en-CA" w:eastAsia="zh-CN"/>
                    </w:rPr>
                    <w:t>基本满足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29" w:type="dxa"/>
                  <w:vAlign w:val="center"/>
                </w:tcPr>
                <w:p>
                  <w:pPr>
                    <w:spacing w:after="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39</w:t>
                  </w:r>
                </w:p>
              </w:tc>
              <w:tc>
                <w:tcPr>
                  <w:tcW w:w="2308" w:type="dxa"/>
                  <w:vAlign w:val="center"/>
                </w:tcPr>
                <w:p>
                  <w:pPr>
                    <w:spacing w:after="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送风式选别机</w:t>
                  </w:r>
                </w:p>
              </w:tc>
              <w:tc>
                <w:tcPr>
                  <w:tcW w:w="1350" w:type="dxa"/>
                  <w:vAlign w:val="center"/>
                </w:tcPr>
                <w:p>
                  <w:pPr>
                    <w:spacing w:after="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6CEF-40</w:t>
                  </w:r>
                </w:p>
              </w:tc>
              <w:tc>
                <w:tcPr>
                  <w:tcW w:w="1052" w:type="dxa"/>
                  <w:vAlign w:val="center"/>
                </w:tcPr>
                <w:p>
                  <w:pPr>
                    <w:spacing w:after="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r>
                    <w:rPr>
                      <w:rFonts w:hint="eastAsia" w:ascii="宋体" w:hAnsi="宋体" w:eastAsia="宋体"/>
                      <w:sz w:val="21"/>
                      <w:szCs w:val="21"/>
                      <w:lang w:val="en-US" w:eastAsia="zh-CN"/>
                    </w:rPr>
                    <w:t>台</w:t>
                  </w:r>
                </w:p>
              </w:tc>
              <w:tc>
                <w:tcPr>
                  <w:tcW w:w="973" w:type="dxa"/>
                  <w:vAlign w:val="center"/>
                </w:tcPr>
                <w:p>
                  <w:pPr>
                    <w:spacing w:after="0"/>
                    <w:jc w:val="center"/>
                    <w:rPr>
                      <w:rFonts w:hint="eastAsia" w:ascii="宋体" w:hAnsi="宋体" w:eastAsia="宋体" w:cs="宋体"/>
                      <w:sz w:val="21"/>
                      <w:szCs w:val="21"/>
                      <w:lang w:val="en-US" w:eastAsia="zh-CN"/>
                    </w:rPr>
                  </w:pPr>
                  <w:r>
                    <w:rPr>
                      <w:rFonts w:hint="eastAsia" w:ascii="宋体" w:hAnsi="宋体" w:eastAsia="宋体"/>
                      <w:sz w:val="21"/>
                      <w:szCs w:val="21"/>
                      <w:lang w:val="en-US" w:eastAsia="zh-CN"/>
                    </w:rPr>
                    <w:t>0台</w:t>
                  </w:r>
                </w:p>
              </w:tc>
              <w:tc>
                <w:tcPr>
                  <w:tcW w:w="1548" w:type="dxa"/>
                  <w:vAlign w:val="center"/>
                </w:tcPr>
                <w:p>
                  <w:pPr>
                    <w:spacing w:after="0"/>
                    <w:jc w:val="center"/>
                    <w:rPr>
                      <w:rFonts w:hint="eastAsia" w:ascii="宋体" w:hAnsi="宋体" w:eastAsia="宋体" w:cs="宋体"/>
                      <w:sz w:val="21"/>
                      <w:szCs w:val="21"/>
                      <w:lang w:val="en-CA" w:eastAsia="zh-CN"/>
                    </w:rPr>
                  </w:pPr>
                  <w:r>
                    <w:rPr>
                      <w:rFonts w:hint="eastAsia" w:ascii="宋体" w:hAnsi="宋体" w:eastAsia="宋体"/>
                      <w:sz w:val="21"/>
                      <w:szCs w:val="21"/>
                      <w:lang w:val="en-US" w:eastAsia="zh-CN"/>
                    </w:rPr>
                    <w:t>实际少于环评</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29" w:type="dxa"/>
                  <w:vAlign w:val="center"/>
                </w:tcPr>
                <w:p>
                  <w:pPr>
                    <w:spacing w:after="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40</w:t>
                  </w:r>
                </w:p>
              </w:tc>
              <w:tc>
                <w:tcPr>
                  <w:tcW w:w="2308" w:type="dxa"/>
                  <w:vAlign w:val="center"/>
                </w:tcPr>
                <w:p>
                  <w:pPr>
                    <w:spacing w:after="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阶梯式拣梗机</w:t>
                  </w:r>
                </w:p>
              </w:tc>
              <w:tc>
                <w:tcPr>
                  <w:tcW w:w="1350" w:type="dxa"/>
                  <w:vAlign w:val="center"/>
                </w:tcPr>
                <w:p>
                  <w:pPr>
                    <w:spacing w:after="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6DJJ-82</w:t>
                  </w:r>
                </w:p>
              </w:tc>
              <w:tc>
                <w:tcPr>
                  <w:tcW w:w="1052" w:type="dxa"/>
                  <w:vAlign w:val="center"/>
                </w:tcPr>
                <w:p>
                  <w:pPr>
                    <w:spacing w:after="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12</w:t>
                  </w:r>
                  <w:r>
                    <w:rPr>
                      <w:rFonts w:hint="eastAsia" w:ascii="宋体" w:hAnsi="宋体" w:eastAsia="宋体"/>
                      <w:sz w:val="21"/>
                      <w:szCs w:val="21"/>
                      <w:lang w:val="en-US" w:eastAsia="zh-CN"/>
                    </w:rPr>
                    <w:t>台</w:t>
                  </w:r>
                </w:p>
              </w:tc>
              <w:tc>
                <w:tcPr>
                  <w:tcW w:w="973" w:type="dxa"/>
                  <w:vAlign w:val="center"/>
                </w:tcPr>
                <w:p>
                  <w:pPr>
                    <w:spacing w:after="0"/>
                    <w:jc w:val="center"/>
                    <w:rPr>
                      <w:rFonts w:hint="eastAsia" w:ascii="宋体" w:hAnsi="宋体" w:eastAsia="宋体" w:cs="宋体"/>
                      <w:sz w:val="21"/>
                      <w:szCs w:val="21"/>
                      <w:lang w:val="en-US" w:eastAsia="zh-CN"/>
                    </w:rPr>
                  </w:pPr>
                  <w:r>
                    <w:rPr>
                      <w:rFonts w:hint="eastAsia" w:ascii="宋体" w:hAnsi="宋体" w:eastAsia="宋体"/>
                      <w:sz w:val="21"/>
                      <w:szCs w:val="21"/>
                      <w:lang w:val="en-US" w:eastAsia="zh-CN"/>
                    </w:rPr>
                    <w:t>0台</w:t>
                  </w:r>
                </w:p>
              </w:tc>
              <w:tc>
                <w:tcPr>
                  <w:tcW w:w="1548" w:type="dxa"/>
                  <w:vAlign w:val="center"/>
                </w:tcPr>
                <w:p>
                  <w:pPr>
                    <w:spacing w:after="0"/>
                    <w:jc w:val="center"/>
                    <w:rPr>
                      <w:rFonts w:hint="eastAsia" w:ascii="宋体" w:hAnsi="宋体" w:eastAsia="宋体" w:cs="宋体"/>
                      <w:sz w:val="21"/>
                      <w:szCs w:val="21"/>
                      <w:lang w:val="en-CA" w:eastAsia="zh-CN"/>
                    </w:rPr>
                  </w:pPr>
                  <w:r>
                    <w:rPr>
                      <w:rFonts w:hint="eastAsia" w:ascii="宋体" w:hAnsi="宋体" w:eastAsia="宋体"/>
                      <w:sz w:val="21"/>
                      <w:szCs w:val="21"/>
                      <w:lang w:val="en-US" w:eastAsia="zh-CN"/>
                    </w:rPr>
                    <w:t>实际少于环评</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29" w:type="dxa"/>
                  <w:vAlign w:val="center"/>
                </w:tcPr>
                <w:p>
                  <w:pPr>
                    <w:spacing w:after="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41</w:t>
                  </w:r>
                </w:p>
              </w:tc>
              <w:tc>
                <w:tcPr>
                  <w:tcW w:w="2308" w:type="dxa"/>
                  <w:vAlign w:val="center"/>
                </w:tcPr>
                <w:p>
                  <w:pPr>
                    <w:spacing w:after="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茶叶智能色选机</w:t>
                  </w:r>
                </w:p>
              </w:tc>
              <w:tc>
                <w:tcPr>
                  <w:tcW w:w="1350" w:type="dxa"/>
                  <w:vAlign w:val="center"/>
                </w:tcPr>
                <w:p>
                  <w:pPr>
                    <w:spacing w:after="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Dcs-4000T</w:t>
                  </w:r>
                </w:p>
              </w:tc>
              <w:tc>
                <w:tcPr>
                  <w:tcW w:w="1052" w:type="dxa"/>
                  <w:vAlign w:val="center"/>
                </w:tcPr>
                <w:p>
                  <w:pPr>
                    <w:spacing w:after="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r>
                    <w:rPr>
                      <w:rFonts w:hint="eastAsia" w:ascii="宋体" w:hAnsi="宋体" w:eastAsia="宋体"/>
                      <w:sz w:val="21"/>
                      <w:szCs w:val="21"/>
                      <w:lang w:val="en-US" w:eastAsia="zh-CN"/>
                    </w:rPr>
                    <w:t>台</w:t>
                  </w:r>
                </w:p>
              </w:tc>
              <w:tc>
                <w:tcPr>
                  <w:tcW w:w="973" w:type="dxa"/>
                  <w:vAlign w:val="center"/>
                </w:tcPr>
                <w:p>
                  <w:pPr>
                    <w:spacing w:after="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r>
                    <w:rPr>
                      <w:rFonts w:hint="eastAsia" w:ascii="宋体" w:hAnsi="宋体" w:eastAsia="宋体"/>
                      <w:sz w:val="21"/>
                      <w:szCs w:val="21"/>
                      <w:lang w:val="en-US" w:eastAsia="zh-CN"/>
                    </w:rPr>
                    <w:t>台</w:t>
                  </w:r>
                </w:p>
              </w:tc>
              <w:tc>
                <w:tcPr>
                  <w:tcW w:w="1548" w:type="dxa"/>
                  <w:vAlign w:val="center"/>
                </w:tcPr>
                <w:p>
                  <w:pPr>
                    <w:spacing w:after="0"/>
                    <w:jc w:val="center"/>
                    <w:rPr>
                      <w:rFonts w:hint="eastAsia" w:ascii="宋体" w:hAnsi="宋体" w:eastAsia="宋体" w:cs="宋体"/>
                      <w:sz w:val="21"/>
                      <w:szCs w:val="21"/>
                      <w:lang w:val="en-CA" w:eastAsia="zh-CN"/>
                    </w:rPr>
                  </w:pPr>
                  <w:r>
                    <w:rPr>
                      <w:rFonts w:hint="eastAsia" w:ascii="宋体" w:hAnsi="宋体" w:eastAsia="宋体"/>
                      <w:sz w:val="21"/>
                      <w:szCs w:val="21"/>
                      <w:lang w:val="en-CA" w:eastAsia="zh-CN"/>
                    </w:rPr>
                    <w:t>满足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29" w:type="dxa"/>
                  <w:vAlign w:val="center"/>
                </w:tcPr>
                <w:p>
                  <w:pPr>
                    <w:spacing w:after="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42</w:t>
                  </w:r>
                </w:p>
              </w:tc>
              <w:tc>
                <w:tcPr>
                  <w:tcW w:w="2308" w:type="dxa"/>
                  <w:vAlign w:val="center"/>
                </w:tcPr>
                <w:p>
                  <w:pPr>
                    <w:spacing w:after="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远红外热收缩机</w:t>
                  </w:r>
                </w:p>
              </w:tc>
              <w:tc>
                <w:tcPr>
                  <w:tcW w:w="1350" w:type="dxa"/>
                  <w:vAlign w:val="center"/>
                </w:tcPr>
                <w:p>
                  <w:pPr>
                    <w:spacing w:after="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SL-450</w:t>
                  </w:r>
                </w:p>
              </w:tc>
              <w:tc>
                <w:tcPr>
                  <w:tcW w:w="1052" w:type="dxa"/>
                  <w:vAlign w:val="center"/>
                </w:tcPr>
                <w:p>
                  <w:pPr>
                    <w:spacing w:after="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15</w:t>
                  </w:r>
                  <w:r>
                    <w:rPr>
                      <w:rFonts w:hint="eastAsia" w:ascii="宋体" w:hAnsi="宋体" w:eastAsia="宋体"/>
                      <w:sz w:val="21"/>
                      <w:szCs w:val="21"/>
                      <w:lang w:val="en-US" w:eastAsia="zh-CN"/>
                    </w:rPr>
                    <w:t>台</w:t>
                  </w:r>
                </w:p>
              </w:tc>
              <w:tc>
                <w:tcPr>
                  <w:tcW w:w="973" w:type="dxa"/>
                  <w:vAlign w:val="center"/>
                </w:tcPr>
                <w:p>
                  <w:pPr>
                    <w:spacing w:after="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w:t>
                  </w:r>
                  <w:r>
                    <w:rPr>
                      <w:rFonts w:hint="eastAsia" w:ascii="宋体" w:hAnsi="宋体" w:eastAsia="宋体"/>
                      <w:sz w:val="21"/>
                      <w:szCs w:val="21"/>
                      <w:lang w:val="en-US" w:eastAsia="zh-CN"/>
                    </w:rPr>
                    <w:t>台</w:t>
                  </w:r>
                </w:p>
              </w:tc>
              <w:tc>
                <w:tcPr>
                  <w:tcW w:w="1548" w:type="dxa"/>
                  <w:vAlign w:val="center"/>
                </w:tcPr>
                <w:p>
                  <w:pPr>
                    <w:spacing w:after="0"/>
                    <w:jc w:val="center"/>
                    <w:rPr>
                      <w:rFonts w:hint="eastAsia" w:ascii="宋体" w:hAnsi="宋体" w:eastAsia="宋体" w:cs="宋体"/>
                      <w:sz w:val="21"/>
                      <w:szCs w:val="21"/>
                      <w:lang w:val="en-CA" w:eastAsia="zh-CN"/>
                    </w:rPr>
                  </w:pPr>
                  <w:r>
                    <w:rPr>
                      <w:rFonts w:hint="eastAsia" w:ascii="宋体" w:hAnsi="宋体" w:eastAsia="宋体"/>
                      <w:sz w:val="21"/>
                      <w:szCs w:val="21"/>
                      <w:lang w:val="en-US" w:eastAsia="zh-CN"/>
                    </w:rPr>
                    <w:t>实际少于环评</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29" w:type="dxa"/>
                  <w:vAlign w:val="center"/>
                </w:tcPr>
                <w:p>
                  <w:pPr>
                    <w:spacing w:after="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43</w:t>
                  </w:r>
                </w:p>
              </w:tc>
              <w:tc>
                <w:tcPr>
                  <w:tcW w:w="2308" w:type="dxa"/>
                  <w:vAlign w:val="center"/>
                </w:tcPr>
                <w:p>
                  <w:pPr>
                    <w:spacing w:after="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电脑屏自动包装机</w:t>
                  </w:r>
                </w:p>
              </w:tc>
              <w:tc>
                <w:tcPr>
                  <w:tcW w:w="1350" w:type="dxa"/>
                  <w:vAlign w:val="center"/>
                </w:tcPr>
                <w:p>
                  <w:pPr>
                    <w:spacing w:after="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CJ-25</w:t>
                  </w:r>
                </w:p>
              </w:tc>
              <w:tc>
                <w:tcPr>
                  <w:tcW w:w="1052" w:type="dxa"/>
                  <w:vAlign w:val="center"/>
                </w:tcPr>
                <w:p>
                  <w:pPr>
                    <w:spacing w:after="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r>
                    <w:rPr>
                      <w:rFonts w:hint="eastAsia" w:ascii="宋体" w:hAnsi="宋体" w:eastAsia="宋体"/>
                      <w:sz w:val="21"/>
                      <w:szCs w:val="21"/>
                      <w:lang w:val="en-US" w:eastAsia="zh-CN"/>
                    </w:rPr>
                    <w:t>台</w:t>
                  </w:r>
                </w:p>
              </w:tc>
              <w:tc>
                <w:tcPr>
                  <w:tcW w:w="973" w:type="dxa"/>
                  <w:vAlign w:val="center"/>
                </w:tcPr>
                <w:p>
                  <w:pPr>
                    <w:spacing w:after="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r>
                    <w:rPr>
                      <w:rFonts w:hint="eastAsia" w:ascii="宋体" w:hAnsi="宋体" w:eastAsia="宋体"/>
                      <w:sz w:val="21"/>
                      <w:szCs w:val="21"/>
                      <w:lang w:val="en-US" w:eastAsia="zh-CN"/>
                    </w:rPr>
                    <w:t>台</w:t>
                  </w:r>
                </w:p>
              </w:tc>
              <w:tc>
                <w:tcPr>
                  <w:tcW w:w="1548" w:type="dxa"/>
                  <w:vAlign w:val="center"/>
                </w:tcPr>
                <w:p>
                  <w:pPr>
                    <w:spacing w:after="0"/>
                    <w:jc w:val="center"/>
                    <w:rPr>
                      <w:rFonts w:hint="eastAsia" w:ascii="宋体" w:hAnsi="宋体" w:eastAsia="宋体" w:cs="宋体"/>
                      <w:sz w:val="21"/>
                      <w:szCs w:val="21"/>
                      <w:lang w:val="en-CA" w:eastAsia="zh-CN"/>
                    </w:rPr>
                  </w:pPr>
                  <w:r>
                    <w:rPr>
                      <w:rFonts w:hint="eastAsia" w:ascii="宋体" w:hAnsi="宋体" w:eastAsia="宋体"/>
                      <w:sz w:val="21"/>
                      <w:szCs w:val="21"/>
                      <w:lang w:val="en-CA" w:eastAsia="zh-CN"/>
                    </w:rPr>
                    <w:t>满足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629" w:type="dxa"/>
                  <w:vAlign w:val="center"/>
                </w:tcPr>
                <w:p>
                  <w:pPr>
                    <w:spacing w:after="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44</w:t>
                  </w:r>
                </w:p>
              </w:tc>
              <w:tc>
                <w:tcPr>
                  <w:tcW w:w="2308" w:type="dxa"/>
                  <w:vAlign w:val="center"/>
                </w:tcPr>
                <w:p>
                  <w:pPr>
                    <w:spacing w:after="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申瓯喷码机</w:t>
                  </w:r>
                </w:p>
              </w:tc>
              <w:tc>
                <w:tcPr>
                  <w:tcW w:w="1350" w:type="dxa"/>
                  <w:vAlign w:val="center"/>
                </w:tcPr>
                <w:p>
                  <w:pPr>
                    <w:spacing w:after="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SOP610</w:t>
                  </w:r>
                </w:p>
              </w:tc>
              <w:tc>
                <w:tcPr>
                  <w:tcW w:w="1052" w:type="dxa"/>
                  <w:vAlign w:val="center"/>
                </w:tcPr>
                <w:p>
                  <w:pPr>
                    <w:spacing w:after="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r>
                    <w:rPr>
                      <w:rFonts w:hint="eastAsia" w:ascii="宋体" w:hAnsi="宋体" w:eastAsia="宋体"/>
                      <w:sz w:val="21"/>
                      <w:szCs w:val="21"/>
                      <w:lang w:val="en-US" w:eastAsia="zh-CN"/>
                    </w:rPr>
                    <w:t>台</w:t>
                  </w:r>
                </w:p>
              </w:tc>
              <w:tc>
                <w:tcPr>
                  <w:tcW w:w="973" w:type="dxa"/>
                  <w:vAlign w:val="center"/>
                </w:tcPr>
                <w:p>
                  <w:pPr>
                    <w:spacing w:after="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r>
                    <w:rPr>
                      <w:rFonts w:hint="eastAsia" w:ascii="宋体" w:hAnsi="宋体" w:eastAsia="宋体"/>
                      <w:sz w:val="21"/>
                      <w:szCs w:val="21"/>
                      <w:lang w:val="en-US" w:eastAsia="zh-CN"/>
                    </w:rPr>
                    <w:t>台</w:t>
                  </w:r>
                </w:p>
              </w:tc>
              <w:tc>
                <w:tcPr>
                  <w:tcW w:w="1548" w:type="dxa"/>
                  <w:vAlign w:val="center"/>
                </w:tcPr>
                <w:p>
                  <w:pPr>
                    <w:spacing w:after="0"/>
                    <w:jc w:val="center"/>
                    <w:rPr>
                      <w:rFonts w:hint="eastAsia" w:ascii="宋体" w:hAnsi="宋体" w:eastAsia="宋体" w:cs="宋体"/>
                      <w:sz w:val="21"/>
                      <w:szCs w:val="21"/>
                      <w:lang w:val="en-CA" w:eastAsia="zh-CN"/>
                    </w:rPr>
                  </w:pPr>
                  <w:r>
                    <w:rPr>
                      <w:rFonts w:hint="eastAsia" w:ascii="宋体" w:hAnsi="宋体" w:eastAsia="宋体"/>
                      <w:sz w:val="21"/>
                      <w:szCs w:val="21"/>
                      <w:lang w:val="en-CA" w:eastAsia="zh-CN"/>
                    </w:rPr>
                    <w:t>满足</w:t>
                  </w:r>
                </w:p>
              </w:tc>
            </w:tr>
          </w:tbl>
          <w:p>
            <w:pPr>
              <w:pStyle w:val="2"/>
              <w:spacing w:line="360" w:lineRule="auto"/>
              <w:ind w:firstLine="480" w:firstLineChars="200"/>
              <w:jc w:val="both"/>
              <w:rPr>
                <w:rFonts w:hint="eastAsia" w:ascii="宋体" w:hAnsi="宋体" w:eastAsia="宋体" w:cs="宋体"/>
                <w:sz w:val="21"/>
                <w:szCs w:val="21"/>
                <w:lang w:eastAsia="zh-CN"/>
              </w:rPr>
            </w:pPr>
            <w:r>
              <w:rPr>
                <w:rFonts w:hint="eastAsia" w:ascii="宋体" w:hAnsi="宋体" w:eastAsia="宋体" w:cs="Times New Roman"/>
                <w:sz w:val="24"/>
                <w:szCs w:val="24"/>
                <w:lang w:val="en-US" w:eastAsia="zh-CN" w:bidi="ar-SA"/>
              </w:rPr>
              <w:t>根据调查，链斗输送机（DT5）属于辅助设备，仅提高了工作效率，不影响产能，对污染物产排量无影响。</w:t>
            </w:r>
          </w:p>
        </w:tc>
      </w:tr>
    </w:tbl>
    <w:p>
      <w:pPr>
        <w:ind w:firstLine="480" w:firstLineChars="200"/>
        <w:jc w:val="both"/>
        <w:rPr>
          <w:rFonts w:hint="eastAsia" w:ascii="宋体" w:hAnsi="宋体" w:eastAsia="宋体"/>
          <w:sz w:val="24"/>
          <w:szCs w:val="28"/>
        </w:rPr>
        <w:sectPr>
          <w:pgSz w:w="11906" w:h="16838"/>
          <w:pgMar w:top="1440" w:right="1797" w:bottom="1440" w:left="1797" w:header="851" w:footer="0" w:gutter="0"/>
          <w:pgBorders>
            <w:top w:val="none" w:sz="0" w:space="0"/>
            <w:left w:val="none" w:sz="0" w:space="0"/>
            <w:bottom w:val="none" w:sz="0" w:space="0"/>
            <w:right w:val="none" w:sz="0" w:space="0"/>
          </w:pgBorders>
          <w:pgNumType w:fmt="decimal"/>
          <w:cols w:space="425" w:num="1"/>
          <w:docGrid w:type="lines" w:linePitch="312" w:charSpace="0"/>
        </w:sectPr>
      </w:pPr>
    </w:p>
    <w:p>
      <w:pPr>
        <w:ind w:firstLine="480" w:firstLineChars="200"/>
        <w:jc w:val="both"/>
        <w:rPr>
          <w:rFonts w:ascii="宋体" w:hAnsi="宋体" w:eastAsia="宋体"/>
          <w:sz w:val="24"/>
          <w:szCs w:val="24"/>
        </w:rPr>
      </w:pPr>
      <w:r>
        <w:rPr>
          <w:rFonts w:hint="eastAsia" w:ascii="宋体" w:hAnsi="宋体" w:eastAsia="宋体"/>
          <w:sz w:val="24"/>
          <w:szCs w:val="24"/>
        </w:rPr>
        <w:t>续表二</w:t>
      </w:r>
    </w:p>
    <w:tbl>
      <w:tblPr>
        <w:tblStyle w:val="10"/>
        <w:tblW w:w="83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27" w:hRule="atLeast"/>
        </w:trPr>
        <w:tc>
          <w:tcPr>
            <w:tcW w:w="8324" w:type="dxa"/>
          </w:tcPr>
          <w:p>
            <w:pPr>
              <w:spacing w:after="0" w:line="360" w:lineRule="auto"/>
              <w:ind w:firstLine="480" w:firstLineChars="200"/>
              <w:jc w:val="left"/>
              <w:rPr>
                <w:rFonts w:hint="eastAsia" w:ascii="宋体" w:hAnsi="宋体" w:eastAsia="宋体"/>
                <w:sz w:val="24"/>
                <w:szCs w:val="24"/>
                <w:lang w:val="en-US" w:eastAsia="zh-CN"/>
              </w:rPr>
            </w:pPr>
          </w:p>
          <w:p>
            <w:pPr>
              <w:spacing w:after="0" w:line="360" w:lineRule="auto"/>
              <w:ind w:firstLine="480" w:firstLineChars="200"/>
              <w:jc w:val="left"/>
              <w:rPr>
                <w:rFonts w:ascii="宋体" w:hAnsi="宋体" w:eastAsia="宋体"/>
                <w:sz w:val="24"/>
                <w:szCs w:val="24"/>
              </w:rPr>
            </w:pPr>
            <w:r>
              <w:rPr>
                <w:rFonts w:hint="eastAsia" w:ascii="宋体" w:hAnsi="宋体" w:eastAsia="宋体"/>
                <w:sz w:val="24"/>
                <w:szCs w:val="24"/>
                <w:lang w:val="en-US" w:eastAsia="zh-CN"/>
              </w:rPr>
              <w:t>产品一览表见</w:t>
            </w:r>
            <w:r>
              <w:rPr>
                <w:rFonts w:hint="eastAsia" w:ascii="宋体" w:hAnsi="宋体" w:eastAsia="宋体"/>
                <w:sz w:val="24"/>
                <w:szCs w:val="24"/>
              </w:rPr>
              <w:t xml:space="preserve">表2-3 </w:t>
            </w:r>
          </w:p>
          <w:p>
            <w:pPr>
              <w:spacing w:after="0" w:line="360" w:lineRule="auto"/>
              <w:ind w:firstLine="480" w:firstLineChars="200"/>
              <w:jc w:val="center"/>
              <w:rPr>
                <w:rFonts w:hint="eastAsia" w:ascii="宋体" w:hAnsi="宋体" w:eastAsia="宋体"/>
                <w:sz w:val="24"/>
                <w:szCs w:val="24"/>
                <w:lang w:eastAsia="zh-CN"/>
              </w:rPr>
            </w:pPr>
            <w:r>
              <w:rPr>
                <w:rFonts w:hint="eastAsia" w:ascii="宋体" w:hAnsi="宋体" w:eastAsia="宋体"/>
                <w:sz w:val="24"/>
                <w:szCs w:val="24"/>
              </w:rPr>
              <w:t xml:space="preserve">表2-3  </w:t>
            </w:r>
            <w:r>
              <w:rPr>
                <w:rFonts w:hint="eastAsia" w:ascii="宋体" w:hAnsi="宋体" w:eastAsia="宋体"/>
                <w:sz w:val="24"/>
                <w:szCs w:val="24"/>
                <w:lang w:val="en-US" w:eastAsia="zh-CN"/>
              </w:rPr>
              <w:t xml:space="preserve"> 产品一览表</w:t>
            </w:r>
          </w:p>
          <w:tbl>
            <w:tblPr>
              <w:tblStyle w:val="10"/>
              <w:tblW w:w="7560" w:type="dxa"/>
              <w:tblInd w:w="27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9"/>
              <w:gridCol w:w="1339"/>
              <w:gridCol w:w="1823"/>
              <w:gridCol w:w="1783"/>
              <w:gridCol w:w="175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59" w:type="dxa"/>
                  <w:tcBorders>
                    <w:tl2br w:val="nil"/>
                    <w:tr2bl w:val="nil"/>
                  </w:tcBorders>
                  <w:vAlign w:val="center"/>
                </w:tcPr>
                <w:p>
                  <w:pPr>
                    <w:spacing w:after="0"/>
                    <w:jc w:val="center"/>
                    <w:rPr>
                      <w:rFonts w:ascii="宋体" w:hAnsi="宋体" w:eastAsia="宋体" w:cstheme="minorEastAsia"/>
                      <w:sz w:val="21"/>
                      <w:szCs w:val="21"/>
                    </w:rPr>
                  </w:pPr>
                  <w:r>
                    <w:rPr>
                      <w:rFonts w:hint="eastAsia" w:ascii="宋体" w:hAnsi="宋体" w:eastAsia="宋体" w:cstheme="minorEastAsia"/>
                      <w:sz w:val="21"/>
                      <w:szCs w:val="21"/>
                    </w:rPr>
                    <w:t>序号</w:t>
                  </w:r>
                </w:p>
              </w:tc>
              <w:tc>
                <w:tcPr>
                  <w:tcW w:w="1339" w:type="dxa"/>
                  <w:tcBorders>
                    <w:tl2br w:val="nil"/>
                    <w:tr2bl w:val="nil"/>
                  </w:tcBorders>
                  <w:vAlign w:val="center"/>
                </w:tcPr>
                <w:p>
                  <w:pPr>
                    <w:spacing w:after="0"/>
                    <w:jc w:val="center"/>
                    <w:rPr>
                      <w:rFonts w:ascii="宋体" w:hAnsi="宋体" w:eastAsia="宋体" w:cstheme="minorEastAsia"/>
                      <w:sz w:val="21"/>
                      <w:szCs w:val="21"/>
                    </w:rPr>
                  </w:pPr>
                  <w:r>
                    <w:rPr>
                      <w:rFonts w:hint="eastAsia" w:ascii="宋体" w:hAnsi="宋体" w:eastAsia="宋体" w:cstheme="minorEastAsia"/>
                      <w:sz w:val="21"/>
                      <w:szCs w:val="21"/>
                    </w:rPr>
                    <w:t>材料名称</w:t>
                  </w:r>
                </w:p>
              </w:tc>
              <w:tc>
                <w:tcPr>
                  <w:tcW w:w="1823" w:type="dxa"/>
                  <w:tcBorders>
                    <w:tl2br w:val="nil"/>
                    <w:tr2bl w:val="nil"/>
                  </w:tcBorders>
                  <w:vAlign w:val="center"/>
                </w:tcPr>
                <w:p>
                  <w:pPr>
                    <w:spacing w:after="0"/>
                    <w:jc w:val="center"/>
                    <w:rPr>
                      <w:rFonts w:ascii="宋体" w:hAnsi="宋体" w:eastAsia="宋体" w:cstheme="minorEastAsia"/>
                      <w:sz w:val="21"/>
                      <w:szCs w:val="21"/>
                    </w:rPr>
                  </w:pPr>
                  <w:r>
                    <w:rPr>
                      <w:rFonts w:hint="eastAsia" w:ascii="宋体" w:hAnsi="宋体" w:eastAsia="宋体" w:cstheme="minorEastAsia"/>
                      <w:sz w:val="21"/>
                      <w:szCs w:val="21"/>
                    </w:rPr>
                    <w:t>环评设计年</w:t>
                  </w:r>
                  <w:r>
                    <w:rPr>
                      <w:rFonts w:hint="eastAsia" w:ascii="宋体" w:hAnsi="宋体" w:eastAsia="宋体" w:cstheme="minorEastAsia"/>
                      <w:sz w:val="21"/>
                      <w:szCs w:val="21"/>
                      <w:lang w:eastAsia="zh-CN"/>
                    </w:rPr>
                    <w:t>产</w:t>
                  </w:r>
                  <w:r>
                    <w:rPr>
                      <w:rFonts w:hint="eastAsia" w:ascii="宋体" w:hAnsi="宋体" w:eastAsia="宋体" w:cstheme="minorEastAsia"/>
                      <w:sz w:val="21"/>
                      <w:szCs w:val="21"/>
                    </w:rPr>
                    <w:t>量</w:t>
                  </w:r>
                </w:p>
              </w:tc>
              <w:tc>
                <w:tcPr>
                  <w:tcW w:w="1783" w:type="dxa"/>
                  <w:tcBorders>
                    <w:tl2br w:val="nil"/>
                    <w:tr2bl w:val="nil"/>
                  </w:tcBorders>
                  <w:vAlign w:val="center"/>
                </w:tcPr>
                <w:p>
                  <w:pPr>
                    <w:spacing w:after="0"/>
                    <w:jc w:val="center"/>
                    <w:rPr>
                      <w:rFonts w:ascii="宋体" w:hAnsi="宋体" w:eastAsia="宋体" w:cstheme="minorEastAsia"/>
                      <w:sz w:val="21"/>
                      <w:szCs w:val="21"/>
                    </w:rPr>
                  </w:pPr>
                  <w:r>
                    <w:rPr>
                      <w:rFonts w:hint="eastAsia" w:ascii="宋体" w:hAnsi="宋体" w:eastAsia="宋体" w:cstheme="minorEastAsia"/>
                      <w:sz w:val="21"/>
                      <w:szCs w:val="21"/>
                    </w:rPr>
                    <w:t>实际日</w:t>
                  </w:r>
                  <w:r>
                    <w:rPr>
                      <w:rFonts w:hint="eastAsia" w:ascii="宋体" w:hAnsi="宋体" w:eastAsia="宋体" w:cstheme="minorEastAsia"/>
                      <w:sz w:val="21"/>
                      <w:szCs w:val="21"/>
                      <w:lang w:eastAsia="zh-CN"/>
                    </w:rPr>
                    <w:t>产</w:t>
                  </w:r>
                  <w:r>
                    <w:rPr>
                      <w:rFonts w:hint="eastAsia" w:ascii="宋体" w:hAnsi="宋体" w:eastAsia="宋体" w:cstheme="minorEastAsia"/>
                      <w:sz w:val="21"/>
                      <w:szCs w:val="21"/>
                    </w:rPr>
                    <w:t>量</w:t>
                  </w:r>
                </w:p>
              </w:tc>
              <w:tc>
                <w:tcPr>
                  <w:tcW w:w="1756" w:type="dxa"/>
                  <w:tcBorders>
                    <w:tl2br w:val="nil"/>
                    <w:tr2bl w:val="nil"/>
                  </w:tcBorders>
                  <w:vAlign w:val="center"/>
                </w:tcPr>
                <w:p>
                  <w:pPr>
                    <w:spacing w:after="0"/>
                    <w:jc w:val="center"/>
                    <w:rPr>
                      <w:rFonts w:ascii="宋体" w:hAnsi="宋体" w:eastAsia="宋体" w:cstheme="minorEastAsia"/>
                      <w:sz w:val="21"/>
                      <w:szCs w:val="21"/>
                    </w:rPr>
                  </w:pPr>
                  <w:r>
                    <w:rPr>
                      <w:rFonts w:hint="eastAsia" w:ascii="宋体" w:hAnsi="宋体" w:eastAsia="宋体" w:cstheme="minorEastAsia"/>
                      <w:sz w:val="21"/>
                      <w:szCs w:val="21"/>
                    </w:rPr>
                    <w:t>预计年</w:t>
                  </w:r>
                  <w:r>
                    <w:rPr>
                      <w:rFonts w:hint="eastAsia" w:ascii="宋体" w:hAnsi="宋体" w:eastAsia="宋体" w:cstheme="minorEastAsia"/>
                      <w:sz w:val="21"/>
                      <w:szCs w:val="21"/>
                      <w:lang w:eastAsia="zh-CN"/>
                    </w:rPr>
                    <w:t>产</w:t>
                  </w:r>
                  <w:r>
                    <w:rPr>
                      <w:rFonts w:hint="eastAsia" w:ascii="宋体" w:hAnsi="宋体" w:eastAsia="宋体" w:cstheme="minorEastAsia"/>
                      <w:sz w:val="21"/>
                      <w:szCs w:val="21"/>
                    </w:rPr>
                    <w:t>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59" w:type="dxa"/>
                  <w:tcBorders>
                    <w:tl2br w:val="nil"/>
                    <w:tr2bl w:val="nil"/>
                  </w:tcBorders>
                  <w:vAlign w:val="center"/>
                </w:tcPr>
                <w:p>
                  <w:pPr>
                    <w:spacing w:after="0"/>
                    <w:jc w:val="center"/>
                    <w:rPr>
                      <w:rFonts w:hint="default" w:ascii="宋体" w:hAnsi="宋体" w:eastAsia="宋体" w:cstheme="minorEastAsia"/>
                      <w:sz w:val="21"/>
                      <w:szCs w:val="21"/>
                      <w:lang w:val="en-US" w:eastAsia="zh-CN"/>
                    </w:rPr>
                  </w:pPr>
                  <w:r>
                    <w:rPr>
                      <w:rFonts w:hint="eastAsia" w:ascii="宋体" w:hAnsi="宋体" w:eastAsia="宋体" w:cstheme="minorEastAsia"/>
                      <w:sz w:val="21"/>
                      <w:szCs w:val="21"/>
                      <w:lang w:val="en-US" w:eastAsia="zh-CN"/>
                    </w:rPr>
                    <w:t>1</w:t>
                  </w:r>
                </w:p>
              </w:tc>
              <w:tc>
                <w:tcPr>
                  <w:tcW w:w="1339" w:type="dxa"/>
                  <w:tcBorders>
                    <w:tl2br w:val="nil"/>
                    <w:tr2bl w:val="nil"/>
                  </w:tcBorders>
                  <w:vAlign w:val="center"/>
                </w:tcPr>
                <w:p>
                  <w:pPr>
                    <w:spacing w:after="0"/>
                    <w:jc w:val="center"/>
                    <w:rPr>
                      <w:rFonts w:hint="eastAsia" w:ascii="宋体" w:hAnsi="宋体" w:eastAsia="宋体" w:cstheme="minorEastAsia"/>
                      <w:sz w:val="21"/>
                      <w:szCs w:val="21"/>
                      <w:lang w:eastAsia="zh-CN"/>
                    </w:rPr>
                  </w:pPr>
                  <w:r>
                    <w:rPr>
                      <w:rFonts w:hint="eastAsia" w:ascii="宋体" w:hAnsi="宋体" w:eastAsia="宋体" w:cstheme="minorEastAsia"/>
                      <w:sz w:val="21"/>
                      <w:szCs w:val="21"/>
                      <w:lang w:eastAsia="zh-CN"/>
                    </w:rPr>
                    <w:t>红茶</w:t>
                  </w:r>
                </w:p>
              </w:tc>
              <w:tc>
                <w:tcPr>
                  <w:tcW w:w="1823" w:type="dxa"/>
                  <w:tcBorders>
                    <w:tl2br w:val="nil"/>
                    <w:tr2bl w:val="nil"/>
                  </w:tcBorders>
                  <w:vAlign w:val="center"/>
                </w:tcPr>
                <w:p>
                  <w:pPr>
                    <w:spacing w:after="0"/>
                    <w:jc w:val="center"/>
                    <w:rPr>
                      <w:rFonts w:hint="default" w:ascii="宋体" w:hAnsi="宋体" w:eastAsia="宋体" w:cstheme="minorEastAsia"/>
                      <w:sz w:val="21"/>
                      <w:szCs w:val="21"/>
                      <w:lang w:val="en-US" w:eastAsia="zh-CN"/>
                    </w:rPr>
                  </w:pPr>
                  <w:r>
                    <w:rPr>
                      <w:rFonts w:hint="eastAsia" w:ascii="宋体" w:hAnsi="宋体" w:eastAsia="宋体" w:cstheme="minorEastAsia"/>
                      <w:sz w:val="21"/>
                      <w:szCs w:val="21"/>
                      <w:lang w:val="en-US" w:eastAsia="zh-CN"/>
                    </w:rPr>
                    <w:t>5000t</w:t>
                  </w:r>
                </w:p>
              </w:tc>
              <w:tc>
                <w:tcPr>
                  <w:tcW w:w="1783" w:type="dxa"/>
                  <w:tcBorders>
                    <w:tl2br w:val="nil"/>
                    <w:tr2bl w:val="nil"/>
                  </w:tcBorders>
                  <w:vAlign w:val="center"/>
                </w:tcPr>
                <w:p>
                  <w:pPr>
                    <w:spacing w:after="0"/>
                    <w:jc w:val="center"/>
                    <w:rPr>
                      <w:rFonts w:hint="default" w:ascii="宋体" w:hAnsi="宋体" w:eastAsia="宋体" w:cstheme="minorEastAsia"/>
                      <w:sz w:val="21"/>
                      <w:szCs w:val="21"/>
                      <w:lang w:val="en-US" w:eastAsia="zh-CN"/>
                    </w:rPr>
                  </w:pPr>
                  <w:r>
                    <w:rPr>
                      <w:rFonts w:hint="eastAsia" w:ascii="宋体" w:hAnsi="宋体" w:eastAsia="宋体" w:cstheme="minorEastAsia"/>
                      <w:sz w:val="21"/>
                      <w:szCs w:val="21"/>
                      <w:lang w:val="en-US" w:eastAsia="zh-CN"/>
                    </w:rPr>
                    <w:t>10t</w:t>
                  </w:r>
                </w:p>
              </w:tc>
              <w:tc>
                <w:tcPr>
                  <w:tcW w:w="1756" w:type="dxa"/>
                  <w:tcBorders>
                    <w:tl2br w:val="nil"/>
                    <w:tr2bl w:val="nil"/>
                  </w:tcBorders>
                  <w:vAlign w:val="center"/>
                </w:tcPr>
                <w:p>
                  <w:pPr>
                    <w:spacing w:after="0"/>
                    <w:jc w:val="center"/>
                    <w:rPr>
                      <w:rFonts w:hint="default" w:ascii="宋体" w:hAnsi="宋体" w:eastAsia="宋体" w:cstheme="minorEastAsia"/>
                      <w:sz w:val="21"/>
                      <w:szCs w:val="21"/>
                      <w:lang w:val="en-US" w:eastAsia="zh-CN"/>
                    </w:rPr>
                  </w:pPr>
                  <w:r>
                    <w:rPr>
                      <w:rFonts w:hint="eastAsia" w:ascii="宋体" w:hAnsi="宋体" w:eastAsia="宋体" w:cstheme="minorEastAsia"/>
                      <w:sz w:val="21"/>
                      <w:szCs w:val="21"/>
                      <w:lang w:val="en-US" w:eastAsia="zh-CN"/>
                    </w:rPr>
                    <w:t>3000t</w:t>
                  </w:r>
                </w:p>
              </w:tc>
            </w:tr>
          </w:tbl>
          <w:p>
            <w:pPr>
              <w:ind w:firstLine="440" w:firstLineChars="200"/>
              <w:jc w:val="both"/>
              <w:rPr>
                <w:rFonts w:ascii="宋体" w:hAnsi="宋体" w:eastAsia="宋体"/>
              </w:rPr>
            </w:pPr>
          </w:p>
          <w:p>
            <w:pPr>
              <w:spacing w:after="0"/>
              <w:ind w:firstLine="480" w:firstLineChars="200"/>
              <w:jc w:val="left"/>
              <w:rPr>
                <w:rFonts w:hint="eastAsia" w:ascii="宋体" w:hAnsi="宋体" w:eastAsia="宋体"/>
                <w:color w:val="000000" w:themeColor="text1"/>
                <w:sz w:val="24"/>
                <w:szCs w:val="24"/>
                <w14:textFill>
                  <w14:solidFill>
                    <w14:schemeClr w14:val="tx1"/>
                  </w14:solidFill>
                </w14:textFill>
              </w:rPr>
            </w:pPr>
            <w:r>
              <w:rPr>
                <w:rFonts w:hint="eastAsia" w:ascii="宋体" w:hAnsi="宋体" w:eastAsia="宋体"/>
                <w:sz w:val="24"/>
                <w:szCs w:val="24"/>
              </w:rPr>
              <w:t>根据调查，目前该企业对产品仅进行小罐包装，故日包装量较环评设计量少。</w:t>
            </w:r>
          </w:p>
          <w:p>
            <w:pPr>
              <w:spacing w:after="0"/>
              <w:ind w:firstLine="480" w:firstLineChars="200"/>
              <w:jc w:val="center"/>
              <w:rPr>
                <w:rFonts w:hint="eastAsia" w:ascii="宋体" w:hAnsi="宋体" w:eastAsia="宋体"/>
                <w:color w:val="000000" w:themeColor="text1"/>
                <w:sz w:val="24"/>
                <w:szCs w:val="24"/>
                <w14:textFill>
                  <w14:solidFill>
                    <w14:schemeClr w14:val="tx1"/>
                  </w14:solidFill>
                </w14:textFill>
              </w:rPr>
            </w:pPr>
          </w:p>
          <w:p>
            <w:pPr>
              <w:spacing w:after="0"/>
              <w:ind w:firstLine="480" w:firstLineChars="200"/>
              <w:jc w:val="left"/>
              <w:rPr>
                <w:rFonts w:hint="eastAsia"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lang w:eastAsia="zh-CN"/>
                <w14:textFill>
                  <w14:solidFill>
                    <w14:schemeClr w14:val="tx1"/>
                  </w14:solidFill>
                </w14:textFill>
              </w:rPr>
              <w:t>环</w:t>
            </w:r>
            <w:r>
              <w:rPr>
                <w:rFonts w:hint="eastAsia" w:ascii="宋体" w:hAnsi="宋体" w:eastAsia="宋体"/>
                <w:color w:val="000000" w:themeColor="text1"/>
                <w:sz w:val="24"/>
                <w:szCs w:val="24"/>
                <w14:textFill>
                  <w14:solidFill>
                    <w14:schemeClr w14:val="tx1"/>
                  </w14:solidFill>
                </w14:textFill>
              </w:rPr>
              <w:t>评与实际环保投资估算一览表见表2-4</w:t>
            </w:r>
          </w:p>
          <w:p>
            <w:pPr>
              <w:pStyle w:val="2"/>
            </w:pPr>
          </w:p>
          <w:tbl>
            <w:tblPr>
              <w:tblStyle w:val="10"/>
              <w:tblpPr w:leftFromText="180" w:rightFromText="180" w:vertAnchor="text" w:horzAnchor="page" w:tblpX="290" w:tblpY="358"/>
              <w:tblOverlap w:val="never"/>
              <w:tblW w:w="7840"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38"/>
              <w:gridCol w:w="2127"/>
              <w:gridCol w:w="2873"/>
              <w:gridCol w:w="1038"/>
              <w:gridCol w:w="96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06" w:hRule="atLeast"/>
              </w:trPr>
              <w:tc>
                <w:tcPr>
                  <w:tcW w:w="838" w:type="dxa"/>
                  <w:tcBorders>
                    <w:tl2br w:val="nil"/>
                    <w:tr2bl w:val="nil"/>
                  </w:tcBorders>
                  <w:vAlign w:val="center"/>
                </w:tcPr>
                <w:p>
                  <w:pPr>
                    <w:spacing w:after="0"/>
                    <w:jc w:val="center"/>
                    <w:rPr>
                      <w:rFonts w:ascii="宋体" w:hAnsi="宋体" w:eastAsia="宋体"/>
                      <w:b/>
                      <w:bCs/>
                      <w:sz w:val="21"/>
                      <w:szCs w:val="21"/>
                    </w:rPr>
                  </w:pPr>
                  <w:r>
                    <w:rPr>
                      <w:rFonts w:hint="eastAsia" w:ascii="宋体" w:hAnsi="宋体" w:eastAsia="宋体"/>
                      <w:b/>
                      <w:bCs/>
                      <w:sz w:val="21"/>
                      <w:szCs w:val="21"/>
                    </w:rPr>
                    <w:t>项目</w:t>
                  </w:r>
                </w:p>
              </w:tc>
              <w:tc>
                <w:tcPr>
                  <w:tcW w:w="2127" w:type="dxa"/>
                  <w:tcBorders>
                    <w:tl2br w:val="nil"/>
                    <w:tr2bl w:val="nil"/>
                  </w:tcBorders>
                  <w:vAlign w:val="center"/>
                </w:tcPr>
                <w:p>
                  <w:pPr>
                    <w:spacing w:after="0"/>
                    <w:jc w:val="center"/>
                    <w:rPr>
                      <w:rFonts w:ascii="宋体" w:hAnsi="宋体" w:eastAsia="宋体"/>
                      <w:b/>
                      <w:bCs/>
                      <w:sz w:val="21"/>
                      <w:szCs w:val="21"/>
                    </w:rPr>
                  </w:pPr>
                  <w:r>
                    <w:rPr>
                      <w:rFonts w:hint="eastAsia" w:ascii="宋体" w:hAnsi="宋体" w:eastAsia="宋体"/>
                      <w:b/>
                      <w:bCs/>
                      <w:sz w:val="21"/>
                      <w:szCs w:val="21"/>
                    </w:rPr>
                    <w:t>环评设计内容</w:t>
                  </w:r>
                </w:p>
              </w:tc>
              <w:tc>
                <w:tcPr>
                  <w:tcW w:w="2873" w:type="dxa"/>
                  <w:tcBorders>
                    <w:tl2br w:val="nil"/>
                    <w:tr2bl w:val="nil"/>
                  </w:tcBorders>
                  <w:vAlign w:val="center"/>
                </w:tcPr>
                <w:p>
                  <w:pPr>
                    <w:spacing w:after="0"/>
                    <w:jc w:val="center"/>
                    <w:rPr>
                      <w:rFonts w:ascii="宋体" w:hAnsi="宋体" w:eastAsia="宋体"/>
                      <w:b/>
                      <w:bCs/>
                      <w:sz w:val="21"/>
                      <w:szCs w:val="21"/>
                    </w:rPr>
                  </w:pPr>
                  <w:r>
                    <w:rPr>
                      <w:rFonts w:hint="eastAsia" w:ascii="宋体" w:hAnsi="宋体" w:eastAsia="宋体"/>
                      <w:b/>
                      <w:bCs/>
                      <w:sz w:val="21"/>
                      <w:szCs w:val="21"/>
                    </w:rPr>
                    <w:t>实际内容</w:t>
                  </w:r>
                </w:p>
              </w:tc>
              <w:tc>
                <w:tcPr>
                  <w:tcW w:w="1038" w:type="dxa"/>
                  <w:tcBorders>
                    <w:tl2br w:val="nil"/>
                    <w:tr2bl w:val="nil"/>
                  </w:tcBorders>
                  <w:vAlign w:val="center"/>
                </w:tcPr>
                <w:p>
                  <w:pPr>
                    <w:spacing w:after="0"/>
                    <w:jc w:val="center"/>
                    <w:rPr>
                      <w:rFonts w:ascii="宋体" w:hAnsi="宋体" w:eastAsia="宋体"/>
                      <w:b/>
                      <w:bCs/>
                      <w:sz w:val="21"/>
                      <w:szCs w:val="21"/>
                    </w:rPr>
                  </w:pPr>
                  <w:r>
                    <w:rPr>
                      <w:rFonts w:hint="eastAsia" w:ascii="宋体" w:hAnsi="宋体" w:eastAsia="宋体"/>
                      <w:b/>
                      <w:bCs/>
                      <w:sz w:val="21"/>
                      <w:szCs w:val="21"/>
                    </w:rPr>
                    <w:t>环评设计投资金额（万元）</w:t>
                  </w:r>
                </w:p>
              </w:tc>
              <w:tc>
                <w:tcPr>
                  <w:tcW w:w="964" w:type="dxa"/>
                  <w:tcBorders>
                    <w:tl2br w:val="nil"/>
                    <w:tr2bl w:val="nil"/>
                  </w:tcBorders>
                  <w:vAlign w:val="center"/>
                </w:tcPr>
                <w:p>
                  <w:pPr>
                    <w:spacing w:after="0"/>
                    <w:jc w:val="both"/>
                    <w:rPr>
                      <w:rFonts w:ascii="宋体" w:hAnsi="宋体" w:eastAsia="宋体"/>
                      <w:b/>
                      <w:bCs/>
                      <w:sz w:val="21"/>
                      <w:szCs w:val="21"/>
                    </w:rPr>
                  </w:pPr>
                  <w:r>
                    <w:rPr>
                      <w:rFonts w:hint="eastAsia" w:ascii="宋体" w:hAnsi="宋体" w:eastAsia="宋体"/>
                      <w:b/>
                      <w:bCs/>
                      <w:sz w:val="21"/>
                      <w:szCs w:val="21"/>
                    </w:rPr>
                    <w:t>实际投资金额</w:t>
                  </w:r>
                </w:p>
                <w:p>
                  <w:pPr>
                    <w:spacing w:after="0"/>
                    <w:jc w:val="both"/>
                    <w:rPr>
                      <w:rFonts w:ascii="宋体" w:hAnsi="宋体" w:eastAsia="宋体"/>
                      <w:b/>
                      <w:bCs/>
                      <w:sz w:val="21"/>
                      <w:szCs w:val="21"/>
                    </w:rPr>
                  </w:pPr>
                  <w:r>
                    <w:rPr>
                      <w:rFonts w:hint="eastAsia" w:ascii="宋体" w:hAnsi="宋体" w:eastAsia="宋体"/>
                      <w:b/>
                      <w:bCs/>
                      <w:sz w:val="21"/>
                      <w:szCs w:val="21"/>
                    </w:rPr>
                    <w:t>（万元）</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47" w:hRule="atLeast"/>
              </w:trPr>
              <w:tc>
                <w:tcPr>
                  <w:tcW w:w="838" w:type="dxa"/>
                  <w:tcBorders>
                    <w:tl2br w:val="nil"/>
                    <w:tr2bl w:val="nil"/>
                  </w:tcBorders>
                  <w:vAlign w:val="center"/>
                </w:tcPr>
                <w:p>
                  <w:pPr>
                    <w:spacing w:after="0"/>
                    <w:jc w:val="center"/>
                    <w:rPr>
                      <w:rFonts w:hint="eastAsia" w:ascii="宋体" w:hAnsi="宋体" w:eastAsia="宋体"/>
                      <w:b/>
                      <w:bCs/>
                      <w:sz w:val="21"/>
                      <w:szCs w:val="21"/>
                    </w:rPr>
                  </w:pPr>
                  <w:r>
                    <w:rPr>
                      <w:rFonts w:hint="eastAsia" w:ascii="宋体" w:hAnsi="宋体" w:eastAsia="宋体"/>
                      <w:b/>
                      <w:bCs/>
                      <w:sz w:val="21"/>
                      <w:szCs w:val="21"/>
                    </w:rPr>
                    <w:t>废水</w:t>
                  </w:r>
                </w:p>
                <w:p>
                  <w:pPr>
                    <w:spacing w:after="0"/>
                    <w:jc w:val="center"/>
                    <w:rPr>
                      <w:rFonts w:hint="eastAsia" w:ascii="宋体" w:hAnsi="宋体" w:eastAsia="宋体"/>
                      <w:b/>
                      <w:bCs/>
                      <w:sz w:val="21"/>
                      <w:szCs w:val="21"/>
                    </w:rPr>
                  </w:pPr>
                  <w:r>
                    <w:rPr>
                      <w:rFonts w:hint="eastAsia" w:ascii="宋体" w:hAnsi="宋体" w:eastAsia="宋体"/>
                      <w:b/>
                      <w:bCs/>
                      <w:sz w:val="21"/>
                      <w:szCs w:val="21"/>
                    </w:rPr>
                    <w:t>治理</w:t>
                  </w:r>
                </w:p>
              </w:tc>
              <w:tc>
                <w:tcPr>
                  <w:tcW w:w="2127" w:type="dxa"/>
                  <w:tcBorders>
                    <w:tl2br w:val="nil"/>
                    <w:tr2bl w:val="nil"/>
                  </w:tcBorders>
                  <w:vAlign w:val="center"/>
                </w:tcPr>
                <w:p>
                  <w:pPr>
                    <w:spacing w:after="0"/>
                    <w:jc w:val="center"/>
                    <w:rPr>
                      <w:rFonts w:hint="eastAsia" w:ascii="Times New Roman" w:hAnsi="Times New Roman" w:eastAsia="宋体"/>
                      <w:sz w:val="21"/>
                      <w:szCs w:val="21"/>
                      <w:lang w:eastAsia="zh-CN"/>
                    </w:rPr>
                  </w:pPr>
                  <w:r>
                    <w:rPr>
                      <w:rFonts w:hint="eastAsia" w:ascii="Times New Roman" w:hAnsi="Times New Roman" w:eastAsia="宋体"/>
                      <w:sz w:val="21"/>
                      <w:szCs w:val="21"/>
                      <w:lang w:eastAsia="zh-CN"/>
                    </w:rPr>
                    <w:t>污水管网、化粪池、地埋式污水处理设施</w:t>
                  </w:r>
                </w:p>
              </w:tc>
              <w:tc>
                <w:tcPr>
                  <w:tcW w:w="2873" w:type="dxa"/>
                  <w:tcBorders>
                    <w:tl2br w:val="nil"/>
                    <w:tr2bl w:val="nil"/>
                  </w:tcBorders>
                  <w:vAlign w:val="center"/>
                </w:tcPr>
                <w:p>
                  <w:pPr>
                    <w:spacing w:after="0"/>
                    <w:jc w:val="center"/>
                    <w:rPr>
                      <w:rFonts w:ascii="Times New Roman" w:hAnsi="Times New Roman" w:eastAsia="宋体"/>
                      <w:sz w:val="21"/>
                      <w:szCs w:val="21"/>
                    </w:rPr>
                  </w:pPr>
                  <w:r>
                    <w:rPr>
                      <w:rFonts w:hint="eastAsia" w:ascii="Times New Roman" w:hAnsi="Times New Roman" w:eastAsia="宋体"/>
                      <w:sz w:val="21"/>
                      <w:szCs w:val="21"/>
                      <w:lang w:eastAsia="zh-CN"/>
                    </w:rPr>
                    <w:t>污水管网、化粪池、地埋式污水处理设施经处理后排入祁门县市政污水管网。</w:t>
                  </w:r>
                </w:p>
              </w:tc>
              <w:tc>
                <w:tcPr>
                  <w:tcW w:w="1038" w:type="dxa"/>
                  <w:tcBorders>
                    <w:tl2br w:val="nil"/>
                    <w:tr2bl w:val="nil"/>
                  </w:tcBorders>
                  <w:vAlign w:val="center"/>
                </w:tcPr>
                <w:p>
                  <w:pPr>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10</w:t>
                  </w:r>
                </w:p>
              </w:tc>
              <w:tc>
                <w:tcPr>
                  <w:tcW w:w="964" w:type="dxa"/>
                  <w:tcBorders>
                    <w:tl2br w:val="nil"/>
                    <w:tr2bl w:val="nil"/>
                  </w:tcBorders>
                  <w:vAlign w:val="center"/>
                </w:tcPr>
                <w:p>
                  <w:pPr>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47" w:hRule="atLeast"/>
              </w:trPr>
              <w:tc>
                <w:tcPr>
                  <w:tcW w:w="838" w:type="dxa"/>
                  <w:tcBorders>
                    <w:tl2br w:val="nil"/>
                    <w:tr2bl w:val="nil"/>
                  </w:tcBorders>
                  <w:vAlign w:val="center"/>
                </w:tcPr>
                <w:p>
                  <w:pPr>
                    <w:spacing w:after="0"/>
                    <w:jc w:val="center"/>
                    <w:rPr>
                      <w:rFonts w:hint="eastAsia" w:ascii="宋体" w:hAnsi="宋体" w:eastAsia="宋体"/>
                      <w:b/>
                      <w:bCs/>
                      <w:sz w:val="21"/>
                      <w:szCs w:val="21"/>
                    </w:rPr>
                  </w:pPr>
                  <w:r>
                    <w:rPr>
                      <w:rFonts w:hint="eastAsia" w:ascii="宋体" w:hAnsi="宋体" w:eastAsia="宋体"/>
                      <w:b/>
                      <w:bCs/>
                      <w:sz w:val="21"/>
                      <w:szCs w:val="21"/>
                    </w:rPr>
                    <w:t>废气</w:t>
                  </w:r>
                </w:p>
                <w:p>
                  <w:pPr>
                    <w:spacing w:after="0"/>
                    <w:jc w:val="center"/>
                    <w:rPr>
                      <w:rFonts w:hint="eastAsia" w:ascii="宋体" w:hAnsi="宋体" w:eastAsia="宋体"/>
                      <w:b/>
                      <w:bCs/>
                      <w:sz w:val="21"/>
                      <w:szCs w:val="21"/>
                    </w:rPr>
                  </w:pPr>
                  <w:r>
                    <w:rPr>
                      <w:rFonts w:hint="eastAsia" w:ascii="宋体" w:hAnsi="宋体" w:eastAsia="宋体"/>
                      <w:b/>
                      <w:bCs/>
                      <w:sz w:val="21"/>
                      <w:szCs w:val="21"/>
                    </w:rPr>
                    <w:t>治理</w:t>
                  </w:r>
                </w:p>
              </w:tc>
              <w:tc>
                <w:tcPr>
                  <w:tcW w:w="2127" w:type="dxa"/>
                  <w:tcBorders>
                    <w:tl2br w:val="nil"/>
                    <w:tr2bl w:val="nil"/>
                  </w:tcBorders>
                  <w:vAlign w:val="center"/>
                </w:tcPr>
                <w:p>
                  <w:pPr>
                    <w:spacing w:after="0"/>
                    <w:jc w:val="center"/>
                    <w:rPr>
                      <w:rFonts w:hint="eastAsia" w:ascii="Times New Roman" w:hAnsi="Times New Roman" w:eastAsia="宋体"/>
                      <w:sz w:val="21"/>
                      <w:szCs w:val="21"/>
                      <w:lang w:eastAsia="zh-CN"/>
                    </w:rPr>
                  </w:pPr>
                  <w:r>
                    <w:rPr>
                      <w:rFonts w:hint="eastAsia" w:ascii="Times New Roman" w:hAnsi="Times New Roman" w:eastAsia="宋体"/>
                      <w:sz w:val="21"/>
                      <w:szCs w:val="21"/>
                      <w:lang w:eastAsia="zh-CN"/>
                    </w:rPr>
                    <w:t>旋风除尘器</w:t>
                  </w:r>
                </w:p>
              </w:tc>
              <w:tc>
                <w:tcPr>
                  <w:tcW w:w="2873" w:type="dxa"/>
                  <w:tcBorders>
                    <w:tl2br w:val="nil"/>
                    <w:tr2bl w:val="nil"/>
                  </w:tcBorders>
                  <w:vAlign w:val="center"/>
                </w:tcPr>
                <w:p>
                  <w:pPr>
                    <w:spacing w:after="0"/>
                    <w:jc w:val="center"/>
                    <w:rPr>
                      <w:rFonts w:ascii="Times New Roman" w:hAnsi="Times New Roman" w:eastAsia="宋体"/>
                      <w:sz w:val="21"/>
                      <w:szCs w:val="21"/>
                    </w:rPr>
                  </w:pPr>
                  <w:r>
                    <w:rPr>
                      <w:rFonts w:hint="eastAsia" w:ascii="Times New Roman" w:hAnsi="Times New Roman" w:eastAsia="宋体"/>
                      <w:sz w:val="21"/>
                      <w:szCs w:val="21"/>
                      <w:lang w:eastAsia="zh-CN"/>
                    </w:rPr>
                    <w:t>布袋除尘器</w:t>
                  </w:r>
                </w:p>
              </w:tc>
              <w:tc>
                <w:tcPr>
                  <w:tcW w:w="1038" w:type="dxa"/>
                  <w:tcBorders>
                    <w:tl2br w:val="nil"/>
                    <w:tr2bl w:val="nil"/>
                  </w:tcBorders>
                  <w:vAlign w:val="center"/>
                </w:tcPr>
                <w:p>
                  <w:pPr>
                    <w:spacing w:after="0"/>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5</w:t>
                  </w:r>
                </w:p>
              </w:tc>
              <w:tc>
                <w:tcPr>
                  <w:tcW w:w="964" w:type="dxa"/>
                  <w:tcBorders>
                    <w:tl2br w:val="nil"/>
                    <w:tr2bl w:val="nil"/>
                  </w:tcBorders>
                  <w:vAlign w:val="center"/>
                </w:tcPr>
                <w:p>
                  <w:pPr>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36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47" w:hRule="atLeast"/>
              </w:trPr>
              <w:tc>
                <w:tcPr>
                  <w:tcW w:w="838" w:type="dxa"/>
                  <w:tcBorders>
                    <w:tl2br w:val="nil"/>
                    <w:tr2bl w:val="nil"/>
                  </w:tcBorders>
                  <w:vAlign w:val="center"/>
                </w:tcPr>
                <w:p>
                  <w:pPr>
                    <w:spacing w:after="0"/>
                    <w:jc w:val="center"/>
                    <w:rPr>
                      <w:rFonts w:hint="eastAsia" w:ascii="宋体" w:hAnsi="宋体" w:eastAsia="宋体"/>
                      <w:b/>
                      <w:bCs/>
                      <w:sz w:val="21"/>
                      <w:szCs w:val="21"/>
                    </w:rPr>
                  </w:pPr>
                  <w:r>
                    <w:rPr>
                      <w:rFonts w:hint="eastAsia" w:ascii="宋体" w:hAnsi="宋体" w:eastAsia="宋体"/>
                      <w:b/>
                      <w:bCs/>
                      <w:sz w:val="21"/>
                      <w:szCs w:val="21"/>
                    </w:rPr>
                    <w:t>噪声</w:t>
                  </w:r>
                </w:p>
                <w:p>
                  <w:pPr>
                    <w:spacing w:after="0"/>
                    <w:jc w:val="center"/>
                    <w:rPr>
                      <w:rFonts w:hint="eastAsia" w:ascii="宋体" w:hAnsi="宋体" w:eastAsia="宋体"/>
                      <w:b/>
                      <w:bCs/>
                      <w:sz w:val="21"/>
                      <w:szCs w:val="21"/>
                      <w:lang w:eastAsia="zh-CN"/>
                    </w:rPr>
                  </w:pPr>
                  <w:r>
                    <w:rPr>
                      <w:rFonts w:hint="eastAsia" w:ascii="宋体" w:hAnsi="宋体" w:eastAsia="宋体"/>
                      <w:b/>
                      <w:bCs/>
                      <w:sz w:val="21"/>
                      <w:szCs w:val="21"/>
                      <w:lang w:eastAsia="zh-CN"/>
                    </w:rPr>
                    <w:t>治理</w:t>
                  </w:r>
                </w:p>
              </w:tc>
              <w:tc>
                <w:tcPr>
                  <w:tcW w:w="2127" w:type="dxa"/>
                  <w:tcBorders>
                    <w:tl2br w:val="nil"/>
                    <w:tr2bl w:val="nil"/>
                  </w:tcBorders>
                  <w:vAlign w:val="center"/>
                </w:tcPr>
                <w:p>
                  <w:pPr>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eastAsia="zh-CN"/>
                    </w:rPr>
                    <w:t>包括消声、减振及吸声等设备</w:t>
                  </w:r>
                </w:p>
              </w:tc>
              <w:tc>
                <w:tcPr>
                  <w:tcW w:w="2873" w:type="dxa"/>
                  <w:tcBorders>
                    <w:tl2br w:val="nil"/>
                    <w:tr2bl w:val="nil"/>
                  </w:tcBorders>
                  <w:vAlign w:val="center"/>
                </w:tcPr>
                <w:p>
                  <w:pPr>
                    <w:spacing w:after="0"/>
                    <w:jc w:val="center"/>
                    <w:rPr>
                      <w:rFonts w:ascii="Times New Roman" w:hAnsi="Times New Roman" w:eastAsia="宋体"/>
                      <w:sz w:val="21"/>
                      <w:szCs w:val="21"/>
                    </w:rPr>
                  </w:pPr>
                  <w:r>
                    <w:rPr>
                      <w:rFonts w:hint="eastAsia" w:ascii="Times New Roman" w:hAnsi="Times New Roman" w:eastAsia="宋体"/>
                      <w:sz w:val="21"/>
                      <w:szCs w:val="21"/>
                      <w:lang w:eastAsia="zh-CN"/>
                    </w:rPr>
                    <w:t>包括消声、减振及吸声等设备</w:t>
                  </w:r>
                </w:p>
              </w:tc>
              <w:tc>
                <w:tcPr>
                  <w:tcW w:w="1038" w:type="dxa"/>
                  <w:tcBorders>
                    <w:tl2br w:val="nil"/>
                    <w:tr2bl w:val="nil"/>
                  </w:tcBorders>
                  <w:vAlign w:val="center"/>
                </w:tcPr>
                <w:p>
                  <w:pPr>
                    <w:spacing w:after="0"/>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4</w:t>
                  </w:r>
                </w:p>
              </w:tc>
              <w:tc>
                <w:tcPr>
                  <w:tcW w:w="964" w:type="dxa"/>
                  <w:tcBorders>
                    <w:tl2br w:val="nil"/>
                    <w:tr2bl w:val="nil"/>
                  </w:tcBorders>
                  <w:vAlign w:val="center"/>
                </w:tcPr>
                <w:p>
                  <w:pPr>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47" w:hRule="atLeast"/>
              </w:trPr>
              <w:tc>
                <w:tcPr>
                  <w:tcW w:w="838" w:type="dxa"/>
                  <w:tcBorders>
                    <w:tl2br w:val="nil"/>
                    <w:tr2bl w:val="nil"/>
                  </w:tcBorders>
                  <w:vAlign w:val="center"/>
                </w:tcPr>
                <w:p>
                  <w:pPr>
                    <w:spacing w:after="0"/>
                    <w:jc w:val="center"/>
                    <w:rPr>
                      <w:rFonts w:hint="eastAsia" w:ascii="宋体" w:hAnsi="宋体" w:eastAsia="宋体"/>
                      <w:b/>
                      <w:bCs/>
                      <w:sz w:val="21"/>
                      <w:szCs w:val="21"/>
                    </w:rPr>
                  </w:pPr>
                  <w:r>
                    <w:rPr>
                      <w:rFonts w:hint="eastAsia" w:ascii="宋体" w:hAnsi="宋体" w:eastAsia="宋体"/>
                      <w:b/>
                      <w:bCs/>
                      <w:sz w:val="21"/>
                      <w:szCs w:val="21"/>
                    </w:rPr>
                    <w:t>固废</w:t>
                  </w:r>
                </w:p>
                <w:p>
                  <w:pPr>
                    <w:spacing w:after="0"/>
                    <w:jc w:val="center"/>
                    <w:rPr>
                      <w:rFonts w:hint="eastAsia" w:ascii="宋体" w:hAnsi="宋体" w:eastAsia="宋体"/>
                      <w:b/>
                      <w:bCs/>
                      <w:sz w:val="21"/>
                      <w:szCs w:val="21"/>
                    </w:rPr>
                  </w:pPr>
                  <w:r>
                    <w:rPr>
                      <w:rFonts w:hint="eastAsia" w:ascii="宋体" w:hAnsi="宋体" w:eastAsia="宋体"/>
                      <w:b/>
                      <w:bCs/>
                      <w:sz w:val="21"/>
                      <w:szCs w:val="21"/>
                    </w:rPr>
                    <w:t>治理</w:t>
                  </w:r>
                </w:p>
              </w:tc>
              <w:tc>
                <w:tcPr>
                  <w:tcW w:w="2127" w:type="dxa"/>
                  <w:tcBorders>
                    <w:tl2br w:val="nil"/>
                    <w:tr2bl w:val="nil"/>
                  </w:tcBorders>
                  <w:vAlign w:val="center"/>
                </w:tcPr>
                <w:p>
                  <w:pPr>
                    <w:spacing w:after="0"/>
                    <w:jc w:val="center"/>
                    <w:rPr>
                      <w:rFonts w:hint="eastAsia" w:ascii="Times New Roman" w:hAnsi="Times New Roman" w:eastAsia="宋体"/>
                      <w:sz w:val="21"/>
                      <w:szCs w:val="21"/>
                      <w:lang w:eastAsia="zh-CN"/>
                    </w:rPr>
                  </w:pPr>
                  <w:r>
                    <w:rPr>
                      <w:rFonts w:hint="eastAsia" w:ascii="Times New Roman" w:hAnsi="Times New Roman" w:eastAsia="宋体"/>
                      <w:sz w:val="21"/>
                      <w:szCs w:val="21"/>
                      <w:lang w:eastAsia="zh-CN"/>
                    </w:rPr>
                    <w:t>固废收集装置</w:t>
                  </w:r>
                </w:p>
              </w:tc>
              <w:tc>
                <w:tcPr>
                  <w:tcW w:w="2873" w:type="dxa"/>
                  <w:tcBorders>
                    <w:tl2br w:val="nil"/>
                    <w:tr2bl w:val="nil"/>
                  </w:tcBorders>
                  <w:vAlign w:val="center"/>
                </w:tcPr>
                <w:p>
                  <w:pPr>
                    <w:spacing w:after="0"/>
                    <w:jc w:val="center"/>
                    <w:rPr>
                      <w:rFonts w:ascii="Times New Roman" w:hAnsi="Times New Roman" w:eastAsia="宋体"/>
                      <w:sz w:val="21"/>
                      <w:szCs w:val="21"/>
                    </w:rPr>
                  </w:pPr>
                  <w:r>
                    <w:rPr>
                      <w:rFonts w:hint="eastAsia" w:ascii="Times New Roman" w:hAnsi="Times New Roman" w:eastAsia="宋体"/>
                      <w:sz w:val="21"/>
                      <w:szCs w:val="21"/>
                      <w:lang w:eastAsia="zh-CN"/>
                    </w:rPr>
                    <w:t>固废收集装置</w:t>
                  </w:r>
                </w:p>
              </w:tc>
              <w:tc>
                <w:tcPr>
                  <w:tcW w:w="1038" w:type="dxa"/>
                  <w:tcBorders>
                    <w:tl2br w:val="nil"/>
                    <w:tr2bl w:val="nil"/>
                  </w:tcBorders>
                  <w:vAlign w:val="center"/>
                </w:tcPr>
                <w:p>
                  <w:pPr>
                    <w:spacing w:after="0"/>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3</w:t>
                  </w:r>
                </w:p>
              </w:tc>
              <w:tc>
                <w:tcPr>
                  <w:tcW w:w="964" w:type="dxa"/>
                  <w:tcBorders>
                    <w:tl2br w:val="nil"/>
                    <w:tr2bl w:val="nil"/>
                  </w:tcBorders>
                  <w:vAlign w:val="center"/>
                </w:tcPr>
                <w:p>
                  <w:pPr>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838" w:type="dxa"/>
                  <w:tcBorders>
                    <w:tl2br w:val="nil"/>
                    <w:tr2bl w:val="nil"/>
                  </w:tcBorders>
                  <w:vAlign w:val="center"/>
                </w:tcPr>
                <w:p>
                  <w:pPr>
                    <w:spacing w:after="0"/>
                    <w:jc w:val="center"/>
                    <w:rPr>
                      <w:rFonts w:hint="eastAsia" w:ascii="宋体" w:hAnsi="宋体" w:eastAsia="宋体"/>
                      <w:b/>
                      <w:bCs/>
                      <w:sz w:val="21"/>
                      <w:szCs w:val="21"/>
                      <w:lang w:eastAsia="zh-CN"/>
                    </w:rPr>
                  </w:pPr>
                  <w:r>
                    <w:rPr>
                      <w:rFonts w:hint="eastAsia" w:ascii="宋体" w:hAnsi="宋体" w:eastAsia="宋体"/>
                      <w:b/>
                      <w:bCs/>
                      <w:sz w:val="21"/>
                      <w:szCs w:val="21"/>
                      <w:lang w:eastAsia="zh-CN"/>
                    </w:rPr>
                    <w:t>其他</w:t>
                  </w:r>
                </w:p>
              </w:tc>
              <w:tc>
                <w:tcPr>
                  <w:tcW w:w="2127" w:type="dxa"/>
                  <w:tcBorders>
                    <w:tl2br w:val="nil"/>
                    <w:tr2bl w:val="nil"/>
                  </w:tcBorders>
                  <w:vAlign w:val="center"/>
                </w:tcPr>
                <w:p>
                  <w:pPr>
                    <w:spacing w:after="0"/>
                    <w:jc w:val="center"/>
                    <w:rPr>
                      <w:rFonts w:hint="eastAsia" w:ascii="Times New Roman" w:hAnsi="Times New Roman" w:eastAsia="宋体"/>
                      <w:sz w:val="21"/>
                      <w:szCs w:val="21"/>
                      <w:lang w:eastAsia="zh-CN"/>
                    </w:rPr>
                  </w:pPr>
                  <w:r>
                    <w:rPr>
                      <w:rFonts w:hint="eastAsia" w:ascii="Times New Roman" w:hAnsi="Times New Roman" w:eastAsia="宋体"/>
                      <w:sz w:val="21"/>
                      <w:szCs w:val="21"/>
                      <w:lang w:eastAsia="zh-CN"/>
                    </w:rPr>
                    <w:t>种植草皮、绿化等</w:t>
                  </w:r>
                </w:p>
              </w:tc>
              <w:tc>
                <w:tcPr>
                  <w:tcW w:w="2873" w:type="dxa"/>
                  <w:tcBorders>
                    <w:tl2br w:val="nil"/>
                    <w:tr2bl w:val="nil"/>
                  </w:tcBorders>
                  <w:vAlign w:val="center"/>
                </w:tcPr>
                <w:p>
                  <w:pPr>
                    <w:spacing w:after="0"/>
                    <w:jc w:val="center"/>
                    <w:rPr>
                      <w:rFonts w:ascii="Times New Roman" w:hAnsi="Times New Roman" w:eastAsia="宋体"/>
                      <w:sz w:val="21"/>
                      <w:szCs w:val="21"/>
                    </w:rPr>
                  </w:pPr>
                  <w:r>
                    <w:rPr>
                      <w:rFonts w:hint="eastAsia" w:ascii="Times New Roman" w:hAnsi="Times New Roman" w:eastAsia="宋体"/>
                      <w:sz w:val="21"/>
                      <w:szCs w:val="21"/>
                      <w:lang w:eastAsia="zh-CN"/>
                    </w:rPr>
                    <w:t>种植草皮、绿化等</w:t>
                  </w:r>
                </w:p>
              </w:tc>
              <w:tc>
                <w:tcPr>
                  <w:tcW w:w="1038" w:type="dxa"/>
                  <w:tcBorders>
                    <w:tl2br w:val="nil"/>
                    <w:tr2bl w:val="nil"/>
                  </w:tcBorders>
                  <w:vAlign w:val="center"/>
                </w:tcPr>
                <w:p>
                  <w:pPr>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23</w:t>
                  </w:r>
                </w:p>
              </w:tc>
              <w:tc>
                <w:tcPr>
                  <w:tcW w:w="964" w:type="dxa"/>
                  <w:tcBorders>
                    <w:tl2br w:val="nil"/>
                    <w:tr2bl w:val="nil"/>
                  </w:tcBorders>
                  <w:vAlign w:val="center"/>
                </w:tcPr>
                <w:p>
                  <w:pPr>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838" w:type="dxa"/>
                  <w:tcBorders>
                    <w:tl2br w:val="nil"/>
                    <w:tr2bl w:val="nil"/>
                  </w:tcBorders>
                  <w:vAlign w:val="center"/>
                </w:tcPr>
                <w:p>
                  <w:pPr>
                    <w:spacing w:after="0"/>
                    <w:jc w:val="center"/>
                    <w:rPr>
                      <w:rFonts w:ascii="宋体" w:hAnsi="宋体" w:eastAsia="宋体"/>
                      <w:sz w:val="24"/>
                      <w:szCs w:val="24"/>
                    </w:rPr>
                  </w:pPr>
                  <w:r>
                    <w:rPr>
                      <w:rFonts w:hint="eastAsia" w:ascii="宋体" w:hAnsi="宋体" w:eastAsia="宋体"/>
                      <w:b/>
                      <w:bCs/>
                      <w:sz w:val="21"/>
                      <w:szCs w:val="21"/>
                    </w:rPr>
                    <w:t>合计</w:t>
                  </w:r>
                </w:p>
              </w:tc>
              <w:tc>
                <w:tcPr>
                  <w:tcW w:w="2127" w:type="dxa"/>
                  <w:tcBorders>
                    <w:tl2br w:val="nil"/>
                    <w:tr2bl w:val="nil"/>
                  </w:tcBorders>
                  <w:vAlign w:val="center"/>
                </w:tcPr>
                <w:p>
                  <w:pPr>
                    <w:spacing w:after="0"/>
                    <w:jc w:val="center"/>
                    <w:rPr>
                      <w:rFonts w:ascii="Times New Roman" w:hAnsi="Times New Roman" w:eastAsia="宋体"/>
                      <w:sz w:val="21"/>
                      <w:szCs w:val="21"/>
                    </w:rPr>
                  </w:pPr>
                  <w:r>
                    <w:rPr>
                      <w:rFonts w:ascii="Times New Roman" w:hAnsi="Times New Roman" w:eastAsia="宋体"/>
                      <w:sz w:val="21"/>
                      <w:szCs w:val="21"/>
                    </w:rPr>
                    <w:t>/</w:t>
                  </w:r>
                </w:p>
              </w:tc>
              <w:tc>
                <w:tcPr>
                  <w:tcW w:w="2873" w:type="dxa"/>
                  <w:tcBorders>
                    <w:tl2br w:val="nil"/>
                    <w:tr2bl w:val="nil"/>
                  </w:tcBorders>
                  <w:vAlign w:val="center"/>
                </w:tcPr>
                <w:p>
                  <w:pPr>
                    <w:spacing w:after="0"/>
                    <w:jc w:val="center"/>
                    <w:rPr>
                      <w:rFonts w:ascii="Times New Roman" w:hAnsi="Times New Roman" w:eastAsia="宋体"/>
                      <w:sz w:val="21"/>
                      <w:szCs w:val="21"/>
                    </w:rPr>
                  </w:pPr>
                  <w:r>
                    <w:rPr>
                      <w:rFonts w:ascii="Times New Roman" w:hAnsi="Times New Roman" w:eastAsia="宋体"/>
                      <w:sz w:val="21"/>
                      <w:szCs w:val="21"/>
                    </w:rPr>
                    <w:t>/</w:t>
                  </w:r>
                </w:p>
              </w:tc>
              <w:tc>
                <w:tcPr>
                  <w:tcW w:w="1038" w:type="dxa"/>
                  <w:tcBorders>
                    <w:tl2br w:val="nil"/>
                    <w:tr2bl w:val="nil"/>
                  </w:tcBorders>
                  <w:vAlign w:val="center"/>
                </w:tcPr>
                <w:p>
                  <w:pPr>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45</w:t>
                  </w:r>
                </w:p>
              </w:tc>
              <w:tc>
                <w:tcPr>
                  <w:tcW w:w="964" w:type="dxa"/>
                  <w:tcBorders>
                    <w:tl2br w:val="nil"/>
                    <w:tr2bl w:val="nil"/>
                  </w:tcBorders>
                  <w:vAlign w:val="center"/>
                </w:tcPr>
                <w:p>
                  <w:pPr>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90</w:t>
                  </w:r>
                </w:p>
              </w:tc>
            </w:tr>
          </w:tbl>
          <w:p>
            <w:pPr>
              <w:spacing w:after="0"/>
              <w:ind w:firstLine="480" w:firstLineChars="200"/>
              <w:jc w:val="center"/>
              <w:rPr>
                <w:rFonts w:ascii="宋体" w:hAnsi="宋体" w:eastAsia="宋体"/>
                <w:sz w:val="24"/>
                <w:szCs w:val="24"/>
              </w:rPr>
            </w:pPr>
            <w:r>
              <w:rPr>
                <w:rFonts w:hint="eastAsia" w:ascii="宋体" w:hAnsi="宋体" w:eastAsia="宋体"/>
                <w:color w:val="000000" w:themeColor="text1"/>
                <w:sz w:val="24"/>
                <w:szCs w:val="24"/>
                <w14:textFill>
                  <w14:solidFill>
                    <w14:schemeClr w14:val="tx1"/>
                  </w14:solidFill>
                </w14:textFill>
              </w:rPr>
              <w:t>表2-4</w:t>
            </w:r>
            <w:r>
              <w:rPr>
                <w:rFonts w:hint="eastAsia" w:ascii="宋体" w:hAnsi="宋体" w:eastAsia="宋体"/>
                <w:color w:val="000000" w:themeColor="text1"/>
                <w:sz w:val="24"/>
                <w:szCs w:val="24"/>
                <w:lang w:val="en-US" w:eastAsia="zh-CN"/>
                <w14:textFill>
                  <w14:solidFill>
                    <w14:schemeClr w14:val="tx1"/>
                  </w14:solidFill>
                </w14:textFill>
              </w:rPr>
              <w:t xml:space="preserve"> 环</w:t>
            </w:r>
            <w:r>
              <w:rPr>
                <w:rFonts w:hint="eastAsia" w:ascii="宋体" w:hAnsi="宋体" w:eastAsia="宋体"/>
                <w:color w:val="000000" w:themeColor="text1"/>
                <w:sz w:val="24"/>
                <w:szCs w:val="24"/>
                <w14:textFill>
                  <w14:solidFill>
                    <w14:schemeClr w14:val="tx1"/>
                  </w14:solidFill>
                </w14:textFill>
              </w:rPr>
              <w:t>评与实际环保投资估算一览表</w:t>
            </w:r>
          </w:p>
          <w:p>
            <w:pPr>
              <w:ind w:firstLine="440" w:firstLineChars="200"/>
              <w:jc w:val="both"/>
              <w:rPr>
                <w:rFonts w:ascii="宋体" w:hAnsi="宋体" w:eastAsia="宋体"/>
              </w:rPr>
            </w:pPr>
          </w:p>
        </w:tc>
      </w:tr>
    </w:tbl>
    <w:p>
      <w:pPr>
        <w:ind w:firstLine="480" w:firstLineChars="200"/>
        <w:jc w:val="both"/>
        <w:rPr>
          <w:rFonts w:hint="eastAsia" w:ascii="宋体" w:hAnsi="宋体" w:eastAsia="宋体"/>
          <w:sz w:val="24"/>
          <w:szCs w:val="28"/>
        </w:rPr>
        <w:sectPr>
          <w:pgSz w:w="11906" w:h="16838"/>
          <w:pgMar w:top="1440" w:right="1797" w:bottom="1440" w:left="1797" w:header="851" w:footer="0" w:gutter="0"/>
          <w:pgBorders>
            <w:top w:val="none" w:sz="0" w:space="0"/>
            <w:left w:val="none" w:sz="0" w:space="0"/>
            <w:bottom w:val="none" w:sz="0" w:space="0"/>
            <w:right w:val="none" w:sz="0" w:space="0"/>
          </w:pgBorders>
          <w:pgNumType w:fmt="decimal"/>
          <w:cols w:space="425" w:num="1"/>
          <w:docGrid w:type="lines" w:linePitch="312" w:charSpace="0"/>
        </w:sectPr>
      </w:pPr>
    </w:p>
    <w:p>
      <w:pPr>
        <w:ind w:firstLine="480" w:firstLineChars="200"/>
        <w:jc w:val="both"/>
        <w:rPr>
          <w:rFonts w:hint="eastAsia" w:ascii="宋体" w:hAnsi="宋体" w:eastAsia="宋体"/>
          <w:b/>
          <w:bCs/>
          <w:color w:val="000000"/>
          <w:sz w:val="24"/>
          <w:szCs w:val="24"/>
        </w:rPr>
      </w:pPr>
      <w:r>
        <w:rPr>
          <w:rFonts w:hint="eastAsia" w:ascii="宋体" w:hAnsi="宋体" w:eastAsia="宋体"/>
          <w:sz w:val="24"/>
          <w:szCs w:val="28"/>
        </w:rPr>
        <w:t>续表二</w:t>
      </w:r>
    </w:p>
    <w:tbl>
      <w:tblPr>
        <w:tblStyle w:val="10"/>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1" w:hRule="atLeast"/>
        </w:trPr>
        <w:tc>
          <w:tcPr>
            <w:tcW w:w="8302" w:type="dxa"/>
          </w:tcPr>
          <w:p>
            <w:pPr>
              <w:spacing w:after="0" w:line="360" w:lineRule="auto"/>
              <w:ind w:firstLine="482" w:firstLineChars="200"/>
              <w:jc w:val="both"/>
              <w:rPr>
                <w:rFonts w:ascii="宋体" w:hAnsi="宋体" w:eastAsia="宋体"/>
                <w:b/>
                <w:bCs/>
                <w:color w:val="000000"/>
                <w:sz w:val="24"/>
                <w:szCs w:val="24"/>
              </w:rPr>
            </w:pPr>
            <w:r>
              <w:rPr>
                <w:rFonts w:hint="eastAsia" w:ascii="宋体" w:hAnsi="宋体" w:eastAsia="宋体"/>
                <w:b/>
                <w:bCs/>
                <w:color w:val="000000"/>
                <w:sz w:val="24"/>
                <w:szCs w:val="24"/>
                <w:lang w:val="en-US" w:eastAsia="zh-CN"/>
              </w:rPr>
              <w:t>2-1</w:t>
            </w:r>
            <w:r>
              <w:rPr>
                <w:rFonts w:hint="eastAsia" w:ascii="宋体" w:hAnsi="宋体" w:eastAsia="宋体"/>
                <w:b/>
                <w:bCs/>
                <w:color w:val="000000"/>
                <w:sz w:val="24"/>
                <w:szCs w:val="24"/>
              </w:rPr>
              <w:t>主要工艺流程及产物环节</w:t>
            </w:r>
          </w:p>
          <w:p>
            <w:pPr>
              <w:spacing w:after="0" w:line="360" w:lineRule="auto"/>
              <w:ind w:firstLine="480" w:firstLineChars="200"/>
              <w:jc w:val="both"/>
              <w:rPr>
                <w:rFonts w:ascii="宋体" w:hAnsi="宋体" w:eastAsia="宋体"/>
                <w:color w:val="000000"/>
                <w:sz w:val="24"/>
                <w:szCs w:val="24"/>
              </w:rPr>
            </w:pPr>
            <w:r>
              <w:rPr>
                <w:rFonts w:hint="eastAsia" w:ascii="宋体" w:hAnsi="宋体" w:eastAsia="宋体"/>
                <w:color w:val="000000"/>
                <w:sz w:val="24"/>
                <w:szCs w:val="24"/>
                <w:lang w:val="en-US" w:eastAsia="zh-CN"/>
              </w:rPr>
              <w:t>2-1</w:t>
            </w:r>
            <w:r>
              <w:rPr>
                <w:rFonts w:hint="eastAsia" w:ascii="宋体" w:hAnsi="宋体" w:eastAsia="宋体"/>
                <w:color w:val="000000"/>
                <w:sz w:val="24"/>
                <w:szCs w:val="24"/>
                <w:lang w:eastAsia="zh-CN"/>
              </w:rPr>
              <w:t>环评设计</w:t>
            </w:r>
            <w:r>
              <w:rPr>
                <w:rFonts w:hint="eastAsia" w:ascii="宋体" w:hAnsi="宋体" w:eastAsia="宋体"/>
                <w:bCs/>
                <w:color w:val="000000"/>
                <w:sz w:val="24"/>
                <w:szCs w:val="24"/>
              </w:rPr>
              <w:t>工艺流程及产污节点图</w:t>
            </w:r>
          </w:p>
          <w:p>
            <w:pPr>
              <w:ind w:firstLine="560" w:firstLineChars="200"/>
              <w:jc w:val="both"/>
              <w:rPr>
                <w:rFonts w:ascii="宋体" w:hAnsi="宋体" w:eastAsia="宋体"/>
                <w:color w:val="000000"/>
                <w:sz w:val="28"/>
                <w:szCs w:val="28"/>
              </w:rPr>
            </w:pPr>
            <w:r>
              <w:rPr>
                <w:sz w:val="28"/>
              </w:rPr>
              <mc:AlternateContent>
                <mc:Choice Requires="wps">
                  <w:drawing>
                    <wp:anchor distT="0" distB="0" distL="114300" distR="114300" simplePos="0" relativeHeight="257572864" behindDoc="0" locked="0" layoutInCell="1" allowOverlap="1">
                      <wp:simplePos x="0" y="0"/>
                      <wp:positionH relativeFrom="column">
                        <wp:posOffset>2188845</wp:posOffset>
                      </wp:positionH>
                      <wp:positionV relativeFrom="paragraph">
                        <wp:posOffset>104140</wp:posOffset>
                      </wp:positionV>
                      <wp:extent cx="951865" cy="380365"/>
                      <wp:effectExtent l="0" t="0" r="0" b="0"/>
                      <wp:wrapNone/>
                      <wp:docPr id="69" name="文本框 80"/>
                      <wp:cNvGraphicFramePr/>
                      <a:graphic xmlns:a="http://schemas.openxmlformats.org/drawingml/2006/main">
                        <a:graphicData uri="http://schemas.microsoft.com/office/word/2010/wordprocessingShape">
                          <wps:wsp>
                            <wps:cNvSpPr txBox="1"/>
                            <wps:spPr>
                              <a:xfrm>
                                <a:off x="0" y="0"/>
                                <a:ext cx="951865" cy="380365"/>
                              </a:xfrm>
                              <a:prstGeom prst="rect">
                                <a:avLst/>
                              </a:prstGeom>
                              <a:noFill/>
                              <a:ln>
                                <a:noFill/>
                              </a:ln>
                            </wps:spPr>
                            <wps:txbx>
                              <w:txbxContent>
                                <w:p>
                                  <w:pPr>
                                    <w:rPr>
                                      <w:rFonts w:hint="eastAsia" w:ascii="宋体" w:hAnsi="宋体" w:eastAsia="宋体" w:cs="宋体"/>
                                      <w:lang w:eastAsia="zh-CN"/>
                                    </w:rPr>
                                  </w:pPr>
                                  <w:r>
                                    <w:rPr>
                                      <w:rFonts w:hint="eastAsia" w:ascii="宋体" w:hAnsi="宋体" w:eastAsia="宋体" w:cs="宋体"/>
                                      <w:lang w:eastAsia="zh-CN"/>
                                    </w:rPr>
                                    <w:t>废气、噪声</w:t>
                                  </w:r>
                                </w:p>
                              </w:txbxContent>
                            </wps:txbx>
                            <wps:bodyPr upright="1"/>
                          </wps:wsp>
                        </a:graphicData>
                      </a:graphic>
                    </wp:anchor>
                  </w:drawing>
                </mc:Choice>
                <mc:Fallback>
                  <w:pict>
                    <v:shape id="文本框 80" o:spid="_x0000_s1026" o:spt="202" type="#_x0000_t202" style="position:absolute;left:0pt;margin-left:172.35pt;margin-top:8.2pt;height:29.95pt;width:74.95pt;z-index:257572864;mso-width-relative:page;mso-height-relative:page;" filled="f" stroked="f" coordsize="21600,21600" o:gfxdata="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g5WOw9YAAAAJAQAADwAAAAAAAAABACAAAAAiAAAAZHJzL2Rvd25y&#10;ZXYueG1sUEsBAhQAFAAAAAgAh07iQEhYiFaOAQAAAQMAAA4AAAAAAAAAAQAgAAAAJQEAAGRycy9l&#10;Mm9Eb2MueG1sUEsFBgAAAAAGAAYAWQEAACUFAAAAAA==&#10;">
                      <v:fill on="f" focussize="0,0"/>
                      <v:stroke on="f"/>
                      <v:imagedata o:title=""/>
                      <o:lock v:ext="edit" aspectratio="f"/>
                      <v:textbox>
                        <w:txbxContent>
                          <w:p>
                            <w:pPr>
                              <w:rPr>
                                <w:rFonts w:hint="eastAsia" w:ascii="宋体" w:hAnsi="宋体" w:eastAsia="宋体" w:cs="宋体"/>
                                <w:lang w:eastAsia="zh-CN"/>
                              </w:rPr>
                            </w:pPr>
                            <w:r>
                              <w:rPr>
                                <w:rFonts w:hint="eastAsia" w:ascii="宋体" w:hAnsi="宋体" w:eastAsia="宋体" w:cs="宋体"/>
                                <w:lang w:eastAsia="zh-CN"/>
                              </w:rPr>
                              <w:t>废气、噪声</w:t>
                            </w:r>
                          </w:p>
                        </w:txbxContent>
                      </v:textbox>
                    </v:shape>
                  </w:pict>
                </mc:Fallback>
              </mc:AlternateContent>
            </w:r>
          </w:p>
          <w:p>
            <w:pPr>
              <w:ind w:firstLine="560" w:firstLineChars="200"/>
              <w:jc w:val="both"/>
              <w:rPr>
                <w:rFonts w:ascii="宋体" w:hAnsi="宋体" w:eastAsia="宋体"/>
                <w:color w:val="000000"/>
                <w:sz w:val="28"/>
                <w:szCs w:val="28"/>
              </w:rPr>
            </w:pPr>
            <w:r>
              <w:rPr>
                <w:sz w:val="28"/>
              </w:rPr>
              <mc:AlternateContent>
                <mc:Choice Requires="wps">
                  <w:drawing>
                    <wp:anchor distT="0" distB="0" distL="114300" distR="114300" simplePos="0" relativeHeight="257571840" behindDoc="0" locked="0" layoutInCell="1" allowOverlap="1">
                      <wp:simplePos x="0" y="0"/>
                      <wp:positionH relativeFrom="column">
                        <wp:posOffset>2700655</wp:posOffset>
                      </wp:positionH>
                      <wp:positionV relativeFrom="paragraph">
                        <wp:posOffset>-40005</wp:posOffset>
                      </wp:positionV>
                      <wp:extent cx="10160" cy="303530"/>
                      <wp:effectExtent l="41910" t="0" r="62230" b="1270"/>
                      <wp:wrapNone/>
                      <wp:docPr id="68" name="直线 79"/>
                      <wp:cNvGraphicFramePr/>
                      <a:graphic xmlns:a="http://schemas.openxmlformats.org/drawingml/2006/main">
                        <a:graphicData uri="http://schemas.microsoft.com/office/word/2010/wordprocessingShape">
                          <wps:wsp>
                            <wps:cNvCnPr/>
                            <wps:spPr>
                              <a:xfrm flipV="1">
                                <a:off x="0" y="0"/>
                                <a:ext cx="10160" cy="303530"/>
                              </a:xfrm>
                              <a:prstGeom prst="line">
                                <a:avLst/>
                              </a:prstGeom>
                              <a:ln w="9525" cap="flat" cmpd="sng">
                                <a:solidFill>
                                  <a:srgbClr val="000000"/>
                                </a:solidFill>
                                <a:prstDash val="dash"/>
                                <a:headEnd type="none" w="med" len="med"/>
                                <a:tailEnd type="arrow" w="med" len="med"/>
                              </a:ln>
                            </wps:spPr>
                            <wps:bodyPr upright="1"/>
                          </wps:wsp>
                        </a:graphicData>
                      </a:graphic>
                    </wp:anchor>
                  </w:drawing>
                </mc:Choice>
                <mc:Fallback>
                  <w:pict>
                    <v:line id="直线 79" o:spid="_x0000_s1026" o:spt="20" style="position:absolute;left:0pt;flip:y;margin-left:212.65pt;margin-top:-3.15pt;height:23.9pt;width:0.8pt;z-index:257571840;mso-width-relative:page;mso-height-relative:page;" filled="f" stroked="t" coordsize="21600,21600" o:gfxdata="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b9qt61wAAAAkBAAAP&#10;AAAAAAAAAAEAIAAAACIAAABkcnMvZG93bnJldi54bWxQSwECFAAUAAAACACHTuJAUJW+veABAACc&#10;AwAADgAAAAAAAAABACAAAAAmAQAAZHJzL2Uyb0RvYy54bWxQSwUGAAAAAAYABgBZAQAAeAUAAAAA&#10;">
                      <v:fill on="f" focussize="0,0"/>
                      <v:stroke color="#000000" joinstyle="round" dashstyle="dash" endarrow="open"/>
                      <v:imagedata o:title=""/>
                      <o:lock v:ext="edit" aspectratio="f"/>
                    </v:line>
                  </w:pict>
                </mc:Fallback>
              </mc:AlternateContent>
            </w:r>
            <w:r>
              <w:rPr>
                <w:sz w:val="24"/>
              </w:rPr>
              <mc:AlternateContent>
                <mc:Choice Requires="wps">
                  <w:drawing>
                    <wp:anchor distT="0" distB="0" distL="114300" distR="114300" simplePos="0" relativeHeight="257558528" behindDoc="0" locked="0" layoutInCell="1" allowOverlap="1">
                      <wp:simplePos x="0" y="0"/>
                      <wp:positionH relativeFrom="column">
                        <wp:posOffset>3438525</wp:posOffset>
                      </wp:positionH>
                      <wp:positionV relativeFrom="paragraph">
                        <wp:posOffset>281305</wp:posOffset>
                      </wp:positionV>
                      <wp:extent cx="707390" cy="354965"/>
                      <wp:effectExtent l="4445" t="4445" r="12065" b="21590"/>
                      <wp:wrapNone/>
                      <wp:docPr id="55" name="文本框 66"/>
                      <wp:cNvGraphicFramePr/>
                      <a:graphic xmlns:a="http://schemas.openxmlformats.org/drawingml/2006/main">
                        <a:graphicData uri="http://schemas.microsoft.com/office/word/2010/wordprocessingShape">
                          <wps:wsp>
                            <wps:cNvSpPr txBox="1"/>
                            <wps:spPr>
                              <a:xfrm>
                                <a:off x="0" y="0"/>
                                <a:ext cx="707390" cy="3549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eastAsia="宋体" w:cs="宋体"/>
                                      <w:lang w:eastAsia="zh-CN"/>
                                    </w:rPr>
                                  </w:pPr>
                                  <w:r>
                                    <w:rPr>
                                      <w:rFonts w:hint="eastAsia" w:ascii="宋体" w:hAnsi="宋体" w:eastAsia="宋体" w:cs="宋体"/>
                                      <w:lang w:eastAsia="zh-CN"/>
                                    </w:rPr>
                                    <w:t>揉捻</w:t>
                                  </w:r>
                                </w:p>
                              </w:txbxContent>
                            </wps:txbx>
                            <wps:bodyPr upright="1"/>
                          </wps:wsp>
                        </a:graphicData>
                      </a:graphic>
                    </wp:anchor>
                  </w:drawing>
                </mc:Choice>
                <mc:Fallback>
                  <w:pict>
                    <v:shape id="文本框 66" o:spid="_x0000_s1026" o:spt="202" type="#_x0000_t202" style="position:absolute;left:0pt;margin-left:270.75pt;margin-top:22.15pt;height:27.95pt;width:55.7pt;z-index:257558528;mso-width-relative:page;mso-height-relative:page;" fillcolor="#FFFFFF" filled="t" stroked="t" coordsize="21600,21600" o:gfxdata="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Ymjc79kAAAAKAQAADwAAAAAAAAABACAAAAAiAAAAZHJzL2Rvd25yZXYueG1sUEsBAhQA&#10;FAAAAAgAh07iQFK60q7xAQAA6QMAAA4AAAAAAAAAAQAgAAAAKAEAAGRycy9lMm9Eb2MueG1sUEsF&#10;BgAAAAAGAAYAWQEAAIsFAAAAAA==&#10;">
                      <v:fill on="t" focussize="0,0"/>
                      <v:stroke color="#000000" joinstyle="miter"/>
                      <v:imagedata o:title=""/>
                      <o:lock v:ext="edit" aspectratio="f"/>
                      <v:textbox>
                        <w:txbxContent>
                          <w:p>
                            <w:pPr>
                              <w:rPr>
                                <w:rFonts w:hint="eastAsia" w:ascii="宋体" w:hAnsi="宋体" w:eastAsia="宋体" w:cs="宋体"/>
                                <w:lang w:eastAsia="zh-CN"/>
                              </w:rPr>
                            </w:pPr>
                            <w:r>
                              <w:rPr>
                                <w:rFonts w:hint="eastAsia" w:ascii="宋体" w:hAnsi="宋体" w:eastAsia="宋体" w:cs="宋体"/>
                                <w:lang w:eastAsia="zh-CN"/>
                              </w:rPr>
                              <w:t>揉捻</w:t>
                            </w:r>
                          </w:p>
                        </w:txbxContent>
                      </v:textbox>
                    </v:shape>
                  </w:pict>
                </mc:Fallback>
              </mc:AlternateContent>
            </w:r>
            <w:r>
              <w:rPr>
                <w:sz w:val="24"/>
              </w:rPr>
              <mc:AlternateContent>
                <mc:Choice Requires="wps">
                  <w:drawing>
                    <wp:anchor distT="0" distB="0" distL="114300" distR="114300" simplePos="0" relativeHeight="257556480" behindDoc="0" locked="0" layoutInCell="1" allowOverlap="1">
                      <wp:simplePos x="0" y="0"/>
                      <wp:positionH relativeFrom="column">
                        <wp:posOffset>2376170</wp:posOffset>
                      </wp:positionH>
                      <wp:positionV relativeFrom="paragraph">
                        <wp:posOffset>289560</wp:posOffset>
                      </wp:positionV>
                      <wp:extent cx="589280" cy="330200"/>
                      <wp:effectExtent l="4445" t="5080" r="15875" b="7620"/>
                      <wp:wrapNone/>
                      <wp:docPr id="53" name="文本框 64"/>
                      <wp:cNvGraphicFramePr/>
                      <a:graphic xmlns:a="http://schemas.openxmlformats.org/drawingml/2006/main">
                        <a:graphicData uri="http://schemas.microsoft.com/office/word/2010/wordprocessingShape">
                          <wps:wsp>
                            <wps:cNvSpPr txBox="1"/>
                            <wps:spPr>
                              <a:xfrm>
                                <a:off x="0" y="0"/>
                                <a:ext cx="589280" cy="3302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eastAsia="宋体" w:cs="宋体"/>
                                      <w:lang w:eastAsia="zh-CN"/>
                                    </w:rPr>
                                  </w:pPr>
                                  <w:r>
                                    <w:rPr>
                                      <w:rFonts w:hint="eastAsia" w:ascii="宋体" w:hAnsi="宋体" w:eastAsia="宋体" w:cs="宋体"/>
                                      <w:lang w:eastAsia="zh-CN"/>
                                    </w:rPr>
                                    <w:t>萎凋</w:t>
                                  </w:r>
                                </w:p>
                              </w:txbxContent>
                            </wps:txbx>
                            <wps:bodyPr upright="1"/>
                          </wps:wsp>
                        </a:graphicData>
                      </a:graphic>
                    </wp:anchor>
                  </w:drawing>
                </mc:Choice>
                <mc:Fallback>
                  <w:pict>
                    <v:shape id="文本框 64" o:spid="_x0000_s1026" o:spt="202" type="#_x0000_t202" style="position:absolute;left:0pt;margin-left:187.1pt;margin-top:22.8pt;height:26pt;width:46.4pt;z-index:257556480;mso-width-relative:page;mso-height-relative:page;" fillcolor="#FFFFFF" filled="t" stroked="t" coordsize="21600,21600" o:gfxdata="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GTu+XNkAAAAJAQAADwAAAAAAAAABACAAAAAiAAAAZHJzL2Rvd25yZXYueG1sUEsBAhQA&#10;FAAAAAgAh07iQDj71lLxAQAA6QMAAA4AAAAAAAAAAQAgAAAAKAEAAGRycy9lMm9Eb2MueG1sUEsF&#10;BgAAAAAGAAYAWQEAAIsFAAAAAA==&#10;">
                      <v:fill on="t" focussize="0,0"/>
                      <v:stroke color="#000000" joinstyle="miter"/>
                      <v:imagedata o:title=""/>
                      <o:lock v:ext="edit" aspectratio="f"/>
                      <v:textbox>
                        <w:txbxContent>
                          <w:p>
                            <w:pPr>
                              <w:rPr>
                                <w:rFonts w:hint="eastAsia" w:ascii="宋体" w:hAnsi="宋体" w:eastAsia="宋体" w:cs="宋体"/>
                                <w:lang w:eastAsia="zh-CN"/>
                              </w:rPr>
                            </w:pPr>
                            <w:r>
                              <w:rPr>
                                <w:rFonts w:hint="eastAsia" w:ascii="宋体" w:hAnsi="宋体" w:eastAsia="宋体" w:cs="宋体"/>
                                <w:lang w:eastAsia="zh-CN"/>
                              </w:rPr>
                              <w:t>萎凋</w:t>
                            </w:r>
                          </w:p>
                        </w:txbxContent>
                      </v:textbox>
                    </v:shape>
                  </w:pict>
                </mc:Fallback>
              </mc:AlternateContent>
            </w:r>
            <w:r>
              <w:rPr>
                <w:sz w:val="24"/>
              </w:rPr>
              <mc:AlternateContent>
                <mc:Choice Requires="wps">
                  <w:drawing>
                    <wp:anchor distT="0" distB="0" distL="114300" distR="114300" simplePos="0" relativeHeight="257550336" behindDoc="0" locked="0" layoutInCell="1" allowOverlap="1">
                      <wp:simplePos x="0" y="0"/>
                      <wp:positionH relativeFrom="column">
                        <wp:posOffset>248285</wp:posOffset>
                      </wp:positionH>
                      <wp:positionV relativeFrom="paragraph">
                        <wp:posOffset>310515</wp:posOffset>
                      </wp:positionV>
                      <wp:extent cx="527050" cy="295910"/>
                      <wp:effectExtent l="4445" t="4445" r="20955" b="23495"/>
                      <wp:wrapNone/>
                      <wp:docPr id="47" name="文本框 58"/>
                      <wp:cNvGraphicFramePr/>
                      <a:graphic xmlns:a="http://schemas.openxmlformats.org/drawingml/2006/main">
                        <a:graphicData uri="http://schemas.microsoft.com/office/word/2010/wordprocessingShape">
                          <wps:wsp>
                            <wps:cNvSpPr txBox="1"/>
                            <wps:spPr>
                              <a:xfrm>
                                <a:off x="0" y="0"/>
                                <a:ext cx="527050" cy="295910"/>
                              </a:xfrm>
                              <a:prstGeom prst="rect">
                                <a:avLst/>
                              </a:prstGeom>
                              <a:noFill/>
                              <a:ln>
                                <a:solidFill>
                                  <a:schemeClr val="tx1"/>
                                </a:solidFill>
                              </a:ln>
                            </wps:spPr>
                            <wps:txbx>
                              <w:txbxContent>
                                <w:p>
                                  <w:pPr>
                                    <w:rPr>
                                      <w:rFonts w:hint="eastAsia" w:ascii="宋体" w:hAnsi="宋体" w:eastAsia="宋体" w:cs="宋体"/>
                                      <w:lang w:eastAsia="zh-CN"/>
                                    </w:rPr>
                                  </w:pPr>
                                  <w:r>
                                    <w:rPr>
                                      <w:rFonts w:hint="eastAsia" w:ascii="宋体" w:hAnsi="宋体" w:eastAsia="宋体" w:cs="宋体"/>
                                      <w:lang w:eastAsia="zh-CN"/>
                                    </w:rPr>
                                    <w:t>鲜叶</w:t>
                                  </w:r>
                                </w:p>
                              </w:txbxContent>
                            </wps:txbx>
                            <wps:bodyPr upright="1"/>
                          </wps:wsp>
                        </a:graphicData>
                      </a:graphic>
                    </wp:anchor>
                  </w:drawing>
                </mc:Choice>
                <mc:Fallback>
                  <w:pict>
                    <v:shape id="文本框 58" o:spid="_x0000_s1026" o:spt="202" type="#_x0000_t202" style="position:absolute;left:0pt;margin-left:19.55pt;margin-top:24.45pt;height:23.3pt;width:41.5pt;z-index:257550336;mso-width-relative:page;mso-height-relative:page;" filled="f" stroked="t" coordsize="21600,21600" o:gfxdata="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8Rp/R1gAAAAgBAAAP&#10;AAAAAAAAAAEAIAAAACIAAABkcnMvZG93bnJldi54bWxQSwECFAAUAAAACACHTuJAiz6/MKgBAAAq&#10;AwAADgAAAAAAAAABACAAAAAlAQAAZHJzL2Uyb0RvYy54bWxQSwUGAAAAAAYABgBZAQAAPwUAAAAA&#10;">
                      <v:fill on="f" focussize="0,0"/>
                      <v:stroke color="#000000 [3213]" joinstyle="round"/>
                      <v:imagedata o:title=""/>
                      <o:lock v:ext="edit" aspectratio="f"/>
                      <v:textbox>
                        <w:txbxContent>
                          <w:p>
                            <w:pPr>
                              <w:rPr>
                                <w:rFonts w:hint="eastAsia" w:ascii="宋体" w:hAnsi="宋体" w:eastAsia="宋体" w:cs="宋体"/>
                                <w:lang w:eastAsia="zh-CN"/>
                              </w:rPr>
                            </w:pPr>
                            <w:r>
                              <w:rPr>
                                <w:rFonts w:hint="eastAsia" w:ascii="宋体" w:hAnsi="宋体" w:eastAsia="宋体" w:cs="宋体"/>
                                <w:lang w:eastAsia="zh-CN"/>
                              </w:rPr>
                              <w:t>鲜叶</w:t>
                            </w:r>
                          </w:p>
                        </w:txbxContent>
                      </v:textbox>
                    </v:shape>
                  </w:pict>
                </mc:Fallback>
              </mc:AlternateContent>
            </w:r>
            <w:r>
              <w:rPr>
                <w:sz w:val="24"/>
              </w:rPr>
              <mc:AlternateContent>
                <mc:Choice Requires="wps">
                  <w:drawing>
                    <wp:anchor distT="0" distB="0" distL="114300" distR="114300" simplePos="0" relativeHeight="257552384" behindDoc="0" locked="0" layoutInCell="1" allowOverlap="1">
                      <wp:simplePos x="0" y="0"/>
                      <wp:positionH relativeFrom="column">
                        <wp:posOffset>1270635</wp:posOffset>
                      </wp:positionH>
                      <wp:positionV relativeFrom="paragraph">
                        <wp:posOffset>281305</wp:posOffset>
                      </wp:positionV>
                      <wp:extent cx="587375" cy="328930"/>
                      <wp:effectExtent l="4445" t="4445" r="17780" b="9525"/>
                      <wp:wrapNone/>
                      <wp:docPr id="49" name="文本框 60"/>
                      <wp:cNvGraphicFramePr/>
                      <a:graphic xmlns:a="http://schemas.openxmlformats.org/drawingml/2006/main">
                        <a:graphicData uri="http://schemas.microsoft.com/office/word/2010/wordprocessingShape">
                          <wps:wsp>
                            <wps:cNvSpPr txBox="1"/>
                            <wps:spPr>
                              <a:xfrm>
                                <a:off x="0" y="0"/>
                                <a:ext cx="587375" cy="3289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eastAsia="宋体" w:cs="宋体"/>
                                      <w:lang w:eastAsia="zh-CN"/>
                                    </w:rPr>
                                  </w:pPr>
                                  <w:r>
                                    <w:rPr>
                                      <w:rFonts w:hint="eastAsia" w:ascii="宋体" w:hAnsi="宋体" w:eastAsia="宋体" w:cs="宋体"/>
                                      <w:lang w:eastAsia="zh-CN"/>
                                    </w:rPr>
                                    <w:t>摊青</w:t>
                                  </w:r>
                                </w:p>
                              </w:txbxContent>
                            </wps:txbx>
                            <wps:bodyPr upright="1"/>
                          </wps:wsp>
                        </a:graphicData>
                      </a:graphic>
                    </wp:anchor>
                  </w:drawing>
                </mc:Choice>
                <mc:Fallback>
                  <w:pict>
                    <v:shape id="文本框 60" o:spid="_x0000_s1026" o:spt="202" type="#_x0000_t202" style="position:absolute;left:0pt;margin-left:100.05pt;margin-top:22.15pt;height:25.9pt;width:46.25pt;z-index:257552384;mso-width-relative:page;mso-height-relative:page;" fillcolor="#FFFFFF" filled="t" stroked="t" coordsize="21600,21600" o:gfxdata="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AO4zYNcAAAAJAQAADwAAAAAAAAABACAAAAAiAAAAZHJzL2Rvd25yZXYueG1sUEsBAhQA&#10;FAAAAAgAh07iQLwlP0TzAQAA6QMAAA4AAAAAAAAAAQAgAAAAJgEAAGRycy9lMm9Eb2MueG1sUEsF&#10;BgAAAAAGAAYAWQEAAIsFAAAAAA==&#10;">
                      <v:fill on="t" focussize="0,0"/>
                      <v:stroke color="#000000" joinstyle="miter"/>
                      <v:imagedata o:title=""/>
                      <o:lock v:ext="edit" aspectratio="f"/>
                      <v:textbox>
                        <w:txbxContent>
                          <w:p>
                            <w:pPr>
                              <w:rPr>
                                <w:rFonts w:hint="eastAsia" w:ascii="宋体" w:hAnsi="宋体" w:eastAsia="宋体" w:cs="宋体"/>
                                <w:lang w:eastAsia="zh-CN"/>
                              </w:rPr>
                            </w:pPr>
                            <w:r>
                              <w:rPr>
                                <w:rFonts w:hint="eastAsia" w:ascii="宋体" w:hAnsi="宋体" w:eastAsia="宋体" w:cs="宋体"/>
                                <w:lang w:eastAsia="zh-CN"/>
                              </w:rPr>
                              <w:t>摊青</w:t>
                            </w:r>
                          </w:p>
                        </w:txbxContent>
                      </v:textbox>
                    </v:shape>
                  </w:pict>
                </mc:Fallback>
              </mc:AlternateContent>
            </w:r>
          </w:p>
          <w:p>
            <w:pPr>
              <w:ind w:firstLine="480" w:firstLineChars="200"/>
              <w:jc w:val="both"/>
              <w:rPr>
                <w:rFonts w:ascii="宋体" w:hAnsi="宋体" w:eastAsia="宋体"/>
                <w:color w:val="000000"/>
                <w:sz w:val="28"/>
                <w:szCs w:val="28"/>
              </w:rPr>
            </w:pPr>
            <w:r>
              <w:rPr>
                <w:sz w:val="24"/>
              </w:rPr>
              <mc:AlternateContent>
                <mc:Choice Requires="wps">
                  <w:drawing>
                    <wp:anchor distT="0" distB="0" distL="114300" distR="114300" simplePos="0" relativeHeight="257557504" behindDoc="0" locked="0" layoutInCell="1" allowOverlap="1">
                      <wp:simplePos x="0" y="0"/>
                      <wp:positionH relativeFrom="column">
                        <wp:posOffset>2973070</wp:posOffset>
                      </wp:positionH>
                      <wp:positionV relativeFrom="paragraph">
                        <wp:posOffset>114300</wp:posOffset>
                      </wp:positionV>
                      <wp:extent cx="389890" cy="635"/>
                      <wp:effectExtent l="0" t="48895" r="10160" b="64770"/>
                      <wp:wrapNone/>
                      <wp:docPr id="54" name="直线 65"/>
                      <wp:cNvGraphicFramePr/>
                      <a:graphic xmlns:a="http://schemas.openxmlformats.org/drawingml/2006/main">
                        <a:graphicData uri="http://schemas.microsoft.com/office/word/2010/wordprocessingShape">
                          <wps:wsp>
                            <wps:cNvCnPr/>
                            <wps:spPr>
                              <a:xfrm>
                                <a:off x="0" y="0"/>
                                <a:ext cx="38989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65" o:spid="_x0000_s1026" o:spt="20" style="position:absolute;left:0pt;margin-left:234.1pt;margin-top:9pt;height:0.05pt;width:30.7pt;z-index:257557504;mso-width-relative:page;mso-height-relative:page;" filled="f" stroked="t" coordsize="21600,21600" o:gfxdata="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DzHprjZAAAACQEAAA8AAAAAAAAA&#10;AQAgAAAAIgAAAGRycy9kb3ducmV2LnhtbFBLAQIUABQAAAAIAIdO4kArnGF91wEAAJEDAAAOAAAA&#10;AAAAAAEAIAAAACgBAABkcnMvZTJvRG9jLnhtbFBLBQYAAAAABgAGAFkBAABxBQAAAAA=&#10;">
                      <v:fill on="f" focussize="0,0"/>
                      <v:stroke color="#000000" joinstyle="round" endarrow="open"/>
                      <v:imagedata o:title=""/>
                      <o:lock v:ext="edit" aspectratio="f"/>
                    </v:line>
                  </w:pict>
                </mc:Fallback>
              </mc:AlternateContent>
            </w:r>
            <w:r>
              <w:rPr>
                <w:sz w:val="24"/>
              </w:rPr>
              <mc:AlternateContent>
                <mc:Choice Requires="wps">
                  <w:drawing>
                    <wp:anchor distT="0" distB="0" distL="114300" distR="114300" simplePos="0" relativeHeight="257555456" behindDoc="0" locked="0" layoutInCell="1" allowOverlap="1">
                      <wp:simplePos x="0" y="0"/>
                      <wp:positionH relativeFrom="column">
                        <wp:posOffset>1885315</wp:posOffset>
                      </wp:positionH>
                      <wp:positionV relativeFrom="paragraph">
                        <wp:posOffset>78105</wp:posOffset>
                      </wp:positionV>
                      <wp:extent cx="502285" cy="8890"/>
                      <wp:effectExtent l="0" t="41910" r="12065" b="63500"/>
                      <wp:wrapNone/>
                      <wp:docPr id="52" name="直线 63"/>
                      <wp:cNvGraphicFramePr/>
                      <a:graphic xmlns:a="http://schemas.openxmlformats.org/drawingml/2006/main">
                        <a:graphicData uri="http://schemas.microsoft.com/office/word/2010/wordprocessingShape">
                          <wps:wsp>
                            <wps:cNvCnPr/>
                            <wps:spPr>
                              <a:xfrm>
                                <a:off x="0" y="0"/>
                                <a:ext cx="502285" cy="889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63" o:spid="_x0000_s1026" o:spt="20" style="position:absolute;left:0pt;margin-left:148.45pt;margin-top:6.15pt;height:0.7pt;width:39.55pt;z-index:257555456;mso-width-relative:page;mso-height-relative:page;" filled="f" stroked="t" coordsize="21600,21600" o:gfxdata="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1hb3qtkAAAAJAQAADwAAAAAAAAAB&#10;ACAAAAAiAAAAZHJzL2Rvd25yZXYueG1sUEsBAhQAFAAAAAgAh07iQPLlpWrWAQAAkgMAAA4AAAAA&#10;AAAAAQAgAAAAKAEAAGRycy9lMm9Eb2MueG1sUEsFBgAAAAAGAAYAWQEAAHAFAAAAAA==&#10;">
                      <v:fill on="f" focussize="0,0"/>
                      <v:stroke color="#000000" joinstyle="round" endarrow="open"/>
                      <v:imagedata o:title=""/>
                      <o:lock v:ext="edit" aspectratio="f"/>
                    </v:line>
                  </w:pict>
                </mc:Fallback>
              </mc:AlternateContent>
            </w:r>
            <w:r>
              <w:rPr>
                <w:sz w:val="24"/>
              </w:rPr>
              <mc:AlternateContent>
                <mc:Choice Requires="wps">
                  <w:drawing>
                    <wp:anchor distT="0" distB="0" distL="114300" distR="114300" simplePos="0" relativeHeight="257559552" behindDoc="0" locked="0" layoutInCell="1" allowOverlap="1">
                      <wp:simplePos x="0" y="0"/>
                      <wp:positionH relativeFrom="column">
                        <wp:posOffset>4145915</wp:posOffset>
                      </wp:positionH>
                      <wp:positionV relativeFrom="paragraph">
                        <wp:posOffset>101600</wp:posOffset>
                      </wp:positionV>
                      <wp:extent cx="518795" cy="1155700"/>
                      <wp:effectExtent l="0" t="4445" r="52705" b="1905"/>
                      <wp:wrapNone/>
                      <wp:docPr id="56" name="自选图形 67"/>
                      <wp:cNvGraphicFramePr/>
                      <a:graphic xmlns:a="http://schemas.openxmlformats.org/drawingml/2006/main">
                        <a:graphicData uri="http://schemas.microsoft.com/office/word/2010/wordprocessingShape">
                          <wps:wsp>
                            <wps:cNvCnPr>
                              <a:stCxn id="55" idx="3"/>
                            </wps:cNvCnPr>
                            <wps:spPr>
                              <a:xfrm>
                                <a:off x="0" y="0"/>
                                <a:ext cx="518795" cy="1155700"/>
                              </a:xfrm>
                              <a:prstGeom prst="bentConnector2">
                                <a:avLst/>
                              </a:prstGeom>
                              <a:ln w="9525" cap="flat" cmpd="sng">
                                <a:solidFill>
                                  <a:srgbClr val="000000"/>
                                </a:solidFill>
                                <a:prstDash val="solid"/>
                                <a:miter/>
                                <a:headEnd type="none" w="med" len="med"/>
                                <a:tailEnd type="arrow" w="med" len="med"/>
                              </a:ln>
                            </wps:spPr>
                            <wps:bodyPr/>
                          </wps:wsp>
                        </a:graphicData>
                      </a:graphic>
                    </wp:anchor>
                  </w:drawing>
                </mc:Choice>
                <mc:Fallback>
                  <w:pict>
                    <v:shape id="自选图形 67" o:spid="_x0000_s1026" o:spt="33" type="#_x0000_t33" style="position:absolute;left:0pt;margin-left:326.45pt;margin-top:8pt;height:91pt;width:40.85pt;z-index:257559552;mso-width-relative:page;mso-height-relative:page;" filled="f" stroked="t" coordsize="21600,21600" o:gfxdata="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x27YNcAAAAKAQAADwAAAAAAAAABACAAAAAiAAAAZHJzL2Rvd25yZXYueG1s&#10;UEsBAhQAFAAAAAgAh07iQCVINIT5AQAAygMAAA4AAAAAAAAAAQAgAAAAJgEAAGRycy9lMm9Eb2Mu&#10;eG1sUEsFBgAAAAAGAAYAWQEAAJEFAAAAAA==&#10;">
                      <v:fill on="f" focussize="0,0"/>
                      <v:stroke color="#000000" joinstyle="miter" endarrow="open"/>
                      <v:imagedata o:title=""/>
                      <o:lock v:ext="edit" aspectratio="f"/>
                    </v:shape>
                  </w:pict>
                </mc:Fallback>
              </mc:AlternateContent>
            </w:r>
            <w:r>
              <w:rPr>
                <w:sz w:val="24"/>
              </w:rPr>
              <mc:AlternateContent>
                <mc:Choice Requires="wps">
                  <w:drawing>
                    <wp:anchor distT="0" distB="0" distL="114300" distR="114300" simplePos="0" relativeHeight="257551360" behindDoc="0" locked="0" layoutInCell="1" allowOverlap="1">
                      <wp:simplePos x="0" y="0"/>
                      <wp:positionH relativeFrom="column">
                        <wp:posOffset>776605</wp:posOffset>
                      </wp:positionH>
                      <wp:positionV relativeFrom="paragraph">
                        <wp:posOffset>91440</wp:posOffset>
                      </wp:positionV>
                      <wp:extent cx="510540" cy="635"/>
                      <wp:effectExtent l="0" t="48895" r="3810" b="64770"/>
                      <wp:wrapNone/>
                      <wp:docPr id="48" name="直线 59"/>
                      <wp:cNvGraphicFramePr/>
                      <a:graphic xmlns:a="http://schemas.openxmlformats.org/drawingml/2006/main">
                        <a:graphicData uri="http://schemas.microsoft.com/office/word/2010/wordprocessingShape">
                          <wps:wsp>
                            <wps:cNvCnPr/>
                            <wps:spPr>
                              <a:xfrm>
                                <a:off x="0" y="0"/>
                                <a:ext cx="51054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59" o:spid="_x0000_s1026" o:spt="20" style="position:absolute;left:0pt;margin-left:61.15pt;margin-top:7.2pt;height:0.05pt;width:40.2pt;z-index:257551360;mso-width-relative:page;mso-height-relative:page;" filled="f" stroked="t" coordsize="21600,21600" o:gfxdata="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PMylg9gAAAAJAQAADwAAAAAAAAABACAA&#10;AAAiAAAAZHJzL2Rvd25yZXYueG1sUEsBAhQAFAAAAAgAh07iQKOKO6bUAQAAkQMAAA4AAAAAAAAA&#10;AQAgAAAAJwEAAGRycy9lMm9Eb2MueG1sUEsFBgAAAAAGAAYAWQEAAG0FAAAAAA==&#10;">
                      <v:fill on="f" focussize="0,0"/>
                      <v:stroke color="#000000" joinstyle="round" endarrow="open"/>
                      <v:imagedata o:title=""/>
                      <o:lock v:ext="edit" aspectratio="f"/>
                    </v:line>
                  </w:pict>
                </mc:Fallback>
              </mc:AlternateContent>
            </w:r>
          </w:p>
          <w:p>
            <w:pPr>
              <w:ind w:firstLine="560" w:firstLineChars="200"/>
              <w:jc w:val="both"/>
              <w:rPr>
                <w:rFonts w:ascii="宋体" w:hAnsi="宋体" w:eastAsia="宋体"/>
                <w:color w:val="000000"/>
                <w:sz w:val="28"/>
                <w:szCs w:val="28"/>
              </w:rPr>
            </w:pPr>
            <w:r>
              <w:rPr>
                <w:sz w:val="28"/>
              </w:rPr>
              <mc:AlternateContent>
                <mc:Choice Requires="wps">
                  <w:drawing>
                    <wp:anchor distT="0" distB="0" distL="114300" distR="114300" simplePos="0" relativeHeight="352253952" behindDoc="0" locked="0" layoutInCell="1" allowOverlap="1">
                      <wp:simplePos x="0" y="0"/>
                      <wp:positionH relativeFrom="column">
                        <wp:posOffset>2045970</wp:posOffset>
                      </wp:positionH>
                      <wp:positionV relativeFrom="paragraph">
                        <wp:posOffset>278765</wp:posOffset>
                      </wp:positionV>
                      <wp:extent cx="1341755" cy="380365"/>
                      <wp:effectExtent l="0" t="0" r="0" b="0"/>
                      <wp:wrapNone/>
                      <wp:docPr id="99" name="文本框 80"/>
                      <wp:cNvGraphicFramePr/>
                      <a:graphic xmlns:a="http://schemas.openxmlformats.org/drawingml/2006/main">
                        <a:graphicData uri="http://schemas.microsoft.com/office/word/2010/wordprocessingShape">
                          <wps:wsp>
                            <wps:cNvSpPr txBox="1"/>
                            <wps:spPr>
                              <a:xfrm>
                                <a:off x="0" y="0"/>
                                <a:ext cx="1341755" cy="380365"/>
                              </a:xfrm>
                              <a:prstGeom prst="rect">
                                <a:avLst/>
                              </a:prstGeom>
                              <a:noFill/>
                              <a:ln>
                                <a:noFill/>
                              </a:ln>
                            </wps:spPr>
                            <wps:txbx>
                              <w:txbxContent>
                                <w:p>
                                  <w:pPr>
                                    <w:rPr>
                                      <w:rFonts w:hint="eastAsia" w:ascii="宋体" w:hAnsi="宋体" w:eastAsia="宋体" w:cs="宋体"/>
                                      <w:lang w:eastAsia="zh-CN"/>
                                    </w:rPr>
                                  </w:pPr>
                                  <w:r>
                                    <w:rPr>
                                      <w:rFonts w:hint="eastAsia" w:ascii="宋体" w:hAnsi="宋体" w:eastAsia="宋体" w:cs="宋体"/>
                                      <w:lang w:eastAsia="zh-CN"/>
                                    </w:rPr>
                                    <w:t>茶梗、茶末、噪声</w:t>
                                  </w:r>
                                </w:p>
                              </w:txbxContent>
                            </wps:txbx>
                            <wps:bodyPr upright="1"/>
                          </wps:wsp>
                        </a:graphicData>
                      </a:graphic>
                    </wp:anchor>
                  </w:drawing>
                </mc:Choice>
                <mc:Fallback>
                  <w:pict>
                    <v:shape id="文本框 80" o:spid="_x0000_s1026" o:spt="202" type="#_x0000_t202" style="position:absolute;left:0pt;margin-left:161.1pt;margin-top:21.95pt;height:29.95pt;width:105.65pt;z-index:352253952;mso-width-relative:page;mso-height-relative:page;" filled="f" stroked="f" coordsize="21600,21600" o:gfxdata="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pPy3I9cAAAAKAQAADwAAAAAAAAABACAAAAAiAAAAZHJz&#10;L2Rvd25yZXYueG1sUEsBAhQAFAAAAAgAh07iQOgW1p+TAQAAAgMAAA4AAAAAAAAAAQAgAAAAJgEA&#10;AGRycy9lMm9Eb2MueG1sUEsFBgAAAAAGAAYAWQEAACsFAAAAAA==&#10;">
                      <v:fill on="f" focussize="0,0"/>
                      <v:stroke on="f"/>
                      <v:imagedata o:title=""/>
                      <o:lock v:ext="edit" aspectratio="f"/>
                      <v:textbox>
                        <w:txbxContent>
                          <w:p>
                            <w:pPr>
                              <w:rPr>
                                <w:rFonts w:hint="eastAsia" w:ascii="宋体" w:hAnsi="宋体" w:eastAsia="宋体" w:cs="宋体"/>
                                <w:lang w:eastAsia="zh-CN"/>
                              </w:rPr>
                            </w:pPr>
                            <w:r>
                              <w:rPr>
                                <w:rFonts w:hint="eastAsia" w:ascii="宋体" w:hAnsi="宋体" w:eastAsia="宋体" w:cs="宋体"/>
                                <w:lang w:eastAsia="zh-CN"/>
                              </w:rPr>
                              <w:t>茶梗、茶末、噪声</w:t>
                            </w:r>
                          </w:p>
                        </w:txbxContent>
                      </v:textbox>
                    </v:shape>
                  </w:pict>
                </mc:Fallback>
              </mc:AlternateContent>
            </w:r>
          </w:p>
          <w:p>
            <w:pPr>
              <w:ind w:firstLine="560" w:firstLineChars="200"/>
              <w:jc w:val="both"/>
              <w:rPr>
                <w:rFonts w:ascii="宋体" w:hAnsi="宋体" w:eastAsia="宋体"/>
                <w:color w:val="000000"/>
                <w:sz w:val="28"/>
                <w:szCs w:val="28"/>
              </w:rPr>
            </w:pPr>
            <w:r>
              <w:rPr>
                <w:sz w:val="28"/>
              </w:rPr>
              <mc:AlternateContent>
                <mc:Choice Requires="wps">
                  <w:drawing>
                    <wp:anchor distT="0" distB="0" distL="114300" distR="114300" simplePos="0" relativeHeight="287161344" behindDoc="0" locked="0" layoutInCell="1" allowOverlap="1">
                      <wp:simplePos x="0" y="0"/>
                      <wp:positionH relativeFrom="column">
                        <wp:posOffset>3341370</wp:posOffset>
                      </wp:positionH>
                      <wp:positionV relativeFrom="paragraph">
                        <wp:posOffset>16510</wp:posOffset>
                      </wp:positionV>
                      <wp:extent cx="885190" cy="380365"/>
                      <wp:effectExtent l="0" t="0" r="0" b="0"/>
                      <wp:wrapNone/>
                      <wp:docPr id="97" name="文本框 80"/>
                      <wp:cNvGraphicFramePr/>
                      <a:graphic xmlns:a="http://schemas.openxmlformats.org/drawingml/2006/main">
                        <a:graphicData uri="http://schemas.microsoft.com/office/word/2010/wordprocessingShape">
                          <wps:wsp>
                            <wps:cNvSpPr txBox="1"/>
                            <wps:spPr>
                              <a:xfrm>
                                <a:off x="0" y="0"/>
                                <a:ext cx="885190" cy="380365"/>
                              </a:xfrm>
                              <a:prstGeom prst="rect">
                                <a:avLst/>
                              </a:prstGeom>
                              <a:noFill/>
                              <a:ln>
                                <a:noFill/>
                              </a:ln>
                            </wps:spPr>
                            <wps:txbx>
                              <w:txbxContent>
                                <w:p>
                                  <w:pPr>
                                    <w:rPr>
                                      <w:rFonts w:hint="eastAsia" w:ascii="宋体" w:hAnsi="宋体" w:eastAsia="宋体" w:cs="宋体"/>
                                      <w:lang w:eastAsia="zh-CN"/>
                                    </w:rPr>
                                  </w:pPr>
                                  <w:r>
                                    <w:rPr>
                                      <w:rFonts w:hint="eastAsia" w:ascii="宋体" w:hAnsi="宋体" w:eastAsia="宋体" w:cs="宋体"/>
                                      <w:lang w:eastAsia="zh-CN"/>
                                    </w:rPr>
                                    <w:t>废气、噪声</w:t>
                                  </w:r>
                                </w:p>
                              </w:txbxContent>
                            </wps:txbx>
                            <wps:bodyPr upright="1"/>
                          </wps:wsp>
                        </a:graphicData>
                      </a:graphic>
                    </wp:anchor>
                  </w:drawing>
                </mc:Choice>
                <mc:Fallback>
                  <w:pict>
                    <v:shape id="文本框 80" o:spid="_x0000_s1026" o:spt="202" type="#_x0000_t202" style="position:absolute;left:0pt;margin-left:263.1pt;margin-top:1.3pt;height:29.95pt;width:69.7pt;z-index:287161344;mso-width-relative:page;mso-height-relative:page;" filled="f" stroked="f" coordsize="21600,21600" o:gfxdata="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Gh/uMtQAAAAIAQAADwAAAAAAAAABACAAAAAiAAAAZHJzL2Rvd25y&#10;ZXYueG1sUEsBAhQAFAAAAAgAh07iQIYJI3mQAQAAAQMAAA4AAAAAAAAAAQAgAAAAIwEAAGRycy9l&#10;Mm9Eb2MueG1sUEsFBgAAAAAGAAYAWQEAACUFAAAAAA==&#10;">
                      <v:fill on="f" focussize="0,0"/>
                      <v:stroke on="f"/>
                      <v:imagedata o:title=""/>
                      <o:lock v:ext="edit" aspectratio="f"/>
                      <v:textbox>
                        <w:txbxContent>
                          <w:p>
                            <w:pPr>
                              <w:rPr>
                                <w:rFonts w:hint="eastAsia" w:ascii="宋体" w:hAnsi="宋体" w:eastAsia="宋体" w:cs="宋体"/>
                                <w:lang w:eastAsia="zh-CN"/>
                              </w:rPr>
                            </w:pPr>
                            <w:r>
                              <w:rPr>
                                <w:rFonts w:hint="eastAsia" w:ascii="宋体" w:hAnsi="宋体" w:eastAsia="宋体" w:cs="宋体"/>
                                <w:lang w:eastAsia="zh-CN"/>
                              </w:rPr>
                              <w:t>废气、噪声</w:t>
                            </w:r>
                          </w:p>
                        </w:txbxContent>
                      </v:textbox>
                    </v:shape>
                  </w:pict>
                </mc:Fallback>
              </mc:AlternateContent>
            </w:r>
            <w:r>
              <w:rPr>
                <w:sz w:val="28"/>
              </w:rPr>
              <mc:AlternateContent>
                <mc:Choice Requires="wps">
                  <w:drawing>
                    <wp:anchor distT="0" distB="0" distL="114300" distR="114300" simplePos="0" relativeHeight="316749824" behindDoc="0" locked="0" layoutInCell="1" allowOverlap="1">
                      <wp:simplePos x="0" y="0"/>
                      <wp:positionH relativeFrom="column">
                        <wp:posOffset>2643505</wp:posOffset>
                      </wp:positionH>
                      <wp:positionV relativeFrom="paragraph">
                        <wp:posOffset>267970</wp:posOffset>
                      </wp:positionV>
                      <wp:extent cx="10160" cy="303530"/>
                      <wp:effectExtent l="41910" t="0" r="62230" b="1270"/>
                      <wp:wrapNone/>
                      <wp:docPr id="98" name="直线 79"/>
                      <wp:cNvGraphicFramePr/>
                      <a:graphic xmlns:a="http://schemas.openxmlformats.org/drawingml/2006/main">
                        <a:graphicData uri="http://schemas.microsoft.com/office/word/2010/wordprocessingShape">
                          <wps:wsp>
                            <wps:cNvCnPr/>
                            <wps:spPr>
                              <a:xfrm flipV="1">
                                <a:off x="0" y="0"/>
                                <a:ext cx="10160" cy="303530"/>
                              </a:xfrm>
                              <a:prstGeom prst="line">
                                <a:avLst/>
                              </a:prstGeom>
                              <a:ln w="9525" cap="flat" cmpd="sng">
                                <a:solidFill>
                                  <a:srgbClr val="000000"/>
                                </a:solidFill>
                                <a:prstDash val="dash"/>
                                <a:headEnd type="none" w="med" len="med"/>
                                <a:tailEnd type="arrow" w="med" len="med"/>
                              </a:ln>
                            </wps:spPr>
                            <wps:bodyPr upright="1"/>
                          </wps:wsp>
                        </a:graphicData>
                      </a:graphic>
                    </wp:anchor>
                  </w:drawing>
                </mc:Choice>
                <mc:Fallback>
                  <w:pict>
                    <v:line id="直线 79" o:spid="_x0000_s1026" o:spt="20" style="position:absolute;left:0pt;flip:y;margin-left:208.15pt;margin-top:21.1pt;height:23.9pt;width:0.8pt;z-index:316749824;mso-width-relative:page;mso-height-relative:page;" filled="f" stroked="t" coordsize="21600,21600" o:gfxdata="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W/MPm1wAAAAkBAAAP&#10;AAAAAAAAAAEAIAAAACIAAABkcnMvZG93bnJldi54bWxQSwECFAAUAAAACACHTuJAY7ZMG+ABAACc&#10;AwAADgAAAAAAAAABACAAAAAmAQAAZHJzL2Uyb0RvYy54bWxQSwUGAAAAAAYABgBZAQAAeAUAAAAA&#10;">
                      <v:fill on="f" focussize="0,0"/>
                      <v:stroke color="#000000" joinstyle="round" dashstyle="dash" endarrow="open"/>
                      <v:imagedata o:title=""/>
                      <o:lock v:ext="edit" aspectratio="f"/>
                    </v:line>
                  </w:pict>
                </mc:Fallback>
              </mc:AlternateContent>
            </w:r>
            <w:r>
              <w:rPr>
                <w:sz w:val="28"/>
              </w:rPr>
              <mc:AlternateContent>
                <mc:Choice Requires="wps">
                  <w:drawing>
                    <wp:anchor distT="0" distB="0" distL="114300" distR="114300" simplePos="0" relativeHeight="281245696" behindDoc="0" locked="0" layoutInCell="1" allowOverlap="1">
                      <wp:simplePos x="0" y="0"/>
                      <wp:positionH relativeFrom="column">
                        <wp:posOffset>3576955</wp:posOffset>
                      </wp:positionH>
                      <wp:positionV relativeFrom="paragraph">
                        <wp:posOffset>201295</wp:posOffset>
                      </wp:positionV>
                      <wp:extent cx="10160" cy="303530"/>
                      <wp:effectExtent l="41910" t="0" r="62230" b="1270"/>
                      <wp:wrapNone/>
                      <wp:docPr id="96" name="直线 79"/>
                      <wp:cNvGraphicFramePr/>
                      <a:graphic xmlns:a="http://schemas.openxmlformats.org/drawingml/2006/main">
                        <a:graphicData uri="http://schemas.microsoft.com/office/word/2010/wordprocessingShape">
                          <wps:wsp>
                            <wps:cNvCnPr/>
                            <wps:spPr>
                              <a:xfrm flipV="1">
                                <a:off x="0" y="0"/>
                                <a:ext cx="10160" cy="303530"/>
                              </a:xfrm>
                              <a:prstGeom prst="line">
                                <a:avLst/>
                              </a:prstGeom>
                              <a:ln w="9525" cap="flat" cmpd="sng">
                                <a:solidFill>
                                  <a:srgbClr val="000000"/>
                                </a:solidFill>
                                <a:prstDash val="dash"/>
                                <a:headEnd type="none" w="med" len="med"/>
                                <a:tailEnd type="arrow" w="med" len="med"/>
                              </a:ln>
                            </wps:spPr>
                            <wps:bodyPr upright="1"/>
                          </wps:wsp>
                        </a:graphicData>
                      </a:graphic>
                    </wp:anchor>
                  </w:drawing>
                </mc:Choice>
                <mc:Fallback>
                  <w:pict>
                    <v:line id="直线 79" o:spid="_x0000_s1026" o:spt="20" style="position:absolute;left:0pt;flip:y;margin-left:281.65pt;margin-top:15.85pt;height:23.9pt;width:0.8pt;z-index:281245696;mso-width-relative:page;mso-height-relative:page;" filled="f" stroked="t" coordsize="21600,21600" o:gfxdata="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Wf9JT1wAAAAkBAAAP&#10;AAAAAAAAAAEAIAAAACIAAABkcnMvZG93bnJldi54bWxQSwECFAAUAAAACACHTuJAFYmOyuABAACc&#10;AwAADgAAAAAAAAABACAAAAAmAQAAZHJzL2Uyb0RvYy54bWxQSwUGAAAAAAYABgBZAQAAeAUAAAAA&#10;">
                      <v:fill on="f" focussize="0,0"/>
                      <v:stroke color="#000000" joinstyle="round" dashstyle="dash" endarrow="open"/>
                      <v:imagedata o:title=""/>
                      <o:lock v:ext="edit" aspectratio="f"/>
                    </v:line>
                  </w:pict>
                </mc:Fallback>
              </mc:AlternateContent>
            </w:r>
          </w:p>
          <w:p>
            <w:pPr>
              <w:ind w:firstLine="560" w:firstLineChars="200"/>
              <w:jc w:val="both"/>
              <w:rPr>
                <w:rFonts w:ascii="宋体" w:hAnsi="宋体" w:eastAsia="宋体"/>
                <w:color w:val="000000"/>
                <w:sz w:val="28"/>
                <w:szCs w:val="28"/>
              </w:rPr>
            </w:pPr>
            <w:r>
              <w:rPr>
                <w:sz w:val="28"/>
              </w:rPr>
              <mc:AlternateContent>
                <mc:Choice Requires="wps">
                  <w:drawing>
                    <wp:anchor distT="0" distB="0" distL="114300" distR="114300" simplePos="0" relativeHeight="257567744" behindDoc="0" locked="0" layoutInCell="1" allowOverlap="1">
                      <wp:simplePos x="0" y="0"/>
                      <wp:positionH relativeFrom="column">
                        <wp:posOffset>862965</wp:posOffset>
                      </wp:positionH>
                      <wp:positionV relativeFrom="paragraph">
                        <wp:posOffset>340995</wp:posOffset>
                      </wp:positionV>
                      <wp:extent cx="545465" cy="674370"/>
                      <wp:effectExtent l="48895" t="4445" r="15240" b="6985"/>
                      <wp:wrapNone/>
                      <wp:docPr id="64" name="自选图形 75"/>
                      <wp:cNvGraphicFramePr/>
                      <a:graphic xmlns:a="http://schemas.openxmlformats.org/drawingml/2006/main">
                        <a:graphicData uri="http://schemas.microsoft.com/office/word/2010/wordprocessingShape">
                          <wps:wsp>
                            <wps:cNvCnPr>
                              <a:stCxn id="63" idx="1"/>
                            </wps:cNvCnPr>
                            <wps:spPr>
                              <a:xfrm rot="-10800000" flipV="1">
                                <a:off x="0" y="0"/>
                                <a:ext cx="545465" cy="674370"/>
                              </a:xfrm>
                              <a:prstGeom prst="bentConnector2">
                                <a:avLst/>
                              </a:prstGeom>
                              <a:ln w="9525" cap="flat" cmpd="sng">
                                <a:solidFill>
                                  <a:srgbClr val="000000"/>
                                </a:solidFill>
                                <a:prstDash val="solid"/>
                                <a:miter/>
                                <a:headEnd type="none" w="med" len="med"/>
                                <a:tailEnd type="arrow" w="med" len="med"/>
                              </a:ln>
                            </wps:spPr>
                            <wps:bodyPr/>
                          </wps:wsp>
                        </a:graphicData>
                      </a:graphic>
                    </wp:anchor>
                  </w:drawing>
                </mc:Choice>
                <mc:Fallback>
                  <w:pict>
                    <v:shape id="自选图形 75" o:spid="_x0000_s1026" o:spt="33" type="#_x0000_t33" style="position:absolute;left:0pt;flip:y;margin-left:67.95pt;margin-top:26.85pt;height:53.1pt;width:42.95pt;rotation:11796480f;z-index:257567744;mso-width-relative:page;mso-height-relative:page;" filled="f" stroked="t" coordsize="21600,21600" o:gfxdata="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ludNu1gAAAAoBAAAPAAAAAAAAAAEAIAAAACIAAABk&#10;cnMvZG93bnJldi54bWxQSwECFAAUAAAACACHTuJAG8GiAwgCAADjAwAADgAAAAAAAAABACAAAAAl&#10;AQAAZHJzL2Uyb0RvYy54bWxQSwUGAAAAAAYABgBZAQAAnwUAAAAA&#10;">
                      <v:fill on="f" focussize="0,0"/>
                      <v:stroke color="#000000" joinstyle="miter" endarrow="open"/>
                      <v:imagedata o:title=""/>
                      <o:lock v:ext="edit" aspectratio="f"/>
                    </v:shape>
                  </w:pict>
                </mc:Fallback>
              </mc:AlternateContent>
            </w:r>
            <w:r>
              <w:rPr>
                <w:sz w:val="28"/>
              </w:rPr>
              <mc:AlternateContent>
                <mc:Choice Requires="wps">
                  <w:drawing>
                    <wp:anchor distT="0" distB="0" distL="114300" distR="114300" simplePos="0" relativeHeight="257565696" behindDoc="0" locked="0" layoutInCell="1" allowOverlap="1">
                      <wp:simplePos x="0" y="0"/>
                      <wp:positionH relativeFrom="column">
                        <wp:posOffset>1988820</wp:posOffset>
                      </wp:positionH>
                      <wp:positionV relativeFrom="paragraph">
                        <wp:posOffset>348615</wp:posOffset>
                      </wp:positionV>
                      <wp:extent cx="407035" cy="635"/>
                      <wp:effectExtent l="0" t="48895" r="12065" b="64770"/>
                      <wp:wrapNone/>
                      <wp:docPr id="62" name="直线 73"/>
                      <wp:cNvGraphicFramePr/>
                      <a:graphic xmlns:a="http://schemas.openxmlformats.org/drawingml/2006/main">
                        <a:graphicData uri="http://schemas.microsoft.com/office/word/2010/wordprocessingShape">
                          <wps:wsp>
                            <wps:cNvCnPr/>
                            <wps:spPr>
                              <a:xfrm flipH="1" flipV="1">
                                <a:off x="0" y="0"/>
                                <a:ext cx="40703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73" o:spid="_x0000_s1026" o:spt="20" style="position:absolute;left:0pt;flip:x y;margin-left:156.6pt;margin-top:27.45pt;height:0.05pt;width:32.05pt;z-index:257565696;mso-width-relative:page;mso-height-relative:page;" filled="f" stroked="t" coordsize="21600,21600" o:gfxdata="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CDUeHHZAAAACQEA&#10;AA8AAAAAAAAAAQAgAAAAIgAAAGRycy9kb3ducmV2LnhtbFBLAQIUABQAAAAIAIdO4kBUBJUh4AEA&#10;AKUDAAAOAAAAAAAAAAEAIAAAACgBAABkcnMvZTJvRG9jLnhtbFBLBQYAAAAABgAGAFkBAAB6BQAA&#10;AAA=&#10;">
                      <v:fill on="f" focussize="0,0"/>
                      <v:stroke color="#000000" joinstyle="round" endarrow="open"/>
                      <v:imagedata o:title=""/>
                      <o:lock v:ext="edit" aspectratio="f"/>
                    </v:line>
                  </w:pict>
                </mc:Fallback>
              </mc:AlternateContent>
            </w:r>
            <w:r>
              <w:rPr>
                <w:sz w:val="28"/>
              </w:rPr>
              <mc:AlternateContent>
                <mc:Choice Requires="wps">
                  <w:drawing>
                    <wp:anchor distT="0" distB="0" distL="114300" distR="114300" simplePos="0" relativeHeight="257566720" behindDoc="0" locked="0" layoutInCell="1" allowOverlap="1">
                      <wp:simplePos x="0" y="0"/>
                      <wp:positionH relativeFrom="column">
                        <wp:posOffset>1409065</wp:posOffset>
                      </wp:positionH>
                      <wp:positionV relativeFrom="paragraph">
                        <wp:posOffset>167005</wp:posOffset>
                      </wp:positionV>
                      <wp:extent cx="571500" cy="347345"/>
                      <wp:effectExtent l="4445" t="4445" r="14605" b="10160"/>
                      <wp:wrapNone/>
                      <wp:docPr id="63" name="文本框 74"/>
                      <wp:cNvGraphicFramePr/>
                      <a:graphic xmlns:a="http://schemas.openxmlformats.org/drawingml/2006/main">
                        <a:graphicData uri="http://schemas.microsoft.com/office/word/2010/wordprocessingShape">
                          <wps:wsp>
                            <wps:cNvSpPr txBox="1"/>
                            <wps:spPr>
                              <a:xfrm>
                                <a:off x="0" y="0"/>
                                <a:ext cx="571500" cy="3473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eastAsia="宋体" w:cs="宋体"/>
                                      <w:lang w:val="en-US" w:eastAsia="zh-CN"/>
                                    </w:rPr>
                                  </w:pPr>
                                  <w:r>
                                    <w:rPr>
                                      <w:rFonts w:hint="eastAsia" w:ascii="宋体" w:hAnsi="宋体" w:eastAsia="宋体" w:cs="宋体"/>
                                      <w:lang w:val="en-US" w:eastAsia="zh-CN"/>
                                    </w:rPr>
                                    <w:t>切细</w:t>
                                  </w:r>
                                </w:p>
                              </w:txbxContent>
                            </wps:txbx>
                            <wps:bodyPr upright="1"/>
                          </wps:wsp>
                        </a:graphicData>
                      </a:graphic>
                    </wp:anchor>
                  </w:drawing>
                </mc:Choice>
                <mc:Fallback>
                  <w:pict>
                    <v:shape id="文本框 74" o:spid="_x0000_s1026" o:spt="202" type="#_x0000_t202" style="position:absolute;left:0pt;margin-left:110.95pt;margin-top:13.15pt;height:27.35pt;width:45pt;z-index:257566720;mso-width-relative:page;mso-height-relative:page;" fillcolor="#FFFFFF" filled="t" stroked="t" coordsize="21600,21600" o:gfxdata="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eCA7e1wAAAAkBAAAPAAAAAAAAAAEAIAAAACIAAABkcnMvZG93bnJldi54bWxQSwECFAAU&#10;AAAACACHTuJAxAB2HPIBAADpAwAADgAAAAAAAAABACAAAAAmAQAAZHJzL2Uyb0RvYy54bWxQSwUG&#10;AAAAAAYABgBZAQAAigUAAAAA&#10;">
                      <v:fill on="t" focussize="0,0"/>
                      <v:stroke color="#000000" joinstyle="miter"/>
                      <v:imagedata o:title=""/>
                      <o:lock v:ext="edit" aspectratio="f"/>
                      <v:textbox>
                        <w:txbxContent>
                          <w:p>
                            <w:pPr>
                              <w:rPr>
                                <w:rFonts w:hint="eastAsia" w:ascii="宋体" w:hAnsi="宋体" w:eastAsia="宋体" w:cs="宋体"/>
                                <w:lang w:val="en-US" w:eastAsia="zh-CN"/>
                              </w:rPr>
                            </w:pPr>
                            <w:r>
                              <w:rPr>
                                <w:rFonts w:hint="eastAsia" w:ascii="宋体" w:hAnsi="宋体" w:eastAsia="宋体" w:cs="宋体"/>
                                <w:lang w:val="en-US" w:eastAsia="zh-CN"/>
                              </w:rPr>
                              <w:t>切细</w:t>
                            </w:r>
                          </w:p>
                        </w:txbxContent>
                      </v:textbox>
                    </v:shape>
                  </w:pict>
                </mc:Fallback>
              </mc:AlternateContent>
            </w:r>
            <w:r>
              <w:rPr>
                <w:sz w:val="28"/>
              </w:rPr>
              <mc:AlternateContent>
                <mc:Choice Requires="wps">
                  <w:drawing>
                    <wp:anchor distT="0" distB="0" distL="114300" distR="114300" simplePos="0" relativeHeight="257564672" behindDoc="0" locked="0" layoutInCell="1" allowOverlap="1">
                      <wp:simplePos x="0" y="0"/>
                      <wp:positionH relativeFrom="column">
                        <wp:posOffset>2413635</wp:posOffset>
                      </wp:positionH>
                      <wp:positionV relativeFrom="paragraph">
                        <wp:posOffset>175260</wp:posOffset>
                      </wp:positionV>
                      <wp:extent cx="546100" cy="337820"/>
                      <wp:effectExtent l="4445" t="4445" r="20955" b="19685"/>
                      <wp:wrapNone/>
                      <wp:docPr id="61" name="文本框 72"/>
                      <wp:cNvGraphicFramePr/>
                      <a:graphic xmlns:a="http://schemas.openxmlformats.org/drawingml/2006/main">
                        <a:graphicData uri="http://schemas.microsoft.com/office/word/2010/wordprocessingShape">
                          <wps:wsp>
                            <wps:cNvSpPr txBox="1"/>
                            <wps:spPr>
                              <a:xfrm>
                                <a:off x="0" y="0"/>
                                <a:ext cx="546100" cy="3378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微软雅黑"/>
                                      <w:lang w:eastAsia="zh-CN"/>
                                    </w:rPr>
                                  </w:pPr>
                                  <w:r>
                                    <w:rPr>
                                      <w:rFonts w:hint="eastAsia" w:ascii="宋体" w:hAnsi="宋体" w:eastAsia="宋体" w:cs="宋体"/>
                                      <w:lang w:eastAsia="zh-CN"/>
                                    </w:rPr>
                                    <w:t>筛制</w:t>
                                  </w:r>
                                </w:p>
                              </w:txbxContent>
                            </wps:txbx>
                            <wps:bodyPr upright="1"/>
                          </wps:wsp>
                        </a:graphicData>
                      </a:graphic>
                    </wp:anchor>
                  </w:drawing>
                </mc:Choice>
                <mc:Fallback>
                  <w:pict>
                    <v:shape id="文本框 72" o:spid="_x0000_s1026" o:spt="202" type="#_x0000_t202" style="position:absolute;left:0pt;margin-left:190.05pt;margin-top:13.8pt;height:26.6pt;width:43pt;z-index:257564672;mso-width-relative:page;mso-height-relative:page;" fillcolor="#FFFFFF" filled="t" stroked="t" coordsize="21600,21600" o:gfxdata="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YMTXp2AAAAAkBAAAPAAAAAAAAAAEAIAAAACIAAABkcnMvZG93bnJldi54bWxQSwEC&#10;FAAUAAAACACHTuJA6kZJe/QBAADpAwAADgAAAAAAAAABACAAAAAnAQAAZHJzL2Uyb0RvYy54bWxQ&#10;SwUGAAAAAAYABgBZAQAAjQUAAAAA&#10;">
                      <v:fill on="t" focussize="0,0"/>
                      <v:stroke color="#000000" joinstyle="miter"/>
                      <v:imagedata o:title=""/>
                      <o:lock v:ext="edit" aspectratio="f"/>
                      <v:textbox>
                        <w:txbxContent>
                          <w:p>
                            <w:pPr>
                              <w:rPr>
                                <w:rFonts w:hint="eastAsia" w:eastAsia="微软雅黑"/>
                                <w:lang w:eastAsia="zh-CN"/>
                              </w:rPr>
                            </w:pPr>
                            <w:r>
                              <w:rPr>
                                <w:rFonts w:hint="eastAsia" w:ascii="宋体" w:hAnsi="宋体" w:eastAsia="宋体" w:cs="宋体"/>
                                <w:lang w:eastAsia="zh-CN"/>
                              </w:rPr>
                              <w:t>筛制</w:t>
                            </w:r>
                          </w:p>
                        </w:txbxContent>
                      </v:textbox>
                    </v:shape>
                  </w:pict>
                </mc:Fallback>
              </mc:AlternateContent>
            </w:r>
            <w:r>
              <w:rPr>
                <w:sz w:val="28"/>
              </w:rPr>
              <mc:AlternateContent>
                <mc:Choice Requires="wps">
                  <w:drawing>
                    <wp:anchor distT="0" distB="0" distL="114300" distR="114300" simplePos="0" relativeHeight="257563648" behindDoc="0" locked="0" layoutInCell="1" allowOverlap="1">
                      <wp:simplePos x="0" y="0"/>
                      <wp:positionH relativeFrom="column">
                        <wp:posOffset>2942590</wp:posOffset>
                      </wp:positionH>
                      <wp:positionV relativeFrom="paragraph">
                        <wp:posOffset>356870</wp:posOffset>
                      </wp:positionV>
                      <wp:extent cx="345440" cy="635"/>
                      <wp:effectExtent l="0" t="48895" r="16510" b="64770"/>
                      <wp:wrapNone/>
                      <wp:docPr id="60" name="直线 71"/>
                      <wp:cNvGraphicFramePr/>
                      <a:graphic xmlns:a="http://schemas.openxmlformats.org/drawingml/2006/main">
                        <a:graphicData uri="http://schemas.microsoft.com/office/word/2010/wordprocessingShape">
                          <wps:wsp>
                            <wps:cNvCnPr/>
                            <wps:spPr>
                              <a:xfrm flipH="1">
                                <a:off x="0" y="0"/>
                                <a:ext cx="34544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71" o:spid="_x0000_s1026" o:spt="20" style="position:absolute;left:0pt;flip:x;margin-left:231.7pt;margin-top:28.1pt;height:0.05pt;width:27.2pt;z-index:257563648;mso-width-relative:page;mso-height-relative:page;" filled="f" stroked="t" coordsize="21600,21600" o:gfxdata="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AV3tCtgAAAAJAQAADwAAAAAA&#10;AAABACAAAAAiAAAAZHJzL2Rvd25yZXYueG1sUEsBAhQAFAAAAAgAh07iQPs/7yHaAQAAmwMAAA4A&#10;AAAAAAAAAQAgAAAAJwEAAGRycy9lMm9Eb2MueG1sUEsFBgAAAAAGAAYAWQEAAHMFAAAAAA==&#10;">
                      <v:fill on="f" focussize="0,0"/>
                      <v:stroke color="#000000" joinstyle="round" endarrow="open"/>
                      <v:imagedata o:title=""/>
                      <o:lock v:ext="edit" aspectratio="f"/>
                    </v:line>
                  </w:pict>
                </mc:Fallback>
              </mc:AlternateContent>
            </w:r>
            <w:r>
              <w:rPr>
                <w:sz w:val="28"/>
              </w:rPr>
              <mc:AlternateContent>
                <mc:Choice Requires="wps">
                  <w:drawing>
                    <wp:anchor distT="0" distB="0" distL="114300" distR="114300" simplePos="0" relativeHeight="257562624" behindDoc="0" locked="0" layoutInCell="1" allowOverlap="1">
                      <wp:simplePos x="0" y="0"/>
                      <wp:positionH relativeFrom="column">
                        <wp:posOffset>3288030</wp:posOffset>
                      </wp:positionH>
                      <wp:positionV relativeFrom="paragraph">
                        <wp:posOffset>167005</wp:posOffset>
                      </wp:positionV>
                      <wp:extent cx="493395" cy="346710"/>
                      <wp:effectExtent l="5080" t="4445" r="15875" b="10795"/>
                      <wp:wrapNone/>
                      <wp:docPr id="59" name="文本框 70"/>
                      <wp:cNvGraphicFramePr/>
                      <a:graphic xmlns:a="http://schemas.openxmlformats.org/drawingml/2006/main">
                        <a:graphicData uri="http://schemas.microsoft.com/office/word/2010/wordprocessingShape">
                          <wps:wsp>
                            <wps:cNvSpPr txBox="1"/>
                            <wps:spPr>
                              <a:xfrm>
                                <a:off x="0" y="0"/>
                                <a:ext cx="493395" cy="3467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eastAsia="宋体" w:cs="宋体"/>
                                      <w:lang w:eastAsia="zh-CN"/>
                                    </w:rPr>
                                  </w:pPr>
                                  <w:r>
                                    <w:rPr>
                                      <w:rFonts w:hint="eastAsia" w:ascii="宋体" w:hAnsi="宋体" w:eastAsia="宋体" w:cs="宋体"/>
                                      <w:lang w:eastAsia="zh-CN"/>
                                    </w:rPr>
                                    <w:t>干燥</w:t>
                                  </w:r>
                                </w:p>
                              </w:txbxContent>
                            </wps:txbx>
                            <wps:bodyPr upright="1"/>
                          </wps:wsp>
                        </a:graphicData>
                      </a:graphic>
                    </wp:anchor>
                  </w:drawing>
                </mc:Choice>
                <mc:Fallback>
                  <w:pict>
                    <v:shape id="文本框 70" o:spid="_x0000_s1026" o:spt="202" type="#_x0000_t202" style="position:absolute;left:0pt;margin-left:258.9pt;margin-top:13.15pt;height:27.3pt;width:38.85pt;z-index:257562624;mso-width-relative:page;mso-height-relative:page;" fillcolor="#FFFFFF" filled="t" stroked="t" coordsize="21600,21600" o:gfxdata="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rN1r32QAAAAkBAAAPAAAAAAAAAAEAIAAAACIAAABkcnMvZG93bnJldi54bWxQSwEC&#10;FAAUAAAACACHTuJA5VC5gfMBAADpAwAADgAAAAAAAAABACAAAAAoAQAAZHJzL2Uyb0RvYy54bWxQ&#10;SwUGAAAAAAYABgBZAQAAjQUAAAAA&#10;">
                      <v:fill on="t" focussize="0,0"/>
                      <v:stroke color="#000000" joinstyle="miter"/>
                      <v:imagedata o:title=""/>
                      <o:lock v:ext="edit" aspectratio="f"/>
                      <v:textbox>
                        <w:txbxContent>
                          <w:p>
                            <w:pPr>
                              <w:rPr>
                                <w:rFonts w:hint="eastAsia" w:ascii="宋体" w:hAnsi="宋体" w:eastAsia="宋体" w:cs="宋体"/>
                                <w:lang w:eastAsia="zh-CN"/>
                              </w:rPr>
                            </w:pPr>
                            <w:r>
                              <w:rPr>
                                <w:rFonts w:hint="eastAsia" w:ascii="宋体" w:hAnsi="宋体" w:eastAsia="宋体" w:cs="宋体"/>
                                <w:lang w:eastAsia="zh-CN"/>
                              </w:rPr>
                              <w:t>干燥</w:t>
                            </w:r>
                          </w:p>
                        </w:txbxContent>
                      </v:textbox>
                    </v:shape>
                  </w:pict>
                </mc:Fallback>
              </mc:AlternateContent>
            </w:r>
            <w:r>
              <w:rPr>
                <w:sz w:val="28"/>
              </w:rPr>
              <mc:AlternateContent>
                <mc:Choice Requires="wps">
                  <w:drawing>
                    <wp:anchor distT="0" distB="0" distL="114300" distR="114300" simplePos="0" relativeHeight="257561600" behindDoc="0" locked="0" layoutInCell="1" allowOverlap="1">
                      <wp:simplePos x="0" y="0"/>
                      <wp:positionH relativeFrom="column">
                        <wp:posOffset>3782060</wp:posOffset>
                      </wp:positionH>
                      <wp:positionV relativeFrom="paragraph">
                        <wp:posOffset>331470</wp:posOffset>
                      </wp:positionV>
                      <wp:extent cx="579755" cy="635"/>
                      <wp:effectExtent l="0" t="48895" r="10795" b="64770"/>
                      <wp:wrapNone/>
                      <wp:docPr id="58" name="直线 69"/>
                      <wp:cNvGraphicFramePr/>
                      <a:graphic xmlns:a="http://schemas.openxmlformats.org/drawingml/2006/main">
                        <a:graphicData uri="http://schemas.microsoft.com/office/word/2010/wordprocessingShape">
                          <wps:wsp>
                            <wps:cNvCnPr/>
                            <wps:spPr>
                              <a:xfrm flipH="1">
                                <a:off x="0" y="0"/>
                                <a:ext cx="57975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69" o:spid="_x0000_s1026" o:spt="20" style="position:absolute;left:0pt;flip:x;margin-left:297.8pt;margin-top:26.1pt;height:0.05pt;width:45.65pt;z-index:257561600;mso-width-relative:page;mso-height-relative:page;" filled="f" stroked="t" coordsize="21600,21600" o:gfxdata="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MrQxi2AAAAAkBAAAPAAAA&#10;AAAAAAEAIAAAACIAAABkcnMvZG93bnJldi54bWxQSwECFAAUAAAACACHTuJAbuijMdwBAACbAwAA&#10;DgAAAAAAAAABACAAAAAnAQAAZHJzL2Uyb0RvYy54bWxQSwUGAAAAAAYABgBZAQAAdQUAAAAA&#10;">
                      <v:fill on="f" focussize="0,0"/>
                      <v:stroke color="#000000" joinstyle="round" endarrow="open"/>
                      <v:imagedata o:title=""/>
                      <o:lock v:ext="edit" aspectratio="f"/>
                    </v:line>
                  </w:pict>
                </mc:Fallback>
              </mc:AlternateContent>
            </w:r>
            <w:r>
              <w:rPr>
                <w:sz w:val="28"/>
              </w:rPr>
              <mc:AlternateContent>
                <mc:Choice Requires="wps">
                  <w:drawing>
                    <wp:anchor distT="0" distB="0" distL="114300" distR="114300" simplePos="0" relativeHeight="257560576" behindDoc="0" locked="0" layoutInCell="1" allowOverlap="1">
                      <wp:simplePos x="0" y="0"/>
                      <wp:positionH relativeFrom="column">
                        <wp:posOffset>4387850</wp:posOffset>
                      </wp:positionH>
                      <wp:positionV relativeFrom="paragraph">
                        <wp:posOffset>175260</wp:posOffset>
                      </wp:positionV>
                      <wp:extent cx="511810" cy="320675"/>
                      <wp:effectExtent l="4445" t="4445" r="17145" b="17780"/>
                      <wp:wrapNone/>
                      <wp:docPr id="57" name="文本框 68"/>
                      <wp:cNvGraphicFramePr/>
                      <a:graphic xmlns:a="http://schemas.openxmlformats.org/drawingml/2006/main">
                        <a:graphicData uri="http://schemas.microsoft.com/office/word/2010/wordprocessingShape">
                          <wps:wsp>
                            <wps:cNvSpPr txBox="1"/>
                            <wps:spPr>
                              <a:xfrm>
                                <a:off x="0" y="0"/>
                                <a:ext cx="511810" cy="3206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eastAsia="宋体" w:cs="宋体"/>
                                      <w:lang w:eastAsia="zh-CN"/>
                                    </w:rPr>
                                  </w:pPr>
                                  <w:r>
                                    <w:rPr>
                                      <w:rFonts w:hint="eastAsia" w:ascii="宋体" w:hAnsi="宋体" w:eastAsia="宋体" w:cs="宋体"/>
                                      <w:lang w:eastAsia="zh-CN"/>
                                    </w:rPr>
                                    <w:t>发酵</w:t>
                                  </w:r>
                                </w:p>
                              </w:txbxContent>
                            </wps:txbx>
                            <wps:bodyPr upright="1"/>
                          </wps:wsp>
                        </a:graphicData>
                      </a:graphic>
                    </wp:anchor>
                  </w:drawing>
                </mc:Choice>
                <mc:Fallback>
                  <w:pict>
                    <v:shape id="文本框 68" o:spid="_x0000_s1026" o:spt="202" type="#_x0000_t202" style="position:absolute;left:0pt;margin-left:345.5pt;margin-top:13.8pt;height:25.25pt;width:40.3pt;z-index:257560576;mso-width-relative:page;mso-height-relative:page;" fillcolor="#FFFFFF" filled="t" stroked="t" coordsize="21600,21600" o:gfxdata="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9F1n22AAAAAkBAAAPAAAAAAAAAAEAIAAAACIAAABkcnMvZG93bnJldi54bWxQSwECFAAU&#10;AAAACACHTuJAdRIR8vEBAADpAwAADgAAAAAAAAABACAAAAAnAQAAZHJzL2Uyb0RvYy54bWxQSwUG&#10;AAAAAAYABgBZAQAAigUAAAAA&#10;">
                      <v:fill on="t" focussize="0,0"/>
                      <v:stroke color="#000000" joinstyle="miter"/>
                      <v:imagedata o:title=""/>
                      <o:lock v:ext="edit" aspectratio="f"/>
                      <v:textbox>
                        <w:txbxContent>
                          <w:p>
                            <w:pPr>
                              <w:rPr>
                                <w:rFonts w:hint="eastAsia" w:ascii="宋体" w:hAnsi="宋体" w:eastAsia="宋体" w:cs="宋体"/>
                                <w:lang w:eastAsia="zh-CN"/>
                              </w:rPr>
                            </w:pPr>
                            <w:r>
                              <w:rPr>
                                <w:rFonts w:hint="eastAsia" w:ascii="宋体" w:hAnsi="宋体" w:eastAsia="宋体" w:cs="宋体"/>
                                <w:lang w:eastAsia="zh-CN"/>
                              </w:rPr>
                              <w:t>发酵</w:t>
                            </w:r>
                          </w:p>
                        </w:txbxContent>
                      </v:textbox>
                    </v:shape>
                  </w:pict>
                </mc:Fallback>
              </mc:AlternateContent>
            </w:r>
          </w:p>
          <w:p>
            <w:pPr>
              <w:ind w:firstLine="560" w:firstLineChars="200"/>
              <w:jc w:val="both"/>
              <w:rPr>
                <w:rFonts w:ascii="宋体" w:hAnsi="宋体" w:eastAsia="宋体"/>
                <w:color w:val="000000"/>
                <w:sz w:val="28"/>
                <w:szCs w:val="28"/>
              </w:rPr>
            </w:pPr>
          </w:p>
          <w:p>
            <w:pPr>
              <w:ind w:firstLine="560" w:firstLineChars="200"/>
              <w:jc w:val="both"/>
              <w:rPr>
                <w:rFonts w:ascii="宋体" w:hAnsi="宋体" w:eastAsia="宋体"/>
                <w:color w:val="000000"/>
                <w:sz w:val="28"/>
                <w:szCs w:val="28"/>
              </w:rPr>
            </w:pPr>
            <w:r>
              <w:rPr>
                <w:sz w:val="28"/>
              </w:rPr>
              <mc:AlternateContent>
                <mc:Choice Requires="wps">
                  <w:drawing>
                    <wp:anchor distT="0" distB="0" distL="114300" distR="114300" simplePos="0" relativeHeight="257570816" behindDoc="0" locked="0" layoutInCell="1" allowOverlap="1">
                      <wp:simplePos x="0" y="0"/>
                      <wp:positionH relativeFrom="column">
                        <wp:posOffset>1479550</wp:posOffset>
                      </wp:positionH>
                      <wp:positionV relativeFrom="paragraph">
                        <wp:posOffset>351790</wp:posOffset>
                      </wp:positionV>
                      <wp:extent cx="563245" cy="372110"/>
                      <wp:effectExtent l="4445" t="4445" r="22860" b="23495"/>
                      <wp:wrapNone/>
                      <wp:docPr id="67" name="文本框 78"/>
                      <wp:cNvGraphicFramePr/>
                      <a:graphic xmlns:a="http://schemas.openxmlformats.org/drawingml/2006/main">
                        <a:graphicData uri="http://schemas.microsoft.com/office/word/2010/wordprocessingShape">
                          <wps:wsp>
                            <wps:cNvSpPr txBox="1"/>
                            <wps:spPr>
                              <a:xfrm>
                                <a:off x="0" y="0"/>
                                <a:ext cx="563245" cy="3721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eastAsia="宋体" w:cs="宋体"/>
                                      <w:lang w:val="en-US" w:eastAsia="zh-CN"/>
                                    </w:rPr>
                                  </w:pPr>
                                  <w:r>
                                    <w:rPr>
                                      <w:rFonts w:hint="eastAsia" w:ascii="宋体" w:hAnsi="宋体" w:eastAsia="宋体" w:cs="宋体"/>
                                      <w:lang w:val="en-US" w:eastAsia="zh-CN"/>
                                    </w:rPr>
                                    <w:t xml:space="preserve"> 拣剔</w:t>
                                  </w:r>
                                </w:p>
                              </w:txbxContent>
                            </wps:txbx>
                            <wps:bodyPr upright="1"/>
                          </wps:wsp>
                        </a:graphicData>
                      </a:graphic>
                    </wp:anchor>
                  </w:drawing>
                </mc:Choice>
                <mc:Fallback>
                  <w:pict>
                    <v:shape id="文本框 78" o:spid="_x0000_s1026" o:spt="202" type="#_x0000_t202" style="position:absolute;left:0pt;margin-left:116.5pt;margin-top:27.7pt;height:29.3pt;width:44.35pt;z-index:257570816;mso-width-relative:page;mso-height-relative:page;" fillcolor="#FFFFFF" filled="t" stroked="t" coordsize="21600,21600" o:gfxdata="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Dy6FraAAAACgEAAA8AAAAAAAAAAQAgAAAAIgAAAGRycy9kb3ducmV2LnhtbFBL&#10;AQIUABQAAAAIAIdO4kD59bay9AEAAOkDAAAOAAAAAAAAAAEAIAAAACkBAABkcnMvZTJvRG9jLnht&#10;bFBLBQYAAAAABgAGAFkBAACPBQAAAAA=&#10;">
                      <v:fill on="t" focussize="0,0"/>
                      <v:stroke color="#000000" joinstyle="miter"/>
                      <v:imagedata o:title=""/>
                      <o:lock v:ext="edit" aspectratio="f"/>
                      <v:textbox>
                        <w:txbxContent>
                          <w:p>
                            <w:pPr>
                              <w:rPr>
                                <w:rFonts w:hint="eastAsia" w:ascii="宋体" w:hAnsi="宋体" w:eastAsia="宋体" w:cs="宋体"/>
                                <w:lang w:val="en-US" w:eastAsia="zh-CN"/>
                              </w:rPr>
                            </w:pPr>
                            <w:r>
                              <w:rPr>
                                <w:rFonts w:hint="eastAsia" w:ascii="宋体" w:hAnsi="宋体" w:eastAsia="宋体" w:cs="宋体"/>
                                <w:lang w:val="en-US" w:eastAsia="zh-CN"/>
                              </w:rPr>
                              <w:t xml:space="preserve"> 拣剔</w:t>
                            </w:r>
                          </w:p>
                        </w:txbxContent>
                      </v:textbox>
                    </v:shape>
                  </w:pict>
                </mc:Fallback>
              </mc:AlternateContent>
            </w:r>
            <w:r>
              <w:rPr>
                <w:sz w:val="28"/>
              </w:rPr>
              <mc:AlternateContent>
                <mc:Choice Requires="wps">
                  <w:drawing>
                    <wp:anchor distT="0" distB="0" distL="114300" distR="114300" simplePos="0" relativeHeight="257568768" behindDoc="0" locked="0" layoutInCell="1" allowOverlap="1">
                      <wp:simplePos x="0" y="0"/>
                      <wp:positionH relativeFrom="column">
                        <wp:posOffset>586105</wp:posOffset>
                      </wp:positionH>
                      <wp:positionV relativeFrom="paragraph">
                        <wp:posOffset>295910</wp:posOffset>
                      </wp:positionV>
                      <wp:extent cx="554990" cy="398145"/>
                      <wp:effectExtent l="4445" t="4445" r="12065" b="16510"/>
                      <wp:wrapNone/>
                      <wp:docPr id="65" name="文本框 76"/>
                      <wp:cNvGraphicFramePr/>
                      <a:graphic xmlns:a="http://schemas.openxmlformats.org/drawingml/2006/main">
                        <a:graphicData uri="http://schemas.microsoft.com/office/word/2010/wordprocessingShape">
                          <wps:wsp>
                            <wps:cNvSpPr txBox="1"/>
                            <wps:spPr>
                              <a:xfrm>
                                <a:off x="0" y="0"/>
                                <a:ext cx="554990" cy="3981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eastAsia="宋体" w:cs="宋体"/>
                                      <w:lang w:eastAsia="zh-CN"/>
                                    </w:rPr>
                                  </w:pPr>
                                  <w:r>
                                    <w:rPr>
                                      <w:rFonts w:hint="eastAsia" w:ascii="宋体" w:hAnsi="宋体" w:eastAsia="宋体" w:cs="宋体"/>
                                      <w:lang w:eastAsia="zh-CN"/>
                                    </w:rPr>
                                    <w:t>风选</w:t>
                                  </w:r>
                                </w:p>
                              </w:txbxContent>
                            </wps:txbx>
                            <wps:bodyPr upright="1"/>
                          </wps:wsp>
                        </a:graphicData>
                      </a:graphic>
                    </wp:anchor>
                  </w:drawing>
                </mc:Choice>
                <mc:Fallback>
                  <w:pict>
                    <v:shape id="文本框 76" o:spid="_x0000_s1026" o:spt="202" type="#_x0000_t202" style="position:absolute;left:0pt;margin-left:46.15pt;margin-top:23.3pt;height:31.35pt;width:43.7pt;z-index:257568768;mso-width-relative:page;mso-height-relative:page;" fillcolor="#FFFFFF" filled="t" stroked="t" coordsize="21600,21600" o:gfxdata="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VZjrU9kAAAAJAQAADwAAAAAAAAABACAAAAAiAAAAZHJzL2Rvd25yZXYueG1sUEsBAhQA&#10;FAAAAAgAh07iQGe3KGbxAQAA6QMAAA4AAAAAAAAAAQAgAAAAKAEAAGRycy9lMm9Eb2MueG1sUEsF&#10;BgAAAAAGAAYAWQEAAIsFAAAAAA==&#10;">
                      <v:fill on="t" focussize="0,0"/>
                      <v:stroke color="#000000" joinstyle="miter"/>
                      <v:imagedata o:title=""/>
                      <o:lock v:ext="edit" aspectratio="f"/>
                      <v:textbox>
                        <w:txbxContent>
                          <w:p>
                            <w:pPr>
                              <w:rPr>
                                <w:rFonts w:hint="eastAsia" w:ascii="宋体" w:hAnsi="宋体" w:eastAsia="宋体" w:cs="宋体"/>
                                <w:lang w:eastAsia="zh-CN"/>
                              </w:rPr>
                            </w:pPr>
                            <w:r>
                              <w:rPr>
                                <w:rFonts w:hint="eastAsia" w:ascii="宋体" w:hAnsi="宋体" w:eastAsia="宋体" w:cs="宋体"/>
                                <w:lang w:eastAsia="zh-CN"/>
                              </w:rPr>
                              <w:t>风选</w:t>
                            </w:r>
                          </w:p>
                        </w:txbxContent>
                      </v:textbox>
                    </v:shape>
                  </w:pict>
                </mc:Fallback>
              </mc:AlternateContent>
            </w:r>
          </w:p>
          <w:p>
            <w:pPr>
              <w:ind w:firstLine="560" w:firstLineChars="200"/>
              <w:jc w:val="both"/>
              <w:rPr>
                <w:rFonts w:ascii="宋体" w:hAnsi="宋体" w:eastAsia="宋体"/>
                <w:color w:val="000000"/>
                <w:sz w:val="28"/>
                <w:szCs w:val="28"/>
              </w:rPr>
            </w:pPr>
            <w:r>
              <w:rPr>
                <w:sz w:val="28"/>
              </w:rPr>
              <mc:AlternateContent>
                <mc:Choice Requires="wps">
                  <w:drawing>
                    <wp:anchor distT="0" distB="0" distL="114300" distR="114300" simplePos="0" relativeHeight="275331072" behindDoc="0" locked="0" layoutInCell="1" allowOverlap="1">
                      <wp:simplePos x="0" y="0"/>
                      <wp:positionH relativeFrom="column">
                        <wp:posOffset>4109720</wp:posOffset>
                      </wp:positionH>
                      <wp:positionV relativeFrom="paragraph">
                        <wp:posOffset>57150</wp:posOffset>
                      </wp:positionV>
                      <wp:extent cx="780415" cy="381000"/>
                      <wp:effectExtent l="4445" t="4445" r="15240" b="14605"/>
                      <wp:wrapNone/>
                      <wp:docPr id="95" name="文本框 95"/>
                      <wp:cNvGraphicFramePr/>
                      <a:graphic xmlns:a="http://schemas.openxmlformats.org/drawingml/2006/main">
                        <a:graphicData uri="http://schemas.microsoft.com/office/word/2010/wordprocessingShape">
                          <wps:wsp>
                            <wps:cNvSpPr txBox="1"/>
                            <wps:spPr>
                              <a:xfrm>
                                <a:off x="5535930" y="4336415"/>
                                <a:ext cx="780415" cy="3810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lang w:eastAsia="zh-CN"/>
                                    </w:rPr>
                                  </w:pPr>
                                  <w:r>
                                    <w:rPr>
                                      <w:rFonts w:hint="eastAsia" w:ascii="宋体" w:hAnsi="宋体" w:eastAsia="宋体" w:cs="宋体"/>
                                      <w:lang w:eastAsia="zh-CN"/>
                                    </w:rPr>
                                    <w:t>匀堆装箱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3.6pt;margin-top:4.5pt;height:30pt;width:61.45pt;z-index:275331072;mso-width-relative:page;mso-height-relative:page;" fillcolor="#FFFFFF [3201]" filled="t" stroked="t" coordsize="21600,21600" o:gfxdata="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A3BmOzUAAAACAEAAA8AAAAAAAAAAQAg&#10;AAAAIgAAAGRycy9kb3ducmV2LnhtbFBLAQIUABQAAAAIAIdO4kB8sZiNSwIAAHYEAAAOAAAAAAAA&#10;AAEAIAAAACMBAABkcnMvZTJvRG9jLnhtbFBLBQYAAAAABgAGAFkBAADgBQAAAAA=&#10;">
                      <v:fill on="t" focussize="0,0"/>
                      <v:stroke weight="0.5pt" color="#000000 [3204]" joinstyle="round"/>
                      <v:imagedata o:title=""/>
                      <o:lock v:ext="edit" aspectratio="f"/>
                      <v:textbox>
                        <w:txbxContent>
                          <w:p>
                            <w:pPr>
                              <w:rPr>
                                <w:rFonts w:hint="eastAsia" w:ascii="宋体" w:hAnsi="宋体" w:eastAsia="宋体" w:cs="宋体"/>
                                <w:lang w:eastAsia="zh-CN"/>
                              </w:rPr>
                            </w:pPr>
                            <w:r>
                              <w:rPr>
                                <w:rFonts w:hint="eastAsia" w:ascii="宋体" w:hAnsi="宋体" w:eastAsia="宋体" w:cs="宋体"/>
                                <w:lang w:eastAsia="zh-CN"/>
                              </w:rPr>
                              <w:t>匀堆装箱</w:t>
                            </w:r>
                          </w:p>
                        </w:txbxContent>
                      </v:textbox>
                    </v:shape>
                  </w:pict>
                </mc:Fallback>
              </mc:AlternateContent>
            </w:r>
            <w:r>
              <w:rPr>
                <w:sz w:val="28"/>
              </w:rPr>
              <mc:AlternateContent>
                <mc:Choice Requires="wps">
                  <w:drawing>
                    <wp:anchor distT="0" distB="0" distL="114300" distR="114300" simplePos="0" relativeHeight="275330048" behindDoc="0" locked="0" layoutInCell="1" allowOverlap="1">
                      <wp:simplePos x="0" y="0"/>
                      <wp:positionH relativeFrom="column">
                        <wp:posOffset>3919220</wp:posOffset>
                      </wp:positionH>
                      <wp:positionV relativeFrom="paragraph">
                        <wp:posOffset>208280</wp:posOffset>
                      </wp:positionV>
                      <wp:extent cx="218440" cy="10795"/>
                      <wp:effectExtent l="0" t="42545" r="10160" b="60960"/>
                      <wp:wrapNone/>
                      <wp:docPr id="94" name="直线 77"/>
                      <wp:cNvGraphicFramePr/>
                      <a:graphic xmlns:a="http://schemas.openxmlformats.org/drawingml/2006/main">
                        <a:graphicData uri="http://schemas.microsoft.com/office/word/2010/wordprocessingShape">
                          <wps:wsp>
                            <wps:cNvCnPr/>
                            <wps:spPr>
                              <a:xfrm>
                                <a:off x="0" y="0"/>
                                <a:ext cx="218440" cy="1079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77" o:spid="_x0000_s1026" o:spt="20" style="position:absolute;left:0pt;margin-left:308.6pt;margin-top:16.4pt;height:0.85pt;width:17.2pt;z-index:275330048;mso-width-relative:page;mso-height-relative:page;" filled="f" stroked="t" coordsize="21600,21600" o:gfxdata="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crbrd2QAAAAkBAAAPAAAAAAAAAAEA&#10;IAAAACIAAABkcnMvZG93bnJldi54bWxQSwECFAAUAAAACACHTuJAfUEh/9UBAACTAwAADgAAAAAA&#10;AAABACAAAAAoAQAAZHJzL2Uyb0RvYy54bWxQSwUGAAAAAAYABgBZAQAAbwUAAAAA&#10;">
                      <v:fill on="f" focussize="0,0"/>
                      <v:stroke color="#000000" joinstyle="round" endarrow="open"/>
                      <v:imagedata o:title=""/>
                      <o:lock v:ext="edit" aspectratio="f"/>
                    </v:line>
                  </w:pict>
                </mc:Fallback>
              </mc:AlternateContent>
            </w:r>
            <w:r>
              <w:rPr>
                <w:sz w:val="28"/>
              </w:rPr>
              <mc:AlternateContent>
                <mc:Choice Requires="wps">
                  <w:drawing>
                    <wp:anchor distT="0" distB="0" distL="114300" distR="114300" simplePos="0" relativeHeight="269417472" behindDoc="0" locked="0" layoutInCell="1" allowOverlap="1">
                      <wp:simplePos x="0" y="0"/>
                      <wp:positionH relativeFrom="column">
                        <wp:posOffset>3385185</wp:posOffset>
                      </wp:positionH>
                      <wp:positionV relativeFrom="paragraph">
                        <wp:posOffset>19685</wp:posOffset>
                      </wp:positionV>
                      <wp:extent cx="505460" cy="342265"/>
                      <wp:effectExtent l="4445" t="4445" r="23495" b="15240"/>
                      <wp:wrapNone/>
                      <wp:docPr id="93" name="文本框 93"/>
                      <wp:cNvGraphicFramePr/>
                      <a:graphic xmlns:a="http://schemas.openxmlformats.org/drawingml/2006/main">
                        <a:graphicData uri="http://schemas.microsoft.com/office/word/2010/wordprocessingShape">
                          <wps:wsp>
                            <wps:cNvSpPr txBox="1"/>
                            <wps:spPr>
                              <a:xfrm>
                                <a:off x="4935855" y="4393565"/>
                                <a:ext cx="505460" cy="3422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lang w:eastAsia="zh-CN"/>
                                    </w:rPr>
                                  </w:pPr>
                                  <w:r>
                                    <w:rPr>
                                      <w:rFonts w:hint="eastAsia" w:ascii="宋体" w:hAnsi="宋体" w:eastAsia="宋体" w:cs="宋体"/>
                                      <w:lang w:eastAsia="zh-CN"/>
                                    </w:rPr>
                                    <w:t>拼配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6.55pt;margin-top:1.55pt;height:26.95pt;width:39.8pt;z-index:269417472;mso-width-relative:page;mso-height-relative:page;" fillcolor="#FFFFFF [3201]" filled="t" stroked="t" coordsize="21600,21600" o:gfxdata="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nTsQy1AAAAAgBAAAPAAAAAAAAAAEAIAAA&#10;ACIAAABkcnMvZG93bnJldi54bWxQSwECFAAUAAAACACHTuJAu95gbkkCAAB2BAAADgAAAAAAAAAB&#10;ACAAAAAjAQAAZHJzL2Uyb0RvYy54bWxQSwUGAAAAAAYABgBZAQAA3gUAAAAA&#10;">
                      <v:fill on="t" focussize="0,0"/>
                      <v:stroke weight="0.5pt" color="#000000 [3204]" joinstyle="round"/>
                      <v:imagedata o:title=""/>
                      <o:lock v:ext="edit" aspectratio="f"/>
                      <v:textbox>
                        <w:txbxContent>
                          <w:p>
                            <w:pPr>
                              <w:rPr>
                                <w:rFonts w:hint="eastAsia" w:ascii="宋体" w:hAnsi="宋体" w:eastAsia="宋体" w:cs="宋体"/>
                                <w:lang w:eastAsia="zh-CN"/>
                              </w:rPr>
                            </w:pPr>
                            <w:r>
                              <w:rPr>
                                <w:rFonts w:hint="eastAsia" w:ascii="宋体" w:hAnsi="宋体" w:eastAsia="宋体" w:cs="宋体"/>
                                <w:lang w:eastAsia="zh-CN"/>
                              </w:rPr>
                              <w:t>拼配</w:t>
                            </w:r>
                          </w:p>
                        </w:txbxContent>
                      </v:textbox>
                    </v:shape>
                  </w:pict>
                </mc:Fallback>
              </mc:AlternateContent>
            </w:r>
            <w:r>
              <w:rPr>
                <w:sz w:val="28"/>
              </w:rPr>
              <mc:AlternateContent>
                <mc:Choice Requires="wps">
                  <w:drawing>
                    <wp:anchor distT="0" distB="0" distL="114300" distR="114300" simplePos="0" relativeHeight="257569792" behindDoc="0" locked="0" layoutInCell="1" allowOverlap="1">
                      <wp:simplePos x="0" y="0"/>
                      <wp:positionH relativeFrom="column">
                        <wp:posOffset>1166495</wp:posOffset>
                      </wp:positionH>
                      <wp:positionV relativeFrom="paragraph">
                        <wp:posOffset>160655</wp:posOffset>
                      </wp:positionV>
                      <wp:extent cx="294640" cy="1270"/>
                      <wp:effectExtent l="0" t="48260" r="10160" b="64770"/>
                      <wp:wrapNone/>
                      <wp:docPr id="66" name="直线 77"/>
                      <wp:cNvGraphicFramePr/>
                      <a:graphic xmlns:a="http://schemas.openxmlformats.org/drawingml/2006/main">
                        <a:graphicData uri="http://schemas.microsoft.com/office/word/2010/wordprocessingShape">
                          <wps:wsp>
                            <wps:cNvCnPr/>
                            <wps:spPr>
                              <a:xfrm>
                                <a:off x="0" y="0"/>
                                <a:ext cx="294640" cy="127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77" o:spid="_x0000_s1026" o:spt="20" style="position:absolute;left:0pt;margin-left:91.85pt;margin-top:12.65pt;height:0.1pt;width:23.2pt;z-index:257569792;mso-width-relative:page;mso-height-relative:page;" filled="f" stroked="t" coordsize="21600,21600" o:gfxdata="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ho0Wq2QAAAAkBAAAPAAAAAAAA&#10;AAEAIAAAACIAAABkcnMvZG93bnJldi54bWxQSwECFAAUAAAACACHTuJAwwZ/HtgBAACSAwAADgAA&#10;AAAAAAABACAAAAAoAQAAZHJzL2Uyb0RvYy54bWxQSwUGAAAAAAYABgBZAQAAcgUAAAAA&#10;">
                      <v:fill on="f" focussize="0,0"/>
                      <v:stroke color="#000000" joinstyle="round" endarrow="open"/>
                      <v:imagedata o:title=""/>
                      <o:lock v:ext="edit" aspectratio="f"/>
                    </v:line>
                  </w:pict>
                </mc:Fallback>
              </mc:AlternateContent>
            </w:r>
            <w:r>
              <w:rPr>
                <w:sz w:val="28"/>
              </w:rPr>
              <mc:AlternateContent>
                <mc:Choice Requires="wps">
                  <w:drawing>
                    <wp:anchor distT="0" distB="0" distL="114300" distR="114300" simplePos="0" relativeHeight="269416448" behindDoc="0" locked="0" layoutInCell="1" allowOverlap="1">
                      <wp:simplePos x="0" y="0"/>
                      <wp:positionH relativeFrom="column">
                        <wp:posOffset>2985770</wp:posOffset>
                      </wp:positionH>
                      <wp:positionV relativeFrom="paragraph">
                        <wp:posOffset>146685</wp:posOffset>
                      </wp:positionV>
                      <wp:extent cx="418465" cy="10795"/>
                      <wp:effectExtent l="0" t="40640" r="635" b="62865"/>
                      <wp:wrapNone/>
                      <wp:docPr id="92" name="直线 77"/>
                      <wp:cNvGraphicFramePr/>
                      <a:graphic xmlns:a="http://schemas.openxmlformats.org/drawingml/2006/main">
                        <a:graphicData uri="http://schemas.microsoft.com/office/word/2010/wordprocessingShape">
                          <wps:wsp>
                            <wps:cNvCnPr/>
                            <wps:spPr>
                              <a:xfrm>
                                <a:off x="0" y="0"/>
                                <a:ext cx="418465" cy="1079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77" o:spid="_x0000_s1026" o:spt="20" style="position:absolute;left:0pt;margin-left:235.1pt;margin-top:11.55pt;height:0.85pt;width:32.95pt;z-index:269416448;mso-width-relative:page;mso-height-relative:page;" filled="f" stroked="t" coordsize="21600,21600" o:gfxdata="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o7clL2QAAAAkBAAAPAAAAAAAAAAEA&#10;IAAAACIAAABkcnMvZG93bnJldi54bWxQSwECFAAUAAAACACHTuJAQQAfkdUBAACTAwAADgAAAAAA&#10;AAABACAAAAAoAQAAZHJzL2Uyb0RvYy54bWxQSwUGAAAAAAYABgBZAQAAbwUAAAAA&#10;">
                      <v:fill on="f" focussize="0,0"/>
                      <v:stroke color="#000000" joinstyle="round" endarrow="open"/>
                      <v:imagedata o:title=""/>
                      <o:lock v:ext="edit" aspectratio="f"/>
                    </v:line>
                  </w:pict>
                </mc:Fallback>
              </mc:AlternateContent>
            </w:r>
            <w:r>
              <w:rPr>
                <w:sz w:val="28"/>
              </w:rPr>
              <mc:AlternateContent>
                <mc:Choice Requires="wps">
                  <w:drawing>
                    <wp:anchor distT="0" distB="0" distL="114300" distR="114300" simplePos="0" relativeHeight="263503872" behindDoc="0" locked="0" layoutInCell="1" allowOverlap="1">
                      <wp:simplePos x="0" y="0"/>
                      <wp:positionH relativeFrom="column">
                        <wp:posOffset>2480310</wp:posOffset>
                      </wp:positionH>
                      <wp:positionV relativeFrom="paragraph">
                        <wp:posOffset>4445</wp:posOffset>
                      </wp:positionV>
                      <wp:extent cx="476885" cy="372745"/>
                      <wp:effectExtent l="4445" t="4445" r="13970" b="22860"/>
                      <wp:wrapNone/>
                      <wp:docPr id="51" name="文本框 51"/>
                      <wp:cNvGraphicFramePr/>
                      <a:graphic xmlns:a="http://schemas.openxmlformats.org/drawingml/2006/main">
                        <a:graphicData uri="http://schemas.microsoft.com/office/word/2010/wordprocessingShape">
                          <wps:wsp>
                            <wps:cNvSpPr txBox="1"/>
                            <wps:spPr>
                              <a:xfrm>
                                <a:off x="4011930" y="4250690"/>
                                <a:ext cx="476885" cy="3727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lang w:eastAsia="zh-CN"/>
                                    </w:rPr>
                                  </w:pPr>
                                  <w:r>
                                    <w:rPr>
                                      <w:rFonts w:hint="eastAsia" w:ascii="宋体" w:hAnsi="宋体" w:eastAsia="宋体" w:cs="宋体"/>
                                      <w:lang w:eastAsia="zh-CN"/>
                                    </w:rPr>
                                    <w:t>补火</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5.3pt;margin-top:0.35pt;height:29.35pt;width:37.55pt;z-index:263503872;mso-width-relative:page;mso-height-relative:page;" fillcolor="#FFFFFF [3201]" filled="t" stroked="t" coordsize="21600,21600" o:gfxdata="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sszK/UAAAABwEAAA8AAAAAAAAAAQAgAAAA&#10;IgAAAGRycy9kb3ducmV2LnhtbFBLAQIUABQAAAAIAIdO4kC7kd3vSAIAAHYEAAAOAAAAAAAAAAEA&#10;IAAAACMBAABkcnMvZTJvRG9jLnhtbFBLBQYAAAAABgAGAFkBAADdBQAAAAA=&#10;">
                      <v:fill on="t" focussize="0,0"/>
                      <v:stroke weight="0.5pt" color="#000000 [3204]" joinstyle="round"/>
                      <v:imagedata o:title=""/>
                      <o:lock v:ext="edit" aspectratio="f"/>
                      <v:textbox>
                        <w:txbxContent>
                          <w:p>
                            <w:pPr>
                              <w:rPr>
                                <w:rFonts w:hint="eastAsia" w:ascii="宋体" w:hAnsi="宋体" w:eastAsia="宋体" w:cs="宋体"/>
                                <w:lang w:eastAsia="zh-CN"/>
                              </w:rPr>
                            </w:pPr>
                            <w:r>
                              <w:rPr>
                                <w:rFonts w:hint="eastAsia" w:ascii="宋体" w:hAnsi="宋体" w:eastAsia="宋体" w:cs="宋体"/>
                                <w:lang w:eastAsia="zh-CN"/>
                              </w:rPr>
                              <w:t>补火</w:t>
                            </w:r>
                          </w:p>
                        </w:txbxContent>
                      </v:textbox>
                    </v:shape>
                  </w:pict>
                </mc:Fallback>
              </mc:AlternateContent>
            </w:r>
            <w:r>
              <w:rPr>
                <w:sz w:val="28"/>
              </w:rPr>
              <mc:AlternateContent>
                <mc:Choice Requires="wps">
                  <w:drawing>
                    <wp:anchor distT="0" distB="0" distL="114300" distR="114300" simplePos="0" relativeHeight="263502848" behindDoc="0" locked="0" layoutInCell="1" allowOverlap="1">
                      <wp:simplePos x="0" y="0"/>
                      <wp:positionH relativeFrom="column">
                        <wp:posOffset>2042795</wp:posOffset>
                      </wp:positionH>
                      <wp:positionV relativeFrom="paragraph">
                        <wp:posOffset>128905</wp:posOffset>
                      </wp:positionV>
                      <wp:extent cx="437515" cy="8255"/>
                      <wp:effectExtent l="0" t="47625" r="635" b="58420"/>
                      <wp:wrapNone/>
                      <wp:docPr id="50" name="直线 77"/>
                      <wp:cNvGraphicFramePr/>
                      <a:graphic xmlns:a="http://schemas.openxmlformats.org/drawingml/2006/main">
                        <a:graphicData uri="http://schemas.microsoft.com/office/word/2010/wordprocessingShape">
                          <wps:wsp>
                            <wps:cNvCnPr/>
                            <wps:spPr>
                              <a:xfrm flipV="1">
                                <a:off x="0" y="0"/>
                                <a:ext cx="437515" cy="825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77" o:spid="_x0000_s1026" o:spt="20" style="position:absolute;left:0pt;flip:y;margin-left:160.85pt;margin-top:10.15pt;height:0.65pt;width:34.45pt;z-index:263502848;mso-width-relative:page;mso-height-relative:page;" filled="f" stroked="t" coordsize="21600,21600" o:gfxdata="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I0QDtXYAAAACQEAAA8AAAAA&#10;AAAAAQAgAAAAIgAAAGRycy9kb3ducmV2LnhtbFBLAQIUABQAAAAIAIdO4kAce4LV2wEAAJwDAAAO&#10;AAAAAAAAAAEAIAAAACcBAABkcnMvZTJvRG9jLnhtbFBLBQYAAAAABgAGAFkBAAB0BQAAAAA=&#10;">
                      <v:fill on="f" focussize="0,0"/>
                      <v:stroke color="#000000" joinstyle="round" endarrow="open"/>
                      <v:imagedata o:title=""/>
                      <o:lock v:ext="edit" aspectratio="f"/>
                    </v:line>
                  </w:pict>
                </mc:Fallback>
              </mc:AlternateContent>
            </w:r>
          </w:p>
          <w:p>
            <w:pPr>
              <w:ind w:firstLine="560" w:firstLineChars="200"/>
              <w:jc w:val="both"/>
              <w:rPr>
                <w:rFonts w:ascii="宋体" w:hAnsi="宋体" w:eastAsia="宋体"/>
                <w:color w:val="000000"/>
                <w:sz w:val="28"/>
                <w:szCs w:val="28"/>
              </w:rPr>
            </w:pPr>
            <w:r>
              <w:rPr>
                <w:sz w:val="28"/>
              </w:rPr>
              <mc:AlternateContent>
                <mc:Choice Requires="wps">
                  <w:drawing>
                    <wp:anchor distT="0" distB="0" distL="114300" distR="114300" simplePos="0" relativeHeight="399587328" behindDoc="0" locked="0" layoutInCell="1" allowOverlap="1">
                      <wp:simplePos x="0" y="0"/>
                      <wp:positionH relativeFrom="column">
                        <wp:posOffset>836295</wp:posOffset>
                      </wp:positionH>
                      <wp:positionV relativeFrom="paragraph">
                        <wp:posOffset>257810</wp:posOffset>
                      </wp:positionV>
                      <wp:extent cx="885190" cy="380365"/>
                      <wp:effectExtent l="0" t="0" r="0" b="0"/>
                      <wp:wrapNone/>
                      <wp:docPr id="102" name="文本框 80"/>
                      <wp:cNvGraphicFramePr/>
                      <a:graphic xmlns:a="http://schemas.openxmlformats.org/drawingml/2006/main">
                        <a:graphicData uri="http://schemas.microsoft.com/office/word/2010/wordprocessingShape">
                          <wps:wsp>
                            <wps:cNvSpPr txBox="1"/>
                            <wps:spPr>
                              <a:xfrm>
                                <a:off x="0" y="0"/>
                                <a:ext cx="885190" cy="380365"/>
                              </a:xfrm>
                              <a:prstGeom prst="rect">
                                <a:avLst/>
                              </a:prstGeom>
                              <a:noFill/>
                              <a:ln>
                                <a:noFill/>
                              </a:ln>
                            </wps:spPr>
                            <wps:txbx>
                              <w:txbxContent>
                                <w:p>
                                  <w:pPr>
                                    <w:rPr>
                                      <w:rFonts w:hint="eastAsia"/>
                                      <w:lang w:eastAsia="zh-CN"/>
                                    </w:rPr>
                                  </w:pPr>
                                  <w:r>
                                    <w:rPr>
                                      <w:rFonts w:hint="eastAsia" w:ascii="宋体" w:hAnsi="宋体" w:eastAsia="宋体" w:cs="宋体"/>
                                      <w:lang w:eastAsia="zh-CN"/>
                                    </w:rPr>
                                    <w:t>茶梗、茶末</w:t>
                                  </w:r>
                                </w:p>
                              </w:txbxContent>
                            </wps:txbx>
                            <wps:bodyPr upright="1"/>
                          </wps:wsp>
                        </a:graphicData>
                      </a:graphic>
                    </wp:anchor>
                  </w:drawing>
                </mc:Choice>
                <mc:Fallback>
                  <w:pict>
                    <v:shape id="文本框 80" o:spid="_x0000_s1026" o:spt="202" type="#_x0000_t202" style="position:absolute;left:0pt;margin-left:65.85pt;margin-top:20.3pt;height:29.95pt;width:69.7pt;z-index:399587328;mso-width-relative:page;mso-height-relative:page;" filled="f" stroked="f" coordsize="21600,21600" o:gfxdata="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GtIuNXWAAAACgEAAA8AAAAAAAAAAQAgAAAAIgAAAGRycy9kb3du&#10;cmV2LnhtbFBLAQIUABQAAAAIAIdO4kD55ix4jwEAAAIDAAAOAAAAAAAAAAEAIAAAACUBAABkcnMv&#10;ZTJvRG9jLnhtbFBLBQYAAAAABgAGAFkBAAAmBQAAAAA=&#10;">
                      <v:fill on="f" focussize="0,0"/>
                      <v:stroke on="f"/>
                      <v:imagedata o:title=""/>
                      <o:lock v:ext="edit" aspectratio="f"/>
                      <v:textbox>
                        <w:txbxContent>
                          <w:p>
                            <w:pPr>
                              <w:rPr>
                                <w:rFonts w:hint="eastAsia"/>
                                <w:lang w:eastAsia="zh-CN"/>
                              </w:rPr>
                            </w:pPr>
                            <w:r>
                              <w:rPr>
                                <w:rFonts w:hint="eastAsia" w:ascii="宋体" w:hAnsi="宋体" w:eastAsia="宋体" w:cs="宋体"/>
                                <w:lang w:eastAsia="zh-CN"/>
                              </w:rPr>
                              <w:t>茶梗、茶末</w:t>
                            </w:r>
                          </w:p>
                        </w:txbxContent>
                      </v:textbox>
                    </v:shape>
                  </w:pict>
                </mc:Fallback>
              </mc:AlternateContent>
            </w:r>
            <w:r>
              <w:rPr>
                <w:sz w:val="28"/>
              </w:rPr>
              <mc:AlternateContent>
                <mc:Choice Requires="wps">
                  <w:drawing>
                    <wp:anchor distT="0" distB="0" distL="114300" distR="114300" simplePos="0" relativeHeight="364083200" behindDoc="0" locked="0" layoutInCell="1" allowOverlap="1">
                      <wp:simplePos x="0" y="0"/>
                      <wp:positionH relativeFrom="column">
                        <wp:posOffset>1491615</wp:posOffset>
                      </wp:positionH>
                      <wp:positionV relativeFrom="paragraph">
                        <wp:posOffset>41275</wp:posOffset>
                      </wp:positionV>
                      <wp:extent cx="227965" cy="134620"/>
                      <wp:effectExtent l="0" t="3810" r="19685" b="13970"/>
                      <wp:wrapNone/>
                      <wp:docPr id="101" name="直线 79"/>
                      <wp:cNvGraphicFramePr/>
                      <a:graphic xmlns:a="http://schemas.openxmlformats.org/drawingml/2006/main">
                        <a:graphicData uri="http://schemas.microsoft.com/office/word/2010/wordprocessingShape">
                          <wps:wsp>
                            <wps:cNvCnPr/>
                            <wps:spPr>
                              <a:xfrm flipH="1">
                                <a:off x="0" y="0"/>
                                <a:ext cx="227965" cy="134620"/>
                              </a:xfrm>
                              <a:prstGeom prst="line">
                                <a:avLst/>
                              </a:prstGeom>
                              <a:ln w="9525" cap="flat" cmpd="sng">
                                <a:solidFill>
                                  <a:srgbClr val="000000"/>
                                </a:solidFill>
                                <a:prstDash val="dash"/>
                                <a:headEnd type="none" w="med" len="med"/>
                                <a:tailEnd type="arrow" w="med" len="med"/>
                              </a:ln>
                            </wps:spPr>
                            <wps:bodyPr upright="1"/>
                          </wps:wsp>
                        </a:graphicData>
                      </a:graphic>
                    </wp:anchor>
                  </w:drawing>
                </mc:Choice>
                <mc:Fallback>
                  <w:pict>
                    <v:line id="直线 79" o:spid="_x0000_s1026" o:spt="20" style="position:absolute;left:0pt;flip:x;margin-left:117.45pt;margin-top:3.25pt;height:10.6pt;width:17.95pt;z-index:364083200;mso-width-relative:page;mso-height-relative:page;" filled="f" stroked="t" coordsize="21600,21600" o:gfxdata="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3v4ZD1gAAAAgBAAAP&#10;AAAAAAAAAAEAIAAAACIAAABkcnMvZG93bnJldi54bWxQSwECFAAUAAAACACHTuJAkLrqVuEBAACe&#10;AwAADgAAAAAAAAABACAAAAAlAQAAZHJzL2Uyb0RvYy54bWxQSwUGAAAAAAYABgBZAQAAeAUAAAAA&#10;">
                      <v:fill on="f" focussize="0,0"/>
                      <v:stroke color="#000000" joinstyle="round" dashstyle="dash" endarrow="open"/>
                      <v:imagedata o:title=""/>
                      <o:lock v:ext="edit" aspectratio="f"/>
                    </v:line>
                  </w:pict>
                </mc:Fallback>
              </mc:AlternateContent>
            </w:r>
          </w:p>
          <w:p>
            <w:pPr>
              <w:ind w:firstLine="560" w:firstLineChars="200"/>
              <w:jc w:val="both"/>
              <w:rPr>
                <w:rFonts w:ascii="宋体" w:hAnsi="宋体" w:eastAsia="宋体"/>
                <w:color w:val="000000"/>
                <w:sz w:val="28"/>
                <w:szCs w:val="28"/>
              </w:rPr>
            </w:pPr>
            <w:r>
              <w:rPr>
                <w:sz w:val="28"/>
              </w:rPr>
              <mc:AlternateContent>
                <mc:Choice Requires="wps">
                  <w:drawing>
                    <wp:anchor distT="0" distB="0" distL="114300" distR="114300" simplePos="0" relativeHeight="358168576" behindDoc="0" locked="0" layoutInCell="1" allowOverlap="1">
                      <wp:simplePos x="0" y="0"/>
                      <wp:positionH relativeFrom="column">
                        <wp:posOffset>843915</wp:posOffset>
                      </wp:positionH>
                      <wp:positionV relativeFrom="paragraph">
                        <wp:posOffset>-325120</wp:posOffset>
                      </wp:positionV>
                      <wp:extent cx="171450" cy="209550"/>
                      <wp:effectExtent l="3810" t="3175" r="15240" b="15875"/>
                      <wp:wrapNone/>
                      <wp:docPr id="100" name="直线 79"/>
                      <wp:cNvGraphicFramePr/>
                      <a:graphic xmlns:a="http://schemas.openxmlformats.org/drawingml/2006/main">
                        <a:graphicData uri="http://schemas.microsoft.com/office/word/2010/wordprocessingShape">
                          <wps:wsp>
                            <wps:cNvCnPr/>
                            <wps:spPr>
                              <a:xfrm>
                                <a:off x="0" y="0"/>
                                <a:ext cx="171450" cy="209550"/>
                              </a:xfrm>
                              <a:prstGeom prst="line">
                                <a:avLst/>
                              </a:prstGeom>
                              <a:ln w="9525" cap="flat" cmpd="sng">
                                <a:solidFill>
                                  <a:srgbClr val="000000"/>
                                </a:solidFill>
                                <a:prstDash val="dash"/>
                                <a:headEnd type="none" w="med" len="med"/>
                                <a:tailEnd type="arrow" w="med" len="med"/>
                              </a:ln>
                            </wps:spPr>
                            <wps:bodyPr upright="1"/>
                          </wps:wsp>
                        </a:graphicData>
                      </a:graphic>
                    </wp:anchor>
                  </w:drawing>
                </mc:Choice>
                <mc:Fallback>
                  <w:pict>
                    <v:line id="直线 79" o:spid="_x0000_s1026" o:spt="20" style="position:absolute;left:0pt;margin-left:66.45pt;margin-top:-25.6pt;height:16.5pt;width:13.5pt;z-index:358168576;mso-width-relative:page;mso-height-relative:page;" filled="f" stroked="t" coordsize="21600,21600" o:gfxdata="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P2ZJ9raAAAACwEAAA8AAAAAAAAA&#10;AQAgAAAAIgAAAGRycy9kb3ducmV2LnhtbFBLAQIUABQAAAAIAIdO4kBtHtdl1gEAAJQDAAAOAAAA&#10;AAAAAAEAIAAAACkBAABkcnMvZTJvRG9jLnhtbFBLBQYAAAAABgAGAFkBAABxBQAAAAA=&#10;">
                      <v:fill on="f" focussize="0,0"/>
                      <v:stroke color="#000000" joinstyle="round" dashstyle="dash" endarrow="open"/>
                      <v:imagedata o:title=""/>
                      <o:lock v:ext="edit" aspectratio="f"/>
                    </v:line>
                  </w:pict>
                </mc:Fallback>
              </mc:AlternateContent>
            </w:r>
          </w:p>
          <w:p>
            <w:pPr>
              <w:spacing w:after="0" w:line="360" w:lineRule="auto"/>
              <w:ind w:firstLine="480" w:firstLineChars="200"/>
              <w:jc w:val="center"/>
              <w:rPr>
                <w:rFonts w:hint="eastAsia" w:ascii="宋体" w:hAnsi="宋体" w:eastAsia="宋体" w:cstheme="minorEastAsia"/>
                <w:bCs/>
                <w:sz w:val="24"/>
                <w:szCs w:val="24"/>
              </w:rPr>
            </w:pPr>
            <w:r>
              <w:rPr>
                <w:rFonts w:hint="eastAsia" w:ascii="宋体" w:hAnsi="宋体" w:eastAsia="宋体" w:cstheme="minorEastAsia"/>
                <w:bCs/>
                <w:sz w:val="24"/>
                <w:szCs w:val="24"/>
              </w:rPr>
              <w:t>图</w:t>
            </w:r>
            <w:r>
              <w:rPr>
                <w:rFonts w:ascii="宋体" w:hAnsi="宋体" w:eastAsia="宋体" w:cstheme="minorEastAsia"/>
                <w:bCs/>
                <w:sz w:val="24"/>
                <w:szCs w:val="24"/>
              </w:rPr>
              <w:t>2</w:t>
            </w:r>
            <w:r>
              <w:rPr>
                <w:rFonts w:hint="eastAsia" w:ascii="宋体" w:hAnsi="宋体" w:eastAsia="宋体" w:cstheme="minorEastAsia"/>
                <w:bCs/>
                <w:sz w:val="24"/>
                <w:szCs w:val="24"/>
              </w:rPr>
              <w:t>-1</w:t>
            </w:r>
            <w:r>
              <w:rPr>
                <w:rFonts w:hint="eastAsia" w:ascii="宋体" w:hAnsi="宋体" w:eastAsia="宋体"/>
                <w:color w:val="000000"/>
                <w:sz w:val="24"/>
                <w:szCs w:val="24"/>
                <w:lang w:eastAsia="zh-CN"/>
              </w:rPr>
              <w:t>环评设计</w:t>
            </w:r>
            <w:r>
              <w:rPr>
                <w:rFonts w:hint="eastAsia" w:ascii="宋体" w:hAnsi="宋体" w:eastAsia="宋体" w:cstheme="minorEastAsia"/>
                <w:bCs/>
                <w:sz w:val="24"/>
                <w:szCs w:val="24"/>
                <w:lang w:eastAsia="zh-CN"/>
              </w:rPr>
              <w:t>红茶</w:t>
            </w:r>
            <w:r>
              <w:rPr>
                <w:rFonts w:hint="eastAsia" w:ascii="宋体" w:hAnsi="宋体" w:eastAsia="宋体" w:cstheme="minorEastAsia"/>
                <w:bCs/>
                <w:sz w:val="24"/>
                <w:szCs w:val="24"/>
              </w:rPr>
              <w:t>工艺流程及产污节点图</w:t>
            </w:r>
          </w:p>
          <w:p>
            <w:pPr>
              <w:spacing w:after="0" w:line="360" w:lineRule="auto"/>
              <w:ind w:firstLine="480" w:firstLineChars="200"/>
              <w:jc w:val="both"/>
              <w:rPr>
                <w:rFonts w:ascii="宋体" w:hAnsi="宋体" w:eastAsia="宋体"/>
                <w:color w:val="000000"/>
                <w:sz w:val="24"/>
                <w:szCs w:val="24"/>
              </w:rPr>
            </w:pPr>
            <w:r>
              <w:rPr>
                <w:rFonts w:hint="eastAsia" w:ascii="宋体" w:hAnsi="宋体" w:eastAsia="宋体"/>
                <w:bCs/>
                <w:color w:val="000000"/>
                <w:sz w:val="24"/>
                <w:szCs w:val="24"/>
              </w:rPr>
              <mc:AlternateContent>
                <mc:Choice Requires="wps">
                  <w:drawing>
                    <wp:anchor distT="0" distB="0" distL="114300" distR="114300" simplePos="0" relativeHeight="506099712" behindDoc="0" locked="0" layoutInCell="1" allowOverlap="1">
                      <wp:simplePos x="0" y="0"/>
                      <wp:positionH relativeFrom="column">
                        <wp:posOffset>2586990</wp:posOffset>
                      </wp:positionH>
                      <wp:positionV relativeFrom="paragraph">
                        <wp:posOffset>211455</wp:posOffset>
                      </wp:positionV>
                      <wp:extent cx="895985" cy="304800"/>
                      <wp:effectExtent l="0" t="0" r="0" b="0"/>
                      <wp:wrapNone/>
                      <wp:docPr id="137" name="文本框 137"/>
                      <wp:cNvGraphicFramePr/>
                      <a:graphic xmlns:a="http://schemas.openxmlformats.org/drawingml/2006/main">
                        <a:graphicData uri="http://schemas.microsoft.com/office/word/2010/wordprocessingShape">
                          <wps:wsp>
                            <wps:cNvSpPr txBox="1"/>
                            <wps:spPr>
                              <a:xfrm>
                                <a:off x="3880485" y="6269990"/>
                                <a:ext cx="895985" cy="304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ascii="宋体" w:hAnsi="宋体" w:eastAsia="宋体" w:cs="宋体"/>
                                      <w:lang w:eastAsia="zh-CN"/>
                                    </w:rPr>
                                    <w:t>噪声、废气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3.7pt;margin-top:16.65pt;height:24pt;width:70.55pt;z-index:506099712;mso-width-relative:page;mso-height-relative:page;" filled="f" stroked="f" coordsize="21600,21600" o:gfxdata="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kOB762wAAAAkBAAAPAAAAAAAAAAEAIAAAACIAAABkcnMvZG93bnJldi54bWxQSwEC&#10;FAAUAAAACACHTuJANJUYgioCAAAnBAAADgAAAAAAAAABACAAAAAqAQAAZHJzL2Uyb0RvYy54bWxQ&#10;SwUGAAAAAAYABgBZAQAAxgUAAAAA&#10;">
                      <v:fill on="f" focussize="0,0"/>
                      <v:stroke on="f" weight="0.5pt"/>
                      <v:imagedata o:title=""/>
                      <o:lock v:ext="edit" aspectratio="f"/>
                      <v:textbox>
                        <w:txbxContent>
                          <w:p>
                            <w:r>
                              <w:rPr>
                                <w:rFonts w:hint="eastAsia" w:ascii="宋体" w:hAnsi="宋体" w:eastAsia="宋体" w:cs="宋体"/>
                                <w:lang w:eastAsia="zh-CN"/>
                              </w:rPr>
                              <w:t>噪声、废气</w:t>
                            </w:r>
                          </w:p>
                        </w:txbxContent>
                      </v:textbox>
                    </v:shape>
                  </w:pict>
                </mc:Fallback>
              </mc:AlternateContent>
            </w:r>
            <w:r>
              <w:rPr>
                <w:rFonts w:hint="eastAsia" w:ascii="宋体" w:hAnsi="宋体" w:eastAsia="宋体"/>
                <w:bCs/>
                <w:color w:val="000000"/>
                <w:sz w:val="24"/>
                <w:szCs w:val="24"/>
                <w:lang w:val="en-US" w:eastAsia="zh-CN"/>
              </w:rPr>
              <w:t>2-2</w:t>
            </w:r>
            <w:r>
              <w:rPr>
                <w:rFonts w:hint="eastAsia" w:ascii="宋体" w:hAnsi="宋体" w:eastAsia="宋体"/>
                <w:color w:val="000000"/>
                <w:sz w:val="24"/>
                <w:szCs w:val="24"/>
                <w:lang w:eastAsia="zh-CN"/>
              </w:rPr>
              <w:t>实际红茶</w:t>
            </w:r>
            <w:r>
              <w:rPr>
                <w:rFonts w:hint="eastAsia" w:ascii="宋体" w:hAnsi="宋体" w:eastAsia="宋体"/>
                <w:bCs/>
                <w:color w:val="000000"/>
                <w:sz w:val="24"/>
                <w:szCs w:val="24"/>
              </w:rPr>
              <w:t>工艺流程及产污节点图</w:t>
            </w:r>
          </w:p>
          <w:p>
            <w:pPr>
              <w:ind w:firstLine="560" w:firstLineChars="200"/>
              <w:jc w:val="both"/>
              <w:rPr>
                <w:rFonts w:ascii="宋体" w:hAnsi="宋体" w:eastAsia="宋体"/>
                <w:color w:val="000000"/>
                <w:sz w:val="28"/>
                <w:szCs w:val="28"/>
              </w:rPr>
            </w:pPr>
            <w:r>
              <w:rPr>
                <w:sz w:val="28"/>
              </w:rPr>
              <mc:AlternateContent>
                <mc:Choice Requires="wps">
                  <w:drawing>
                    <wp:anchor distT="0" distB="0" distL="114300" distR="114300" simplePos="0" relativeHeight="405501952" behindDoc="0" locked="0" layoutInCell="1" allowOverlap="1">
                      <wp:simplePos x="0" y="0"/>
                      <wp:positionH relativeFrom="column">
                        <wp:posOffset>2815590</wp:posOffset>
                      </wp:positionH>
                      <wp:positionV relativeFrom="paragraph">
                        <wp:posOffset>153670</wp:posOffset>
                      </wp:positionV>
                      <wp:extent cx="3810" cy="156845"/>
                      <wp:effectExtent l="46990" t="0" r="63500" b="14605"/>
                      <wp:wrapNone/>
                      <wp:docPr id="104" name="直线 79"/>
                      <wp:cNvGraphicFramePr/>
                      <a:graphic xmlns:a="http://schemas.openxmlformats.org/drawingml/2006/main">
                        <a:graphicData uri="http://schemas.microsoft.com/office/word/2010/wordprocessingShape">
                          <wps:wsp>
                            <wps:cNvCnPr/>
                            <wps:spPr>
                              <a:xfrm flipH="1" flipV="1">
                                <a:off x="0" y="0"/>
                                <a:ext cx="3810" cy="156845"/>
                              </a:xfrm>
                              <a:prstGeom prst="line">
                                <a:avLst/>
                              </a:prstGeom>
                              <a:ln w="9525" cap="flat" cmpd="sng">
                                <a:solidFill>
                                  <a:srgbClr val="000000"/>
                                </a:solidFill>
                                <a:prstDash val="dash"/>
                                <a:headEnd type="none" w="med" len="med"/>
                                <a:tailEnd type="arrow" w="med" len="med"/>
                              </a:ln>
                            </wps:spPr>
                            <wps:bodyPr upright="1"/>
                          </wps:wsp>
                        </a:graphicData>
                      </a:graphic>
                    </wp:anchor>
                  </w:drawing>
                </mc:Choice>
                <mc:Fallback>
                  <w:pict>
                    <v:line id="直线 79" o:spid="_x0000_s1026" o:spt="20" style="position:absolute;left:0pt;flip:x y;margin-left:221.7pt;margin-top:12.1pt;height:12.35pt;width:0.3pt;z-index:405501952;mso-width-relative:page;mso-height-relative:page;" filled="f" stroked="t" coordsize="21600,21600" o:gfxdata="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q/278dgAAAAJ&#10;AQAADwAAAAAAAAABACAAAAAiAAAAZHJzL2Rvd25yZXYueG1sUEsBAhQAFAAAAAgAh07iQMFptl/j&#10;AQAApgMAAA4AAAAAAAAAAQAgAAAAJwEAAGRycy9lMm9Eb2MueG1sUEsFBgAAAAAGAAYAWQEAAHwF&#10;AAAAAA==&#10;">
                      <v:fill on="f" focussize="0,0"/>
                      <v:stroke color="#000000" joinstyle="round" dashstyle="dash" endarrow="open"/>
                      <v:imagedata o:title=""/>
                      <o:lock v:ext="edit" aspectratio="f"/>
                    </v:line>
                  </w:pict>
                </mc:Fallback>
              </mc:AlternateContent>
            </w:r>
            <w:r>
              <w:rPr>
                <w:sz w:val="24"/>
              </w:rPr>
              <mc:AlternateContent>
                <mc:Choice Requires="wps">
                  <w:drawing>
                    <wp:anchor distT="0" distB="0" distL="114300" distR="114300" simplePos="0" relativeHeight="405488640" behindDoc="0" locked="0" layoutInCell="1" allowOverlap="1">
                      <wp:simplePos x="0" y="0"/>
                      <wp:positionH relativeFrom="column">
                        <wp:posOffset>3438525</wp:posOffset>
                      </wp:positionH>
                      <wp:positionV relativeFrom="paragraph">
                        <wp:posOffset>281305</wp:posOffset>
                      </wp:positionV>
                      <wp:extent cx="707390" cy="354965"/>
                      <wp:effectExtent l="4445" t="4445" r="12065" b="21590"/>
                      <wp:wrapNone/>
                      <wp:docPr id="105" name="文本框 66"/>
                      <wp:cNvGraphicFramePr/>
                      <a:graphic xmlns:a="http://schemas.openxmlformats.org/drawingml/2006/main">
                        <a:graphicData uri="http://schemas.microsoft.com/office/word/2010/wordprocessingShape">
                          <wps:wsp>
                            <wps:cNvSpPr txBox="1"/>
                            <wps:spPr>
                              <a:xfrm>
                                <a:off x="0" y="0"/>
                                <a:ext cx="707390" cy="3549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eastAsia="宋体" w:cs="宋体"/>
                                      <w:lang w:eastAsia="zh-CN"/>
                                    </w:rPr>
                                  </w:pPr>
                                  <w:r>
                                    <w:rPr>
                                      <w:rFonts w:hint="eastAsia" w:ascii="宋体" w:hAnsi="宋体" w:eastAsia="宋体" w:cs="宋体"/>
                                      <w:lang w:eastAsia="zh-CN"/>
                                    </w:rPr>
                                    <w:t>揉捻</w:t>
                                  </w:r>
                                </w:p>
                              </w:txbxContent>
                            </wps:txbx>
                            <wps:bodyPr upright="1"/>
                          </wps:wsp>
                        </a:graphicData>
                      </a:graphic>
                    </wp:anchor>
                  </w:drawing>
                </mc:Choice>
                <mc:Fallback>
                  <w:pict>
                    <v:shape id="文本框 66" o:spid="_x0000_s1026" o:spt="202" type="#_x0000_t202" style="position:absolute;left:0pt;margin-left:270.75pt;margin-top:22.15pt;height:27.95pt;width:55.7pt;z-index:405488640;mso-width-relative:page;mso-height-relative:page;" fillcolor="#FFFFFF" filled="t" stroked="t" coordsize="21600,21600" o:gfxdata="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Ymjc79kAAAAKAQAADwAAAAAAAAABACAAAAAiAAAAZHJzL2Rvd25yZXYueG1sUEsBAhQA&#10;FAAAAAgAh07iQIRf1ojxAQAA6gMAAA4AAAAAAAAAAQAgAAAAKAEAAGRycy9lMm9Eb2MueG1sUEsF&#10;BgAAAAAGAAYAWQEAAIsFAAAAAA==&#10;">
                      <v:fill on="t" focussize="0,0"/>
                      <v:stroke color="#000000" joinstyle="miter"/>
                      <v:imagedata o:title=""/>
                      <o:lock v:ext="edit" aspectratio="f"/>
                      <v:textbox>
                        <w:txbxContent>
                          <w:p>
                            <w:pPr>
                              <w:rPr>
                                <w:rFonts w:hint="eastAsia" w:ascii="宋体" w:hAnsi="宋体" w:eastAsia="宋体" w:cs="宋体"/>
                                <w:lang w:eastAsia="zh-CN"/>
                              </w:rPr>
                            </w:pPr>
                            <w:r>
                              <w:rPr>
                                <w:rFonts w:hint="eastAsia" w:ascii="宋体" w:hAnsi="宋体" w:eastAsia="宋体" w:cs="宋体"/>
                                <w:lang w:eastAsia="zh-CN"/>
                              </w:rPr>
                              <w:t>揉捻</w:t>
                            </w:r>
                          </w:p>
                        </w:txbxContent>
                      </v:textbox>
                    </v:shape>
                  </w:pict>
                </mc:Fallback>
              </mc:AlternateContent>
            </w:r>
            <w:r>
              <w:rPr>
                <w:sz w:val="24"/>
              </w:rPr>
              <mc:AlternateContent>
                <mc:Choice Requires="wps">
                  <w:drawing>
                    <wp:anchor distT="0" distB="0" distL="114300" distR="114300" simplePos="0" relativeHeight="405486592" behindDoc="0" locked="0" layoutInCell="1" allowOverlap="1">
                      <wp:simplePos x="0" y="0"/>
                      <wp:positionH relativeFrom="column">
                        <wp:posOffset>2376170</wp:posOffset>
                      </wp:positionH>
                      <wp:positionV relativeFrom="paragraph">
                        <wp:posOffset>289560</wp:posOffset>
                      </wp:positionV>
                      <wp:extent cx="589280" cy="330200"/>
                      <wp:effectExtent l="4445" t="5080" r="15875" b="7620"/>
                      <wp:wrapNone/>
                      <wp:docPr id="106" name="文本框 64"/>
                      <wp:cNvGraphicFramePr/>
                      <a:graphic xmlns:a="http://schemas.openxmlformats.org/drawingml/2006/main">
                        <a:graphicData uri="http://schemas.microsoft.com/office/word/2010/wordprocessingShape">
                          <wps:wsp>
                            <wps:cNvSpPr txBox="1"/>
                            <wps:spPr>
                              <a:xfrm>
                                <a:off x="0" y="0"/>
                                <a:ext cx="589280" cy="3302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eastAsia="宋体" w:cs="宋体"/>
                                      <w:lang w:eastAsia="zh-CN"/>
                                    </w:rPr>
                                  </w:pPr>
                                  <w:r>
                                    <w:rPr>
                                      <w:rFonts w:hint="eastAsia" w:ascii="宋体" w:hAnsi="宋体" w:eastAsia="宋体" w:cs="宋体"/>
                                      <w:lang w:eastAsia="zh-CN"/>
                                    </w:rPr>
                                    <w:t>萎凋</w:t>
                                  </w:r>
                                </w:p>
                              </w:txbxContent>
                            </wps:txbx>
                            <wps:bodyPr upright="1"/>
                          </wps:wsp>
                        </a:graphicData>
                      </a:graphic>
                    </wp:anchor>
                  </w:drawing>
                </mc:Choice>
                <mc:Fallback>
                  <w:pict>
                    <v:shape id="文本框 64" o:spid="_x0000_s1026" o:spt="202" type="#_x0000_t202" style="position:absolute;left:0pt;margin-left:187.1pt;margin-top:22.8pt;height:26pt;width:46.4pt;z-index:405486592;mso-width-relative:page;mso-height-relative:page;" fillcolor="#FFFFFF" filled="t" stroked="t" coordsize="21600,21600" o:gfxdata="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ZO75c2QAAAAkBAAAPAAAAAAAAAAEAIAAAACIAAABkcnMvZG93bnJldi54bWxQSwECFAAU&#10;AAAACACHTuJA0lNLnfABAADqAwAADgAAAAAAAAABACAAAAAoAQAAZHJzL2Uyb0RvYy54bWxQSwUG&#10;AAAAAAYABgBZAQAAigUAAAAA&#10;">
                      <v:fill on="t" focussize="0,0"/>
                      <v:stroke color="#000000" joinstyle="miter"/>
                      <v:imagedata o:title=""/>
                      <o:lock v:ext="edit" aspectratio="f"/>
                      <v:textbox>
                        <w:txbxContent>
                          <w:p>
                            <w:pPr>
                              <w:rPr>
                                <w:rFonts w:hint="eastAsia" w:ascii="宋体" w:hAnsi="宋体" w:eastAsia="宋体" w:cs="宋体"/>
                                <w:lang w:eastAsia="zh-CN"/>
                              </w:rPr>
                            </w:pPr>
                            <w:r>
                              <w:rPr>
                                <w:rFonts w:hint="eastAsia" w:ascii="宋体" w:hAnsi="宋体" w:eastAsia="宋体" w:cs="宋体"/>
                                <w:lang w:eastAsia="zh-CN"/>
                              </w:rPr>
                              <w:t>萎凋</w:t>
                            </w:r>
                          </w:p>
                        </w:txbxContent>
                      </v:textbox>
                    </v:shape>
                  </w:pict>
                </mc:Fallback>
              </mc:AlternateContent>
            </w:r>
            <w:r>
              <w:rPr>
                <w:sz w:val="24"/>
              </w:rPr>
              <mc:AlternateContent>
                <mc:Choice Requires="wps">
                  <w:drawing>
                    <wp:anchor distT="0" distB="0" distL="114300" distR="114300" simplePos="0" relativeHeight="405480448" behindDoc="0" locked="0" layoutInCell="1" allowOverlap="1">
                      <wp:simplePos x="0" y="0"/>
                      <wp:positionH relativeFrom="column">
                        <wp:posOffset>248285</wp:posOffset>
                      </wp:positionH>
                      <wp:positionV relativeFrom="paragraph">
                        <wp:posOffset>310515</wp:posOffset>
                      </wp:positionV>
                      <wp:extent cx="527050" cy="295910"/>
                      <wp:effectExtent l="4445" t="4445" r="20955" b="23495"/>
                      <wp:wrapNone/>
                      <wp:docPr id="107" name="文本框 58"/>
                      <wp:cNvGraphicFramePr/>
                      <a:graphic xmlns:a="http://schemas.openxmlformats.org/drawingml/2006/main">
                        <a:graphicData uri="http://schemas.microsoft.com/office/word/2010/wordprocessingShape">
                          <wps:wsp>
                            <wps:cNvSpPr txBox="1"/>
                            <wps:spPr>
                              <a:xfrm>
                                <a:off x="0" y="0"/>
                                <a:ext cx="527050" cy="295910"/>
                              </a:xfrm>
                              <a:prstGeom prst="rect">
                                <a:avLst/>
                              </a:prstGeom>
                              <a:noFill/>
                              <a:ln>
                                <a:solidFill>
                                  <a:schemeClr val="tx1"/>
                                </a:solidFill>
                              </a:ln>
                            </wps:spPr>
                            <wps:txbx>
                              <w:txbxContent>
                                <w:p>
                                  <w:pPr>
                                    <w:rPr>
                                      <w:rFonts w:hint="eastAsia" w:ascii="宋体" w:hAnsi="宋体" w:eastAsia="宋体" w:cs="宋体"/>
                                      <w:lang w:eastAsia="zh-CN"/>
                                    </w:rPr>
                                  </w:pPr>
                                  <w:r>
                                    <w:rPr>
                                      <w:rFonts w:hint="eastAsia" w:ascii="宋体" w:hAnsi="宋体" w:eastAsia="宋体" w:cs="宋体"/>
                                      <w:lang w:eastAsia="zh-CN"/>
                                    </w:rPr>
                                    <w:t>鲜叶</w:t>
                                  </w:r>
                                </w:p>
                              </w:txbxContent>
                            </wps:txbx>
                            <wps:bodyPr upright="1"/>
                          </wps:wsp>
                        </a:graphicData>
                      </a:graphic>
                    </wp:anchor>
                  </w:drawing>
                </mc:Choice>
                <mc:Fallback>
                  <w:pict>
                    <v:shape id="文本框 58" o:spid="_x0000_s1026" o:spt="202" type="#_x0000_t202" style="position:absolute;left:0pt;margin-left:19.55pt;margin-top:24.45pt;height:23.3pt;width:41.5pt;z-index:405480448;mso-width-relative:page;mso-height-relative:page;" filled="f" stroked="t" coordsize="21600,21600" o:gfxdata="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DxGn9HWAAAACAEAAA8A&#10;AAAAAAAAAQAgAAAAIgAAAGRycy9kb3ducmV2LnhtbFBLAQIUABQAAAAIAIdO4kA+GHEOpwEAACsD&#10;AAAOAAAAAAAAAAEAIAAAACUBAABkcnMvZTJvRG9jLnhtbFBLBQYAAAAABgAGAFkBAAA+BQAAAAA=&#10;">
                      <v:fill on="f" focussize="0,0"/>
                      <v:stroke color="#000000 [3213]" joinstyle="round"/>
                      <v:imagedata o:title=""/>
                      <o:lock v:ext="edit" aspectratio="f"/>
                      <v:textbox>
                        <w:txbxContent>
                          <w:p>
                            <w:pPr>
                              <w:rPr>
                                <w:rFonts w:hint="eastAsia" w:ascii="宋体" w:hAnsi="宋体" w:eastAsia="宋体" w:cs="宋体"/>
                                <w:lang w:eastAsia="zh-CN"/>
                              </w:rPr>
                            </w:pPr>
                            <w:r>
                              <w:rPr>
                                <w:rFonts w:hint="eastAsia" w:ascii="宋体" w:hAnsi="宋体" w:eastAsia="宋体" w:cs="宋体"/>
                                <w:lang w:eastAsia="zh-CN"/>
                              </w:rPr>
                              <w:t>鲜叶</w:t>
                            </w:r>
                          </w:p>
                        </w:txbxContent>
                      </v:textbox>
                    </v:shape>
                  </w:pict>
                </mc:Fallback>
              </mc:AlternateContent>
            </w:r>
            <w:r>
              <w:rPr>
                <w:sz w:val="24"/>
              </w:rPr>
              <mc:AlternateContent>
                <mc:Choice Requires="wps">
                  <w:drawing>
                    <wp:anchor distT="0" distB="0" distL="114300" distR="114300" simplePos="0" relativeHeight="405482496" behindDoc="0" locked="0" layoutInCell="1" allowOverlap="1">
                      <wp:simplePos x="0" y="0"/>
                      <wp:positionH relativeFrom="column">
                        <wp:posOffset>1270635</wp:posOffset>
                      </wp:positionH>
                      <wp:positionV relativeFrom="paragraph">
                        <wp:posOffset>281305</wp:posOffset>
                      </wp:positionV>
                      <wp:extent cx="587375" cy="328930"/>
                      <wp:effectExtent l="4445" t="4445" r="17780" b="9525"/>
                      <wp:wrapNone/>
                      <wp:docPr id="108" name="文本框 60"/>
                      <wp:cNvGraphicFramePr/>
                      <a:graphic xmlns:a="http://schemas.openxmlformats.org/drawingml/2006/main">
                        <a:graphicData uri="http://schemas.microsoft.com/office/word/2010/wordprocessingShape">
                          <wps:wsp>
                            <wps:cNvSpPr txBox="1"/>
                            <wps:spPr>
                              <a:xfrm>
                                <a:off x="0" y="0"/>
                                <a:ext cx="587375" cy="3289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eastAsia="宋体" w:cs="宋体"/>
                                      <w:lang w:eastAsia="zh-CN"/>
                                    </w:rPr>
                                  </w:pPr>
                                  <w:r>
                                    <w:rPr>
                                      <w:rFonts w:hint="eastAsia" w:ascii="宋体" w:hAnsi="宋体" w:eastAsia="宋体" w:cs="宋体"/>
                                      <w:lang w:eastAsia="zh-CN"/>
                                    </w:rPr>
                                    <w:t>摊青</w:t>
                                  </w:r>
                                </w:p>
                              </w:txbxContent>
                            </wps:txbx>
                            <wps:bodyPr upright="1"/>
                          </wps:wsp>
                        </a:graphicData>
                      </a:graphic>
                    </wp:anchor>
                  </w:drawing>
                </mc:Choice>
                <mc:Fallback>
                  <w:pict>
                    <v:shape id="文本框 60" o:spid="_x0000_s1026" o:spt="202" type="#_x0000_t202" style="position:absolute;left:0pt;margin-left:100.05pt;margin-top:22.15pt;height:25.9pt;width:46.25pt;z-index:405482496;mso-width-relative:page;mso-height-relative:page;" fillcolor="#FFFFFF" filled="t" stroked="t" coordsize="21600,21600" o:gfxdata="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AO4zYNcAAAAJAQAADwAAAAAAAAABACAAAAAiAAAAZHJzL2Rvd25yZXYueG1sUEsBAhQA&#10;FAAAAAgAh07iQKS3PVzzAQAA6gMAAA4AAAAAAAAAAQAgAAAAJgEAAGRycy9lMm9Eb2MueG1sUEsF&#10;BgAAAAAGAAYAWQEAAIsFAAAAAA==&#10;">
                      <v:fill on="t" focussize="0,0"/>
                      <v:stroke color="#000000" joinstyle="miter"/>
                      <v:imagedata o:title=""/>
                      <o:lock v:ext="edit" aspectratio="f"/>
                      <v:textbox>
                        <w:txbxContent>
                          <w:p>
                            <w:pPr>
                              <w:rPr>
                                <w:rFonts w:hint="eastAsia" w:ascii="宋体" w:hAnsi="宋体" w:eastAsia="宋体" w:cs="宋体"/>
                                <w:lang w:eastAsia="zh-CN"/>
                              </w:rPr>
                            </w:pPr>
                            <w:r>
                              <w:rPr>
                                <w:rFonts w:hint="eastAsia" w:ascii="宋体" w:hAnsi="宋体" w:eastAsia="宋体" w:cs="宋体"/>
                                <w:lang w:eastAsia="zh-CN"/>
                              </w:rPr>
                              <w:t>摊青</w:t>
                            </w:r>
                          </w:p>
                        </w:txbxContent>
                      </v:textbox>
                    </v:shape>
                  </w:pict>
                </mc:Fallback>
              </mc:AlternateContent>
            </w:r>
          </w:p>
          <w:p>
            <w:pPr>
              <w:ind w:firstLine="480" w:firstLineChars="200"/>
              <w:jc w:val="both"/>
              <w:rPr>
                <w:rFonts w:ascii="宋体" w:hAnsi="宋体" w:eastAsia="宋体"/>
                <w:color w:val="000000"/>
                <w:sz w:val="28"/>
                <w:szCs w:val="28"/>
              </w:rPr>
            </w:pPr>
            <w:r>
              <w:rPr>
                <w:sz w:val="24"/>
              </w:rPr>
              <mc:AlternateContent>
                <mc:Choice Requires="wps">
                  <w:drawing>
                    <wp:anchor distT="0" distB="0" distL="114300" distR="114300" simplePos="0" relativeHeight="405487616" behindDoc="0" locked="0" layoutInCell="1" allowOverlap="1">
                      <wp:simplePos x="0" y="0"/>
                      <wp:positionH relativeFrom="column">
                        <wp:posOffset>2973070</wp:posOffset>
                      </wp:positionH>
                      <wp:positionV relativeFrom="paragraph">
                        <wp:posOffset>114300</wp:posOffset>
                      </wp:positionV>
                      <wp:extent cx="389890" cy="635"/>
                      <wp:effectExtent l="0" t="48895" r="10160" b="64770"/>
                      <wp:wrapNone/>
                      <wp:docPr id="109" name="直线 65"/>
                      <wp:cNvGraphicFramePr/>
                      <a:graphic xmlns:a="http://schemas.openxmlformats.org/drawingml/2006/main">
                        <a:graphicData uri="http://schemas.microsoft.com/office/word/2010/wordprocessingShape">
                          <wps:wsp>
                            <wps:cNvCnPr/>
                            <wps:spPr>
                              <a:xfrm>
                                <a:off x="0" y="0"/>
                                <a:ext cx="38989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65" o:spid="_x0000_s1026" o:spt="20" style="position:absolute;left:0pt;margin-left:234.1pt;margin-top:9pt;height:0.05pt;width:30.7pt;z-index:405487616;mso-width-relative:page;mso-height-relative:page;" filled="f" stroked="t" coordsize="21600,21600" o:gfxdata="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PMemuNkAAAAJAQAADwAAAAAAAAAB&#10;ACAAAAAiAAAAZHJzL2Rvd25yZXYueG1sUEsBAhQAFAAAAAgAh07iQB+PwLrWAQAAkgMAAA4AAAAA&#10;AAAAAQAgAAAAKAEAAGRycy9lMm9Eb2MueG1sUEsFBgAAAAAGAAYAWQEAAHAFAAAAAA==&#10;">
                      <v:fill on="f" focussize="0,0"/>
                      <v:stroke color="#000000" joinstyle="round" endarrow="open"/>
                      <v:imagedata o:title=""/>
                      <o:lock v:ext="edit" aspectratio="f"/>
                    </v:line>
                  </w:pict>
                </mc:Fallback>
              </mc:AlternateContent>
            </w:r>
            <w:r>
              <w:rPr>
                <w:sz w:val="24"/>
              </w:rPr>
              <mc:AlternateContent>
                <mc:Choice Requires="wps">
                  <w:drawing>
                    <wp:anchor distT="0" distB="0" distL="114300" distR="114300" simplePos="0" relativeHeight="405485568" behindDoc="0" locked="0" layoutInCell="1" allowOverlap="1">
                      <wp:simplePos x="0" y="0"/>
                      <wp:positionH relativeFrom="column">
                        <wp:posOffset>1885315</wp:posOffset>
                      </wp:positionH>
                      <wp:positionV relativeFrom="paragraph">
                        <wp:posOffset>78105</wp:posOffset>
                      </wp:positionV>
                      <wp:extent cx="502285" cy="8890"/>
                      <wp:effectExtent l="0" t="41910" r="12065" b="63500"/>
                      <wp:wrapNone/>
                      <wp:docPr id="110" name="直线 63"/>
                      <wp:cNvGraphicFramePr/>
                      <a:graphic xmlns:a="http://schemas.openxmlformats.org/drawingml/2006/main">
                        <a:graphicData uri="http://schemas.microsoft.com/office/word/2010/wordprocessingShape">
                          <wps:wsp>
                            <wps:cNvCnPr/>
                            <wps:spPr>
                              <a:xfrm>
                                <a:off x="0" y="0"/>
                                <a:ext cx="502285" cy="889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63" o:spid="_x0000_s1026" o:spt="20" style="position:absolute;left:0pt;margin-left:148.45pt;margin-top:6.15pt;height:0.7pt;width:39.55pt;z-index:405485568;mso-width-relative:page;mso-height-relative:page;" filled="f" stroked="t" coordsize="21600,21600" o:gfxdata="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NYW96rZAAAACQEAAA8AAAAAAAAA&#10;AQAgAAAAIgAAAGRycy9kb3ducmV2LnhtbFBLAQIUABQAAAAIAIdO4kB0+iFX1wEAAJMDAAAOAAAA&#10;AAAAAAEAIAAAACgBAABkcnMvZTJvRG9jLnhtbFBLBQYAAAAABgAGAFkBAABxBQAAAAA=&#10;">
                      <v:fill on="f" focussize="0,0"/>
                      <v:stroke color="#000000" joinstyle="round" endarrow="open"/>
                      <v:imagedata o:title=""/>
                      <o:lock v:ext="edit" aspectratio="f"/>
                    </v:line>
                  </w:pict>
                </mc:Fallback>
              </mc:AlternateContent>
            </w:r>
            <w:r>
              <w:rPr>
                <w:sz w:val="24"/>
              </w:rPr>
              <mc:AlternateContent>
                <mc:Choice Requires="wps">
                  <w:drawing>
                    <wp:anchor distT="0" distB="0" distL="114300" distR="114300" simplePos="0" relativeHeight="405489664" behindDoc="0" locked="0" layoutInCell="1" allowOverlap="1">
                      <wp:simplePos x="0" y="0"/>
                      <wp:positionH relativeFrom="column">
                        <wp:posOffset>4145915</wp:posOffset>
                      </wp:positionH>
                      <wp:positionV relativeFrom="paragraph">
                        <wp:posOffset>101600</wp:posOffset>
                      </wp:positionV>
                      <wp:extent cx="518795" cy="1155700"/>
                      <wp:effectExtent l="0" t="4445" r="52705" b="1905"/>
                      <wp:wrapNone/>
                      <wp:docPr id="111" name="自选图形 67"/>
                      <wp:cNvGraphicFramePr/>
                      <a:graphic xmlns:a="http://schemas.openxmlformats.org/drawingml/2006/main">
                        <a:graphicData uri="http://schemas.microsoft.com/office/word/2010/wordprocessingShape">
                          <wps:wsp>
                            <wps:cNvCnPr>
                              <a:stCxn id="105" idx="3"/>
                            </wps:cNvCnPr>
                            <wps:spPr>
                              <a:xfrm>
                                <a:off x="0" y="0"/>
                                <a:ext cx="518795" cy="1155700"/>
                              </a:xfrm>
                              <a:prstGeom prst="bentConnector2">
                                <a:avLst/>
                              </a:prstGeom>
                              <a:ln w="9525" cap="flat" cmpd="sng">
                                <a:solidFill>
                                  <a:srgbClr val="000000"/>
                                </a:solidFill>
                                <a:prstDash val="solid"/>
                                <a:miter/>
                                <a:headEnd type="none" w="med" len="med"/>
                                <a:tailEnd type="arrow" w="med" len="med"/>
                              </a:ln>
                            </wps:spPr>
                            <wps:bodyPr/>
                          </wps:wsp>
                        </a:graphicData>
                      </a:graphic>
                    </wp:anchor>
                  </w:drawing>
                </mc:Choice>
                <mc:Fallback>
                  <w:pict>
                    <v:shape id="自选图形 67" o:spid="_x0000_s1026" o:spt="33" type="#_x0000_t33" style="position:absolute;left:0pt;margin-left:326.45pt;margin-top:8pt;height:91pt;width:40.85pt;z-index:405489664;mso-width-relative:page;mso-height-relative:page;" filled="f" stroked="t" coordsize="21600,21600" o:gfxdata="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7Hbtg1wAAAAoBAAAPAAAAAAAAAAEAIAAAACIAAABkcnMvZG93bnJldi54&#10;bWxQSwECFAAUAAAACACHTuJA/rB97/sBAADMAwAADgAAAAAAAAABACAAAAAmAQAAZHJzL2Uyb0Rv&#10;Yy54bWxQSwUGAAAAAAYABgBZAQAAkwUAAAAA&#10;">
                      <v:fill on="f" focussize="0,0"/>
                      <v:stroke color="#000000" joinstyle="miter" endarrow="open"/>
                      <v:imagedata o:title=""/>
                      <o:lock v:ext="edit" aspectratio="f"/>
                    </v:shape>
                  </w:pict>
                </mc:Fallback>
              </mc:AlternateContent>
            </w:r>
            <w:r>
              <w:rPr>
                <w:sz w:val="24"/>
              </w:rPr>
              <mc:AlternateContent>
                <mc:Choice Requires="wps">
                  <w:drawing>
                    <wp:anchor distT="0" distB="0" distL="114300" distR="114300" simplePos="0" relativeHeight="405481472" behindDoc="0" locked="0" layoutInCell="1" allowOverlap="1">
                      <wp:simplePos x="0" y="0"/>
                      <wp:positionH relativeFrom="column">
                        <wp:posOffset>776605</wp:posOffset>
                      </wp:positionH>
                      <wp:positionV relativeFrom="paragraph">
                        <wp:posOffset>91440</wp:posOffset>
                      </wp:positionV>
                      <wp:extent cx="510540" cy="635"/>
                      <wp:effectExtent l="0" t="48895" r="3810" b="64770"/>
                      <wp:wrapNone/>
                      <wp:docPr id="112" name="直线 59"/>
                      <wp:cNvGraphicFramePr/>
                      <a:graphic xmlns:a="http://schemas.openxmlformats.org/drawingml/2006/main">
                        <a:graphicData uri="http://schemas.microsoft.com/office/word/2010/wordprocessingShape">
                          <wps:wsp>
                            <wps:cNvCnPr/>
                            <wps:spPr>
                              <a:xfrm>
                                <a:off x="0" y="0"/>
                                <a:ext cx="51054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59" o:spid="_x0000_s1026" o:spt="20" style="position:absolute;left:0pt;margin-left:61.15pt;margin-top:7.2pt;height:0.05pt;width:40.2pt;z-index:405481472;mso-width-relative:page;mso-height-relative:page;" filled="f" stroked="t" coordsize="21600,21600" o:gfxdata="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PMylg9gAAAAJAQAADwAAAAAAAAABACAA&#10;AAAiAAAAZHJzL2Rvd25yZXYueG1sUEsBAhQAFAAAAAgAh07iQKN0QUrUAQAAkgMAAA4AAAAAAAAA&#10;AQAgAAAAJwEAAGRycy9lMm9Eb2MueG1sUEsFBgAAAAAGAAYAWQEAAG0FAAAAAA==&#10;">
                      <v:fill on="f" focussize="0,0"/>
                      <v:stroke color="#000000" joinstyle="round" endarrow="open"/>
                      <v:imagedata o:title=""/>
                      <o:lock v:ext="edit" aspectratio="f"/>
                    </v:line>
                  </w:pict>
                </mc:Fallback>
              </mc:AlternateContent>
            </w:r>
          </w:p>
          <w:p>
            <w:pPr>
              <w:ind w:firstLine="560" w:firstLineChars="200"/>
              <w:jc w:val="both"/>
              <w:rPr>
                <w:rFonts w:ascii="宋体" w:hAnsi="宋体" w:eastAsia="宋体"/>
                <w:color w:val="000000"/>
                <w:sz w:val="28"/>
                <w:szCs w:val="28"/>
              </w:rPr>
            </w:pPr>
            <w:r>
              <w:rPr>
                <w:sz w:val="28"/>
              </w:rPr>
              <mc:AlternateContent>
                <mc:Choice Requires="wps">
                  <w:drawing>
                    <wp:anchor distT="0" distB="0" distL="114300" distR="114300" simplePos="0" relativeHeight="500184064" behindDoc="0" locked="0" layoutInCell="1" allowOverlap="1">
                      <wp:simplePos x="0" y="0"/>
                      <wp:positionH relativeFrom="column">
                        <wp:posOffset>2045970</wp:posOffset>
                      </wp:positionH>
                      <wp:positionV relativeFrom="paragraph">
                        <wp:posOffset>278765</wp:posOffset>
                      </wp:positionV>
                      <wp:extent cx="1341755" cy="380365"/>
                      <wp:effectExtent l="0" t="0" r="0" b="0"/>
                      <wp:wrapNone/>
                      <wp:docPr id="113" name="文本框 80"/>
                      <wp:cNvGraphicFramePr/>
                      <a:graphic xmlns:a="http://schemas.openxmlformats.org/drawingml/2006/main">
                        <a:graphicData uri="http://schemas.microsoft.com/office/word/2010/wordprocessingShape">
                          <wps:wsp>
                            <wps:cNvSpPr txBox="1"/>
                            <wps:spPr>
                              <a:xfrm>
                                <a:off x="0" y="0"/>
                                <a:ext cx="1341755" cy="380365"/>
                              </a:xfrm>
                              <a:prstGeom prst="rect">
                                <a:avLst/>
                              </a:prstGeom>
                              <a:noFill/>
                              <a:ln>
                                <a:noFill/>
                              </a:ln>
                            </wps:spPr>
                            <wps:txbx>
                              <w:txbxContent>
                                <w:p>
                                  <w:pPr>
                                    <w:rPr>
                                      <w:rFonts w:hint="eastAsia" w:ascii="宋体" w:hAnsi="宋体" w:eastAsia="宋体" w:cs="宋体"/>
                                      <w:lang w:eastAsia="zh-CN"/>
                                    </w:rPr>
                                  </w:pPr>
                                  <w:r>
                                    <w:rPr>
                                      <w:rFonts w:hint="eastAsia" w:ascii="宋体" w:hAnsi="宋体" w:eastAsia="宋体" w:cs="宋体"/>
                                      <w:lang w:eastAsia="zh-CN"/>
                                    </w:rPr>
                                    <w:t>茶梗、茶末、噪声</w:t>
                                  </w:r>
                                </w:p>
                              </w:txbxContent>
                            </wps:txbx>
                            <wps:bodyPr upright="1"/>
                          </wps:wsp>
                        </a:graphicData>
                      </a:graphic>
                    </wp:anchor>
                  </w:drawing>
                </mc:Choice>
                <mc:Fallback>
                  <w:pict>
                    <v:shape id="文本框 80" o:spid="_x0000_s1026" o:spt="202" type="#_x0000_t202" style="position:absolute;left:0pt;margin-left:161.1pt;margin-top:21.95pt;height:29.95pt;width:105.65pt;z-index:500184064;mso-width-relative:page;mso-height-relative:page;" filled="f" stroked="f" coordsize="21600,21600" o:gfxdata="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k/Lcj1wAAAAoBAAAPAAAAAAAAAAEAIAAAACIAAABkcnMv&#10;ZG93bnJldi54bWxQSwECFAAUAAAACACHTuJAMRa2iZIBAAADAwAADgAAAAAAAAABACAAAAAmAQAA&#10;ZHJzL2Uyb0RvYy54bWxQSwUGAAAAAAYABgBZAQAAKgUAAAAA&#10;">
                      <v:fill on="f" focussize="0,0"/>
                      <v:stroke on="f"/>
                      <v:imagedata o:title=""/>
                      <o:lock v:ext="edit" aspectratio="f"/>
                      <v:textbox>
                        <w:txbxContent>
                          <w:p>
                            <w:pPr>
                              <w:rPr>
                                <w:rFonts w:hint="eastAsia" w:ascii="宋体" w:hAnsi="宋体" w:eastAsia="宋体" w:cs="宋体"/>
                                <w:lang w:eastAsia="zh-CN"/>
                              </w:rPr>
                            </w:pPr>
                            <w:r>
                              <w:rPr>
                                <w:rFonts w:hint="eastAsia" w:ascii="宋体" w:hAnsi="宋体" w:eastAsia="宋体" w:cs="宋体"/>
                                <w:lang w:eastAsia="zh-CN"/>
                              </w:rPr>
                              <w:t>茶梗、茶末、噪声</w:t>
                            </w:r>
                          </w:p>
                        </w:txbxContent>
                      </v:textbox>
                    </v:shape>
                  </w:pict>
                </mc:Fallback>
              </mc:AlternateContent>
            </w:r>
          </w:p>
          <w:p>
            <w:pPr>
              <w:ind w:firstLine="560" w:firstLineChars="200"/>
              <w:jc w:val="both"/>
              <w:rPr>
                <w:rFonts w:ascii="宋体" w:hAnsi="宋体" w:eastAsia="宋体"/>
                <w:color w:val="000000"/>
                <w:sz w:val="28"/>
                <w:szCs w:val="28"/>
              </w:rPr>
            </w:pPr>
            <w:r>
              <w:rPr>
                <w:sz w:val="28"/>
              </w:rPr>
              <mc:AlternateContent>
                <mc:Choice Requires="wps">
                  <w:drawing>
                    <wp:anchor distT="0" distB="0" distL="114300" distR="114300" simplePos="0" relativeHeight="435091456" behindDoc="0" locked="0" layoutInCell="1" allowOverlap="1">
                      <wp:simplePos x="0" y="0"/>
                      <wp:positionH relativeFrom="column">
                        <wp:posOffset>3341370</wp:posOffset>
                      </wp:positionH>
                      <wp:positionV relativeFrom="paragraph">
                        <wp:posOffset>16510</wp:posOffset>
                      </wp:positionV>
                      <wp:extent cx="885190" cy="380365"/>
                      <wp:effectExtent l="0" t="0" r="0" b="0"/>
                      <wp:wrapNone/>
                      <wp:docPr id="114" name="文本框 80"/>
                      <wp:cNvGraphicFramePr/>
                      <a:graphic xmlns:a="http://schemas.openxmlformats.org/drawingml/2006/main">
                        <a:graphicData uri="http://schemas.microsoft.com/office/word/2010/wordprocessingShape">
                          <wps:wsp>
                            <wps:cNvSpPr txBox="1"/>
                            <wps:spPr>
                              <a:xfrm>
                                <a:off x="0" y="0"/>
                                <a:ext cx="885190" cy="380365"/>
                              </a:xfrm>
                              <a:prstGeom prst="rect">
                                <a:avLst/>
                              </a:prstGeom>
                              <a:noFill/>
                              <a:ln>
                                <a:noFill/>
                              </a:ln>
                            </wps:spPr>
                            <wps:txbx>
                              <w:txbxContent>
                                <w:p>
                                  <w:pPr>
                                    <w:rPr>
                                      <w:rFonts w:hint="eastAsia" w:ascii="宋体" w:hAnsi="宋体" w:eastAsia="宋体" w:cs="宋体"/>
                                      <w:lang w:eastAsia="zh-CN"/>
                                    </w:rPr>
                                  </w:pPr>
                                  <w:r>
                                    <w:rPr>
                                      <w:rFonts w:hint="eastAsia" w:ascii="宋体" w:hAnsi="宋体" w:eastAsia="宋体" w:cs="宋体"/>
                                      <w:lang w:eastAsia="zh-CN"/>
                                    </w:rPr>
                                    <w:t>噪声、废气</w:t>
                                  </w:r>
                                </w:p>
                              </w:txbxContent>
                            </wps:txbx>
                            <wps:bodyPr upright="1"/>
                          </wps:wsp>
                        </a:graphicData>
                      </a:graphic>
                    </wp:anchor>
                  </w:drawing>
                </mc:Choice>
                <mc:Fallback>
                  <w:pict>
                    <v:shape id="文本框 80" o:spid="_x0000_s1026" o:spt="202" type="#_x0000_t202" style="position:absolute;left:0pt;margin-left:263.1pt;margin-top:1.3pt;height:29.95pt;width:69.7pt;z-index:435091456;mso-width-relative:page;mso-height-relative:page;" filled="f" stroked="f" coordsize="21600,21600" o:gfxdata="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Bof7jLUAAAACAEAAA8AAAAAAAAAAQAgAAAAIgAAAGRycy9kb3du&#10;cmV2LnhtbFBLAQIUABQAAAAIAIdO4kAs50cwkQEAAAIDAAAOAAAAAAAAAAEAIAAAACMBAABkcnMv&#10;ZTJvRG9jLnhtbFBLBQYAAAAABgAGAFkBAAAmBQAAAAA=&#10;">
                      <v:fill on="f" focussize="0,0"/>
                      <v:stroke on="f"/>
                      <v:imagedata o:title=""/>
                      <o:lock v:ext="edit" aspectratio="f"/>
                      <v:textbox>
                        <w:txbxContent>
                          <w:p>
                            <w:pPr>
                              <w:rPr>
                                <w:rFonts w:hint="eastAsia" w:ascii="宋体" w:hAnsi="宋体" w:eastAsia="宋体" w:cs="宋体"/>
                                <w:lang w:eastAsia="zh-CN"/>
                              </w:rPr>
                            </w:pPr>
                            <w:r>
                              <w:rPr>
                                <w:rFonts w:hint="eastAsia" w:ascii="宋体" w:hAnsi="宋体" w:eastAsia="宋体" w:cs="宋体"/>
                                <w:lang w:eastAsia="zh-CN"/>
                              </w:rPr>
                              <w:t>噪声、废气</w:t>
                            </w:r>
                          </w:p>
                        </w:txbxContent>
                      </v:textbox>
                    </v:shape>
                  </w:pict>
                </mc:Fallback>
              </mc:AlternateContent>
            </w:r>
            <w:r>
              <w:rPr>
                <w:sz w:val="28"/>
              </w:rPr>
              <mc:AlternateContent>
                <mc:Choice Requires="wps">
                  <w:drawing>
                    <wp:anchor distT="0" distB="0" distL="114300" distR="114300" simplePos="0" relativeHeight="464679936" behindDoc="0" locked="0" layoutInCell="1" allowOverlap="1">
                      <wp:simplePos x="0" y="0"/>
                      <wp:positionH relativeFrom="column">
                        <wp:posOffset>2643505</wp:posOffset>
                      </wp:positionH>
                      <wp:positionV relativeFrom="paragraph">
                        <wp:posOffset>267970</wp:posOffset>
                      </wp:positionV>
                      <wp:extent cx="10160" cy="303530"/>
                      <wp:effectExtent l="41910" t="0" r="62230" b="1270"/>
                      <wp:wrapNone/>
                      <wp:docPr id="115" name="直线 79"/>
                      <wp:cNvGraphicFramePr/>
                      <a:graphic xmlns:a="http://schemas.openxmlformats.org/drawingml/2006/main">
                        <a:graphicData uri="http://schemas.microsoft.com/office/word/2010/wordprocessingShape">
                          <wps:wsp>
                            <wps:cNvCnPr/>
                            <wps:spPr>
                              <a:xfrm flipV="1">
                                <a:off x="0" y="0"/>
                                <a:ext cx="10160" cy="303530"/>
                              </a:xfrm>
                              <a:prstGeom prst="line">
                                <a:avLst/>
                              </a:prstGeom>
                              <a:ln w="9525" cap="flat" cmpd="sng">
                                <a:solidFill>
                                  <a:srgbClr val="000000"/>
                                </a:solidFill>
                                <a:prstDash val="dash"/>
                                <a:headEnd type="none" w="med" len="med"/>
                                <a:tailEnd type="arrow" w="med" len="med"/>
                              </a:ln>
                            </wps:spPr>
                            <wps:bodyPr upright="1"/>
                          </wps:wsp>
                        </a:graphicData>
                      </a:graphic>
                    </wp:anchor>
                  </w:drawing>
                </mc:Choice>
                <mc:Fallback>
                  <w:pict>
                    <v:line id="直线 79" o:spid="_x0000_s1026" o:spt="20" style="position:absolute;left:0pt;flip:y;margin-left:208.15pt;margin-top:21.1pt;height:23.9pt;width:0.8pt;z-index:464679936;mso-width-relative:page;mso-height-relative:page;" filled="f" stroked="t" coordsize="21600,21600" o:gfxdata="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FvzD5tcAAAAJAQAA&#10;DwAAAAAAAAABACAAAAAiAAAAZHJzL2Rvd25yZXYueG1sUEsBAhQAFAAAAAgAh07iQK4lolThAQAA&#10;nQMAAA4AAAAAAAAAAQAgAAAAJgEAAGRycy9lMm9Eb2MueG1sUEsFBgAAAAAGAAYAWQEAAHkFAAAA&#10;AA==&#10;">
                      <v:fill on="f" focussize="0,0"/>
                      <v:stroke color="#000000" joinstyle="round" dashstyle="dash" endarrow="open"/>
                      <v:imagedata o:title=""/>
                      <o:lock v:ext="edit" aspectratio="f"/>
                    </v:line>
                  </w:pict>
                </mc:Fallback>
              </mc:AlternateContent>
            </w:r>
            <w:r>
              <w:rPr>
                <w:sz w:val="28"/>
              </w:rPr>
              <mc:AlternateContent>
                <mc:Choice Requires="wps">
                  <w:drawing>
                    <wp:anchor distT="0" distB="0" distL="114300" distR="114300" simplePos="0" relativeHeight="429175808" behindDoc="0" locked="0" layoutInCell="1" allowOverlap="1">
                      <wp:simplePos x="0" y="0"/>
                      <wp:positionH relativeFrom="column">
                        <wp:posOffset>3576955</wp:posOffset>
                      </wp:positionH>
                      <wp:positionV relativeFrom="paragraph">
                        <wp:posOffset>201295</wp:posOffset>
                      </wp:positionV>
                      <wp:extent cx="10160" cy="303530"/>
                      <wp:effectExtent l="41910" t="0" r="62230" b="1270"/>
                      <wp:wrapNone/>
                      <wp:docPr id="116" name="直线 79"/>
                      <wp:cNvGraphicFramePr/>
                      <a:graphic xmlns:a="http://schemas.openxmlformats.org/drawingml/2006/main">
                        <a:graphicData uri="http://schemas.microsoft.com/office/word/2010/wordprocessingShape">
                          <wps:wsp>
                            <wps:cNvCnPr/>
                            <wps:spPr>
                              <a:xfrm flipV="1">
                                <a:off x="0" y="0"/>
                                <a:ext cx="10160" cy="303530"/>
                              </a:xfrm>
                              <a:prstGeom prst="line">
                                <a:avLst/>
                              </a:prstGeom>
                              <a:ln w="9525" cap="flat" cmpd="sng">
                                <a:solidFill>
                                  <a:srgbClr val="000000"/>
                                </a:solidFill>
                                <a:prstDash val="dash"/>
                                <a:headEnd type="none" w="med" len="med"/>
                                <a:tailEnd type="arrow" w="med" len="med"/>
                              </a:ln>
                            </wps:spPr>
                            <wps:bodyPr upright="1"/>
                          </wps:wsp>
                        </a:graphicData>
                      </a:graphic>
                    </wp:anchor>
                  </w:drawing>
                </mc:Choice>
                <mc:Fallback>
                  <w:pict>
                    <v:line id="直线 79" o:spid="_x0000_s1026" o:spt="20" style="position:absolute;left:0pt;flip:y;margin-left:281.65pt;margin-top:15.85pt;height:23.9pt;width:0.8pt;z-index:429175808;mso-width-relative:page;mso-height-relative:page;" filled="f" stroked="t" coordsize="21600,21600" o:gfxdata="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Vn/SU9cAAAAJAQAA&#10;DwAAAAAAAAABACAAAAAiAAAAZHJzL2Rvd25yZXYueG1sUEsBAhQAFAAAAAgAh07iQJqfCS/hAQAA&#10;nQMAAA4AAAAAAAAAAQAgAAAAJgEAAGRycy9lMm9Eb2MueG1sUEsFBgAAAAAGAAYAWQEAAHkFAAAA&#10;AA==&#10;">
                      <v:fill on="f" focussize="0,0"/>
                      <v:stroke color="#000000" joinstyle="round" dashstyle="dash" endarrow="open"/>
                      <v:imagedata o:title=""/>
                      <o:lock v:ext="edit" aspectratio="f"/>
                    </v:line>
                  </w:pict>
                </mc:Fallback>
              </mc:AlternateContent>
            </w:r>
          </w:p>
          <w:p>
            <w:pPr>
              <w:ind w:firstLine="560" w:firstLineChars="200"/>
              <w:jc w:val="both"/>
              <w:rPr>
                <w:rFonts w:ascii="宋体" w:hAnsi="宋体" w:eastAsia="宋体"/>
                <w:color w:val="000000"/>
                <w:sz w:val="28"/>
                <w:szCs w:val="28"/>
              </w:rPr>
            </w:pPr>
            <w:r>
              <w:rPr>
                <w:sz w:val="28"/>
              </w:rPr>
              <mc:AlternateContent>
                <mc:Choice Requires="wps">
                  <w:drawing>
                    <wp:anchor distT="0" distB="0" distL="114300" distR="114300" simplePos="0" relativeHeight="405497856" behindDoc="0" locked="0" layoutInCell="1" allowOverlap="1">
                      <wp:simplePos x="0" y="0"/>
                      <wp:positionH relativeFrom="column">
                        <wp:posOffset>1034415</wp:posOffset>
                      </wp:positionH>
                      <wp:positionV relativeFrom="paragraph">
                        <wp:posOffset>340360</wp:posOffset>
                      </wp:positionV>
                      <wp:extent cx="374650" cy="403225"/>
                      <wp:effectExtent l="48895" t="5080" r="14605" b="10795"/>
                      <wp:wrapNone/>
                      <wp:docPr id="117" name="自选图形 75"/>
                      <wp:cNvGraphicFramePr/>
                      <a:graphic xmlns:a="http://schemas.openxmlformats.org/drawingml/2006/main">
                        <a:graphicData uri="http://schemas.microsoft.com/office/word/2010/wordprocessingShape">
                          <wps:wsp>
                            <wps:cNvCnPr>
                              <a:stCxn id="119" idx="1"/>
                            </wps:cNvCnPr>
                            <wps:spPr>
                              <a:xfrm rot="10800000" flipV="1">
                                <a:off x="0" y="0"/>
                                <a:ext cx="374650" cy="403225"/>
                              </a:xfrm>
                              <a:prstGeom prst="bentConnector2">
                                <a:avLst/>
                              </a:prstGeom>
                              <a:ln w="9525" cap="flat" cmpd="sng">
                                <a:solidFill>
                                  <a:srgbClr val="000000"/>
                                </a:solidFill>
                                <a:prstDash val="solid"/>
                                <a:miter/>
                                <a:headEnd type="none" w="med" len="med"/>
                                <a:tailEnd type="arrow" w="med" len="med"/>
                              </a:ln>
                            </wps:spPr>
                            <wps:bodyPr/>
                          </wps:wsp>
                        </a:graphicData>
                      </a:graphic>
                    </wp:anchor>
                  </w:drawing>
                </mc:Choice>
                <mc:Fallback>
                  <w:pict>
                    <v:shape id="自选图形 75" o:spid="_x0000_s1026" o:spt="33" type="#_x0000_t33" style="position:absolute;left:0pt;flip:y;margin-left:81.45pt;margin-top:26.8pt;height:31.75pt;width:29.5pt;rotation:11796480f;z-index:405497856;mso-width-relative:page;mso-height-relative:page;" filled="f" stroked="t" coordsize="21600,21600" o:gfxdata="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duXXXtUAAAAKAQAADwAAAAAAAAABACAAAAAiAAAAZHJz&#10;L2Rvd25yZXYueG1sUEsBAhQAFAAAAAgAh07iQNE+JpIHAgAA5AMAAA4AAAAAAAAAAQAgAAAAJAEA&#10;AGRycy9lMm9Eb2MueG1sUEsFBgAAAAAGAAYAWQEAAJ0FAAAAAA==&#10;">
                      <v:fill on="f" focussize="0,0"/>
                      <v:stroke color="#000000" joinstyle="miter" endarrow="open"/>
                      <v:imagedata o:title=""/>
                      <o:lock v:ext="edit" aspectratio="f"/>
                    </v:shape>
                  </w:pict>
                </mc:Fallback>
              </mc:AlternateContent>
            </w:r>
            <w:r>
              <w:rPr>
                <w:sz w:val="28"/>
              </w:rPr>
              <mc:AlternateContent>
                <mc:Choice Requires="wps">
                  <w:drawing>
                    <wp:anchor distT="0" distB="0" distL="114300" distR="114300" simplePos="0" relativeHeight="405495808" behindDoc="0" locked="0" layoutInCell="1" allowOverlap="1">
                      <wp:simplePos x="0" y="0"/>
                      <wp:positionH relativeFrom="column">
                        <wp:posOffset>1988820</wp:posOffset>
                      </wp:positionH>
                      <wp:positionV relativeFrom="paragraph">
                        <wp:posOffset>348615</wp:posOffset>
                      </wp:positionV>
                      <wp:extent cx="407035" cy="635"/>
                      <wp:effectExtent l="0" t="48895" r="12065" b="64770"/>
                      <wp:wrapNone/>
                      <wp:docPr id="118" name="直线 73"/>
                      <wp:cNvGraphicFramePr/>
                      <a:graphic xmlns:a="http://schemas.openxmlformats.org/drawingml/2006/main">
                        <a:graphicData uri="http://schemas.microsoft.com/office/word/2010/wordprocessingShape">
                          <wps:wsp>
                            <wps:cNvCnPr/>
                            <wps:spPr>
                              <a:xfrm flipH="1" flipV="1">
                                <a:off x="0" y="0"/>
                                <a:ext cx="40703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73" o:spid="_x0000_s1026" o:spt="20" style="position:absolute;left:0pt;flip:x y;margin-left:156.6pt;margin-top:27.45pt;height:0.05pt;width:32.05pt;z-index:405495808;mso-width-relative:page;mso-height-relative:page;" filled="f" stroked="t" coordsize="21600,21600" o:gfxdata="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CDUeHHZAAAACQEA&#10;AA8AAAAAAAAAAQAgAAAAIgAAAGRycy9kb3ducmV2LnhtbFBLAQIUABQAAAAIAIdO4kBYK7gW4AEA&#10;AKYDAAAOAAAAAAAAAAEAIAAAACgBAABkcnMvZTJvRG9jLnhtbFBLBQYAAAAABgAGAFkBAAB6BQAA&#10;AAA=&#10;">
                      <v:fill on="f" focussize="0,0"/>
                      <v:stroke color="#000000" joinstyle="round" endarrow="open"/>
                      <v:imagedata o:title=""/>
                      <o:lock v:ext="edit" aspectratio="f"/>
                    </v:line>
                  </w:pict>
                </mc:Fallback>
              </mc:AlternateContent>
            </w:r>
            <w:r>
              <w:rPr>
                <w:sz w:val="28"/>
              </w:rPr>
              <mc:AlternateContent>
                <mc:Choice Requires="wps">
                  <w:drawing>
                    <wp:anchor distT="0" distB="0" distL="114300" distR="114300" simplePos="0" relativeHeight="405496832" behindDoc="0" locked="0" layoutInCell="1" allowOverlap="1">
                      <wp:simplePos x="0" y="0"/>
                      <wp:positionH relativeFrom="column">
                        <wp:posOffset>1409065</wp:posOffset>
                      </wp:positionH>
                      <wp:positionV relativeFrom="paragraph">
                        <wp:posOffset>167005</wp:posOffset>
                      </wp:positionV>
                      <wp:extent cx="571500" cy="347345"/>
                      <wp:effectExtent l="4445" t="4445" r="14605" b="10160"/>
                      <wp:wrapNone/>
                      <wp:docPr id="119" name="文本框 74"/>
                      <wp:cNvGraphicFramePr/>
                      <a:graphic xmlns:a="http://schemas.openxmlformats.org/drawingml/2006/main">
                        <a:graphicData uri="http://schemas.microsoft.com/office/word/2010/wordprocessingShape">
                          <wps:wsp>
                            <wps:cNvSpPr txBox="1"/>
                            <wps:spPr>
                              <a:xfrm>
                                <a:off x="0" y="0"/>
                                <a:ext cx="571500" cy="3473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eastAsia="宋体" w:cs="宋体"/>
                                      <w:lang w:val="en-US" w:eastAsia="zh-CN"/>
                                    </w:rPr>
                                  </w:pPr>
                                  <w:r>
                                    <w:rPr>
                                      <w:rFonts w:hint="eastAsia" w:ascii="宋体" w:hAnsi="宋体" w:eastAsia="宋体" w:cs="宋体"/>
                                      <w:lang w:val="en-US" w:eastAsia="zh-CN"/>
                                    </w:rPr>
                                    <w:t>切细</w:t>
                                  </w:r>
                                </w:p>
                              </w:txbxContent>
                            </wps:txbx>
                            <wps:bodyPr upright="1"/>
                          </wps:wsp>
                        </a:graphicData>
                      </a:graphic>
                    </wp:anchor>
                  </w:drawing>
                </mc:Choice>
                <mc:Fallback>
                  <w:pict>
                    <v:shape id="文本框 74" o:spid="_x0000_s1026" o:spt="202" type="#_x0000_t202" style="position:absolute;left:0pt;margin-left:110.95pt;margin-top:13.15pt;height:27.35pt;width:45pt;z-index:405496832;mso-width-relative:page;mso-height-relative:page;" fillcolor="#FFFFFF" filled="t" stroked="t" coordsize="21600,21600" o:gfxdata="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eCA7e1wAAAAkBAAAPAAAAAAAAAAEAIAAAACIAAABkcnMvZG93bnJldi54bWxQSwECFAAU&#10;AAAACACHTuJAurqCTPIBAADqAwAADgAAAAAAAAABACAAAAAmAQAAZHJzL2Uyb0RvYy54bWxQSwUG&#10;AAAAAAYABgBZAQAAigUAAAAA&#10;">
                      <v:fill on="t" focussize="0,0"/>
                      <v:stroke color="#000000" joinstyle="miter"/>
                      <v:imagedata o:title=""/>
                      <o:lock v:ext="edit" aspectratio="f"/>
                      <v:textbox>
                        <w:txbxContent>
                          <w:p>
                            <w:pPr>
                              <w:rPr>
                                <w:rFonts w:hint="eastAsia" w:ascii="宋体" w:hAnsi="宋体" w:eastAsia="宋体" w:cs="宋体"/>
                                <w:lang w:val="en-US" w:eastAsia="zh-CN"/>
                              </w:rPr>
                            </w:pPr>
                            <w:r>
                              <w:rPr>
                                <w:rFonts w:hint="eastAsia" w:ascii="宋体" w:hAnsi="宋体" w:eastAsia="宋体" w:cs="宋体"/>
                                <w:lang w:val="en-US" w:eastAsia="zh-CN"/>
                              </w:rPr>
                              <w:t>切细</w:t>
                            </w:r>
                          </w:p>
                        </w:txbxContent>
                      </v:textbox>
                    </v:shape>
                  </w:pict>
                </mc:Fallback>
              </mc:AlternateContent>
            </w:r>
            <w:r>
              <w:rPr>
                <w:sz w:val="28"/>
              </w:rPr>
              <mc:AlternateContent>
                <mc:Choice Requires="wps">
                  <w:drawing>
                    <wp:anchor distT="0" distB="0" distL="114300" distR="114300" simplePos="0" relativeHeight="405494784" behindDoc="0" locked="0" layoutInCell="1" allowOverlap="1">
                      <wp:simplePos x="0" y="0"/>
                      <wp:positionH relativeFrom="column">
                        <wp:posOffset>2413635</wp:posOffset>
                      </wp:positionH>
                      <wp:positionV relativeFrom="paragraph">
                        <wp:posOffset>175260</wp:posOffset>
                      </wp:positionV>
                      <wp:extent cx="546100" cy="337820"/>
                      <wp:effectExtent l="4445" t="4445" r="20955" b="19685"/>
                      <wp:wrapNone/>
                      <wp:docPr id="120" name="文本框 72"/>
                      <wp:cNvGraphicFramePr/>
                      <a:graphic xmlns:a="http://schemas.openxmlformats.org/drawingml/2006/main">
                        <a:graphicData uri="http://schemas.microsoft.com/office/word/2010/wordprocessingShape">
                          <wps:wsp>
                            <wps:cNvSpPr txBox="1"/>
                            <wps:spPr>
                              <a:xfrm>
                                <a:off x="0" y="0"/>
                                <a:ext cx="546100" cy="3378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微软雅黑"/>
                                      <w:lang w:eastAsia="zh-CN"/>
                                    </w:rPr>
                                  </w:pPr>
                                  <w:r>
                                    <w:rPr>
                                      <w:rFonts w:hint="eastAsia" w:ascii="宋体" w:hAnsi="宋体" w:eastAsia="宋体" w:cs="宋体"/>
                                      <w:lang w:eastAsia="zh-CN"/>
                                    </w:rPr>
                                    <w:t>筛制</w:t>
                                  </w:r>
                                </w:p>
                              </w:txbxContent>
                            </wps:txbx>
                            <wps:bodyPr upright="1"/>
                          </wps:wsp>
                        </a:graphicData>
                      </a:graphic>
                    </wp:anchor>
                  </w:drawing>
                </mc:Choice>
                <mc:Fallback>
                  <w:pict>
                    <v:shape id="文本框 72" o:spid="_x0000_s1026" o:spt="202" type="#_x0000_t202" style="position:absolute;left:0pt;margin-left:190.05pt;margin-top:13.8pt;height:26.6pt;width:43pt;z-index:405494784;mso-width-relative:page;mso-height-relative:page;" fillcolor="#FFFFFF" filled="t" stroked="t" coordsize="21600,21600" o:gfxdata="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gxNenYAAAACQEAAA8AAAAAAAAAAQAgAAAAIgAAAGRycy9kb3ducmV2LnhtbFBLAQIUABQA&#10;AAAIAIdO4kDy1Etj8AEAAOoDAAAOAAAAAAAAAAEAIAAAACcBAABkcnMvZTJvRG9jLnhtbFBLBQYA&#10;AAAABgAGAFkBAACJBQAAAAA=&#10;">
                      <v:fill on="t" focussize="0,0"/>
                      <v:stroke color="#000000" joinstyle="miter"/>
                      <v:imagedata o:title=""/>
                      <o:lock v:ext="edit" aspectratio="f"/>
                      <v:textbox>
                        <w:txbxContent>
                          <w:p>
                            <w:pPr>
                              <w:rPr>
                                <w:rFonts w:hint="eastAsia" w:eastAsia="微软雅黑"/>
                                <w:lang w:eastAsia="zh-CN"/>
                              </w:rPr>
                            </w:pPr>
                            <w:r>
                              <w:rPr>
                                <w:rFonts w:hint="eastAsia" w:ascii="宋体" w:hAnsi="宋体" w:eastAsia="宋体" w:cs="宋体"/>
                                <w:lang w:eastAsia="zh-CN"/>
                              </w:rPr>
                              <w:t>筛制</w:t>
                            </w:r>
                          </w:p>
                        </w:txbxContent>
                      </v:textbox>
                    </v:shape>
                  </w:pict>
                </mc:Fallback>
              </mc:AlternateContent>
            </w:r>
            <w:r>
              <w:rPr>
                <w:sz w:val="28"/>
              </w:rPr>
              <mc:AlternateContent>
                <mc:Choice Requires="wps">
                  <w:drawing>
                    <wp:anchor distT="0" distB="0" distL="114300" distR="114300" simplePos="0" relativeHeight="405493760" behindDoc="0" locked="0" layoutInCell="1" allowOverlap="1">
                      <wp:simplePos x="0" y="0"/>
                      <wp:positionH relativeFrom="column">
                        <wp:posOffset>2942590</wp:posOffset>
                      </wp:positionH>
                      <wp:positionV relativeFrom="paragraph">
                        <wp:posOffset>356870</wp:posOffset>
                      </wp:positionV>
                      <wp:extent cx="345440" cy="635"/>
                      <wp:effectExtent l="0" t="48895" r="16510" b="64770"/>
                      <wp:wrapNone/>
                      <wp:docPr id="121" name="直线 71"/>
                      <wp:cNvGraphicFramePr/>
                      <a:graphic xmlns:a="http://schemas.openxmlformats.org/drawingml/2006/main">
                        <a:graphicData uri="http://schemas.microsoft.com/office/word/2010/wordprocessingShape">
                          <wps:wsp>
                            <wps:cNvCnPr/>
                            <wps:spPr>
                              <a:xfrm flipH="1">
                                <a:off x="0" y="0"/>
                                <a:ext cx="34544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71" o:spid="_x0000_s1026" o:spt="20" style="position:absolute;left:0pt;flip:x;margin-left:231.7pt;margin-top:28.1pt;height:0.05pt;width:27.2pt;z-index:405493760;mso-width-relative:page;mso-height-relative:page;" filled="f" stroked="t" coordsize="21600,21600" o:gfxdata="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AFd7QrYAAAACQEAAA8AAAAA&#10;AAAAAQAgAAAAIgAAAGRycy9kb3ducmV2LnhtbFBLAQIUABQAAAAIAIdO4kDhJRdP2wEAAJwDAAAO&#10;AAAAAAAAAAEAIAAAACcBAABkcnMvZTJvRG9jLnhtbFBLBQYAAAAABgAGAFkBAAB0BQAAAAA=&#10;">
                      <v:fill on="f" focussize="0,0"/>
                      <v:stroke color="#000000" joinstyle="round" endarrow="open"/>
                      <v:imagedata o:title=""/>
                      <o:lock v:ext="edit" aspectratio="f"/>
                    </v:line>
                  </w:pict>
                </mc:Fallback>
              </mc:AlternateContent>
            </w:r>
            <w:r>
              <w:rPr>
                <w:sz w:val="28"/>
              </w:rPr>
              <mc:AlternateContent>
                <mc:Choice Requires="wps">
                  <w:drawing>
                    <wp:anchor distT="0" distB="0" distL="114300" distR="114300" simplePos="0" relativeHeight="405492736" behindDoc="0" locked="0" layoutInCell="1" allowOverlap="1">
                      <wp:simplePos x="0" y="0"/>
                      <wp:positionH relativeFrom="column">
                        <wp:posOffset>3288030</wp:posOffset>
                      </wp:positionH>
                      <wp:positionV relativeFrom="paragraph">
                        <wp:posOffset>167005</wp:posOffset>
                      </wp:positionV>
                      <wp:extent cx="493395" cy="346710"/>
                      <wp:effectExtent l="5080" t="4445" r="15875" b="10795"/>
                      <wp:wrapNone/>
                      <wp:docPr id="122" name="文本框 70"/>
                      <wp:cNvGraphicFramePr/>
                      <a:graphic xmlns:a="http://schemas.openxmlformats.org/drawingml/2006/main">
                        <a:graphicData uri="http://schemas.microsoft.com/office/word/2010/wordprocessingShape">
                          <wps:wsp>
                            <wps:cNvSpPr txBox="1"/>
                            <wps:spPr>
                              <a:xfrm>
                                <a:off x="0" y="0"/>
                                <a:ext cx="493395" cy="3467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eastAsia="宋体" w:cs="宋体"/>
                                      <w:lang w:eastAsia="zh-CN"/>
                                    </w:rPr>
                                  </w:pPr>
                                  <w:r>
                                    <w:rPr>
                                      <w:rFonts w:hint="eastAsia" w:ascii="宋体" w:hAnsi="宋体" w:eastAsia="宋体" w:cs="宋体"/>
                                      <w:lang w:eastAsia="zh-CN"/>
                                    </w:rPr>
                                    <w:t>干燥</w:t>
                                  </w:r>
                                </w:p>
                              </w:txbxContent>
                            </wps:txbx>
                            <wps:bodyPr upright="1"/>
                          </wps:wsp>
                        </a:graphicData>
                      </a:graphic>
                    </wp:anchor>
                  </w:drawing>
                </mc:Choice>
                <mc:Fallback>
                  <w:pict>
                    <v:shape id="文本框 70" o:spid="_x0000_s1026" o:spt="202" type="#_x0000_t202" style="position:absolute;left:0pt;margin-left:258.9pt;margin-top:13.15pt;height:27.3pt;width:38.85pt;z-index:405492736;mso-width-relative:page;mso-height-relative:page;" fillcolor="#FFFFFF" filled="t" stroked="t" coordsize="21600,21600" o:gfxdata="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s3WvfZAAAACQEAAA8AAAAAAAAAAQAgAAAAIgAAAGRycy9kb3ducmV2LnhtbFBLAQIU&#10;ABQAAAAIAIdO4kC9/6o98gEAAOoDAAAOAAAAAAAAAAEAIAAAACgBAABkcnMvZTJvRG9jLnhtbFBL&#10;BQYAAAAABgAGAFkBAACMBQAAAAA=&#10;">
                      <v:fill on="t" focussize="0,0"/>
                      <v:stroke color="#000000" joinstyle="miter"/>
                      <v:imagedata o:title=""/>
                      <o:lock v:ext="edit" aspectratio="f"/>
                      <v:textbox>
                        <w:txbxContent>
                          <w:p>
                            <w:pPr>
                              <w:rPr>
                                <w:rFonts w:hint="eastAsia" w:ascii="宋体" w:hAnsi="宋体" w:eastAsia="宋体" w:cs="宋体"/>
                                <w:lang w:eastAsia="zh-CN"/>
                              </w:rPr>
                            </w:pPr>
                            <w:r>
                              <w:rPr>
                                <w:rFonts w:hint="eastAsia" w:ascii="宋体" w:hAnsi="宋体" w:eastAsia="宋体" w:cs="宋体"/>
                                <w:lang w:eastAsia="zh-CN"/>
                              </w:rPr>
                              <w:t>干燥</w:t>
                            </w:r>
                          </w:p>
                        </w:txbxContent>
                      </v:textbox>
                    </v:shape>
                  </w:pict>
                </mc:Fallback>
              </mc:AlternateContent>
            </w:r>
            <w:r>
              <w:rPr>
                <w:sz w:val="28"/>
              </w:rPr>
              <mc:AlternateContent>
                <mc:Choice Requires="wps">
                  <w:drawing>
                    <wp:anchor distT="0" distB="0" distL="114300" distR="114300" simplePos="0" relativeHeight="405491712" behindDoc="0" locked="0" layoutInCell="1" allowOverlap="1">
                      <wp:simplePos x="0" y="0"/>
                      <wp:positionH relativeFrom="column">
                        <wp:posOffset>3782060</wp:posOffset>
                      </wp:positionH>
                      <wp:positionV relativeFrom="paragraph">
                        <wp:posOffset>331470</wp:posOffset>
                      </wp:positionV>
                      <wp:extent cx="579755" cy="635"/>
                      <wp:effectExtent l="0" t="48895" r="10795" b="64770"/>
                      <wp:wrapNone/>
                      <wp:docPr id="123" name="直线 69"/>
                      <wp:cNvGraphicFramePr/>
                      <a:graphic xmlns:a="http://schemas.openxmlformats.org/drawingml/2006/main">
                        <a:graphicData uri="http://schemas.microsoft.com/office/word/2010/wordprocessingShape">
                          <wps:wsp>
                            <wps:cNvCnPr/>
                            <wps:spPr>
                              <a:xfrm flipH="1">
                                <a:off x="0" y="0"/>
                                <a:ext cx="57975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69" o:spid="_x0000_s1026" o:spt="20" style="position:absolute;left:0pt;flip:x;margin-left:297.8pt;margin-top:26.1pt;height:0.05pt;width:45.65pt;z-index:405491712;mso-width-relative:page;mso-height-relative:page;" filled="f" stroked="t" coordsize="21600,21600" o:gfxdata="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AytDGLYAAAACQEAAA8AAAAA&#10;AAAAAQAgAAAAIgAAAGRycy9kb3ducmV2LnhtbFBLAQIUABQAAAAIAIdO4kD8FpV72wEAAJwDAAAO&#10;AAAAAAAAAAEAIAAAACcBAABkcnMvZTJvRG9jLnhtbFBLBQYAAAAABgAGAFkBAAB0BQAAAAA=&#10;">
                      <v:fill on="f" focussize="0,0"/>
                      <v:stroke color="#000000" joinstyle="round" endarrow="open"/>
                      <v:imagedata o:title=""/>
                      <o:lock v:ext="edit" aspectratio="f"/>
                    </v:line>
                  </w:pict>
                </mc:Fallback>
              </mc:AlternateContent>
            </w:r>
            <w:r>
              <w:rPr>
                <w:sz w:val="28"/>
              </w:rPr>
              <mc:AlternateContent>
                <mc:Choice Requires="wps">
                  <w:drawing>
                    <wp:anchor distT="0" distB="0" distL="114300" distR="114300" simplePos="0" relativeHeight="405490688" behindDoc="0" locked="0" layoutInCell="1" allowOverlap="1">
                      <wp:simplePos x="0" y="0"/>
                      <wp:positionH relativeFrom="column">
                        <wp:posOffset>4387850</wp:posOffset>
                      </wp:positionH>
                      <wp:positionV relativeFrom="paragraph">
                        <wp:posOffset>175260</wp:posOffset>
                      </wp:positionV>
                      <wp:extent cx="511810" cy="320675"/>
                      <wp:effectExtent l="4445" t="4445" r="17145" b="17780"/>
                      <wp:wrapNone/>
                      <wp:docPr id="124" name="文本框 68"/>
                      <wp:cNvGraphicFramePr/>
                      <a:graphic xmlns:a="http://schemas.openxmlformats.org/drawingml/2006/main">
                        <a:graphicData uri="http://schemas.microsoft.com/office/word/2010/wordprocessingShape">
                          <wps:wsp>
                            <wps:cNvSpPr txBox="1"/>
                            <wps:spPr>
                              <a:xfrm>
                                <a:off x="0" y="0"/>
                                <a:ext cx="511810" cy="3206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eastAsia="宋体" w:cs="宋体"/>
                                      <w:lang w:eastAsia="zh-CN"/>
                                    </w:rPr>
                                  </w:pPr>
                                  <w:r>
                                    <w:rPr>
                                      <w:rFonts w:hint="eastAsia" w:ascii="宋体" w:hAnsi="宋体" w:eastAsia="宋体" w:cs="宋体"/>
                                      <w:lang w:eastAsia="zh-CN"/>
                                    </w:rPr>
                                    <w:t>发酵</w:t>
                                  </w:r>
                                </w:p>
                              </w:txbxContent>
                            </wps:txbx>
                            <wps:bodyPr upright="1"/>
                          </wps:wsp>
                        </a:graphicData>
                      </a:graphic>
                    </wp:anchor>
                  </w:drawing>
                </mc:Choice>
                <mc:Fallback>
                  <w:pict>
                    <v:shape id="文本框 68" o:spid="_x0000_s1026" o:spt="202" type="#_x0000_t202" style="position:absolute;left:0pt;margin-left:345.5pt;margin-top:13.8pt;height:25.25pt;width:40.3pt;z-index:405490688;mso-width-relative:page;mso-height-relative:page;" fillcolor="#FFFFFF" filled="t" stroked="t" coordsize="21600,21600" o:gfxdata="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9F1n22AAAAAkBAAAPAAAAAAAAAAEAIAAAACIAAABkcnMvZG93bnJldi54bWxQSwECFAAU&#10;AAAACACHTuJAGQ3+RPEBAADqAwAADgAAAAAAAAABACAAAAAnAQAAZHJzL2Uyb0RvYy54bWxQSwUG&#10;AAAAAAYABgBZAQAAigUAAAAA&#10;">
                      <v:fill on="t" focussize="0,0"/>
                      <v:stroke color="#000000" joinstyle="miter"/>
                      <v:imagedata o:title=""/>
                      <o:lock v:ext="edit" aspectratio="f"/>
                      <v:textbox>
                        <w:txbxContent>
                          <w:p>
                            <w:pPr>
                              <w:rPr>
                                <w:rFonts w:hint="eastAsia" w:ascii="宋体" w:hAnsi="宋体" w:eastAsia="宋体" w:cs="宋体"/>
                                <w:lang w:eastAsia="zh-CN"/>
                              </w:rPr>
                            </w:pPr>
                            <w:r>
                              <w:rPr>
                                <w:rFonts w:hint="eastAsia" w:ascii="宋体" w:hAnsi="宋体" w:eastAsia="宋体" w:cs="宋体"/>
                                <w:lang w:eastAsia="zh-CN"/>
                              </w:rPr>
                              <w:t>发酵</w:t>
                            </w:r>
                          </w:p>
                        </w:txbxContent>
                      </v:textbox>
                    </v:shape>
                  </w:pict>
                </mc:Fallback>
              </mc:AlternateContent>
            </w:r>
          </w:p>
          <w:p>
            <w:pPr>
              <w:ind w:firstLine="560" w:firstLineChars="200"/>
              <w:jc w:val="both"/>
              <w:rPr>
                <w:rFonts w:ascii="宋体" w:hAnsi="宋体" w:eastAsia="宋体"/>
                <w:color w:val="000000"/>
                <w:sz w:val="28"/>
                <w:szCs w:val="28"/>
              </w:rPr>
            </w:pPr>
          </w:p>
          <w:p>
            <w:pPr>
              <w:ind w:firstLine="560" w:firstLineChars="200"/>
              <w:jc w:val="both"/>
              <w:rPr>
                <w:rFonts w:ascii="宋体" w:hAnsi="宋体" w:eastAsia="宋体"/>
                <w:color w:val="000000"/>
                <w:sz w:val="28"/>
                <w:szCs w:val="28"/>
              </w:rPr>
            </w:pPr>
            <w:r>
              <w:rPr>
                <w:sz w:val="28"/>
              </w:rPr>
              <mc:AlternateContent>
                <mc:Choice Requires="wps">
                  <w:drawing>
                    <wp:anchor distT="0" distB="0" distL="114300" distR="114300" simplePos="0" relativeHeight="512013312" behindDoc="0" locked="0" layoutInCell="1" allowOverlap="1">
                      <wp:simplePos x="0" y="0"/>
                      <wp:positionH relativeFrom="column">
                        <wp:posOffset>1548765</wp:posOffset>
                      </wp:positionH>
                      <wp:positionV relativeFrom="paragraph">
                        <wp:posOffset>303530</wp:posOffset>
                      </wp:positionV>
                      <wp:extent cx="227965" cy="134620"/>
                      <wp:effectExtent l="0" t="3810" r="19685" b="13970"/>
                      <wp:wrapNone/>
                      <wp:docPr id="135" name="直线 79"/>
                      <wp:cNvGraphicFramePr/>
                      <a:graphic xmlns:a="http://schemas.openxmlformats.org/drawingml/2006/main">
                        <a:graphicData uri="http://schemas.microsoft.com/office/word/2010/wordprocessingShape">
                          <wps:wsp>
                            <wps:cNvCnPr/>
                            <wps:spPr>
                              <a:xfrm flipH="1">
                                <a:off x="0" y="0"/>
                                <a:ext cx="227965" cy="134620"/>
                              </a:xfrm>
                              <a:prstGeom prst="line">
                                <a:avLst/>
                              </a:prstGeom>
                              <a:ln w="9525" cap="flat" cmpd="sng">
                                <a:solidFill>
                                  <a:srgbClr val="000000"/>
                                </a:solidFill>
                                <a:prstDash val="dash"/>
                                <a:headEnd type="none" w="med" len="med"/>
                                <a:tailEnd type="arrow" w="med" len="med"/>
                              </a:ln>
                            </wps:spPr>
                            <wps:bodyPr upright="1"/>
                          </wps:wsp>
                        </a:graphicData>
                      </a:graphic>
                    </wp:anchor>
                  </w:drawing>
                </mc:Choice>
                <mc:Fallback>
                  <w:pict>
                    <v:line id="直线 79" o:spid="_x0000_s1026" o:spt="20" style="position:absolute;left:0pt;flip:x;margin-left:121.95pt;margin-top:23.9pt;height:10.6pt;width:17.95pt;z-index:512013312;mso-width-relative:page;mso-height-relative:page;" filled="f" stroked="t" coordsize="21600,21600" o:gfxdata="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MxegSrXAAAACQEA&#10;AA8AAAAAAAAAAQAgAAAAIgAAAGRycy9kb3ducmV2LnhtbFBLAQIUABQAAAAIAIdO4kBKvGC74gEA&#10;AJ4DAAAOAAAAAAAAAAEAIAAAACYBAABkcnMvZTJvRG9jLnhtbFBLBQYAAAAABgAGAFkBAAB6BQAA&#10;AAA=&#10;">
                      <v:fill on="f" focussize="0,0"/>
                      <v:stroke color="#000000" joinstyle="round" dashstyle="dash" endarrow="open"/>
                      <v:imagedata o:title=""/>
                      <o:lock v:ext="edit" aspectratio="f"/>
                    </v:line>
                  </w:pict>
                </mc:Fallback>
              </mc:AlternateContent>
            </w:r>
            <w:r>
              <w:rPr>
                <w:sz w:val="28"/>
              </w:rPr>
              <mc:AlternateContent>
                <mc:Choice Requires="wps">
                  <w:drawing>
                    <wp:anchor distT="0" distB="0" distL="114300" distR="114300" simplePos="0" relativeHeight="423261184" behindDoc="0" locked="0" layoutInCell="1" allowOverlap="1">
                      <wp:simplePos x="0" y="0"/>
                      <wp:positionH relativeFrom="column">
                        <wp:posOffset>4090670</wp:posOffset>
                      </wp:positionH>
                      <wp:positionV relativeFrom="paragraph">
                        <wp:posOffset>90805</wp:posOffset>
                      </wp:positionV>
                      <wp:extent cx="780415" cy="381000"/>
                      <wp:effectExtent l="4445" t="4445" r="15240" b="14605"/>
                      <wp:wrapNone/>
                      <wp:docPr id="127" name="文本框 127"/>
                      <wp:cNvGraphicFramePr/>
                      <a:graphic xmlns:a="http://schemas.openxmlformats.org/drawingml/2006/main">
                        <a:graphicData uri="http://schemas.microsoft.com/office/word/2010/wordprocessingShape">
                          <wps:wsp>
                            <wps:cNvSpPr txBox="1"/>
                            <wps:spPr>
                              <a:xfrm>
                                <a:off x="5535930" y="4336415"/>
                                <a:ext cx="780415" cy="3810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lang w:eastAsia="zh-CN"/>
                                    </w:rPr>
                                  </w:pPr>
                                  <w:r>
                                    <w:rPr>
                                      <w:rFonts w:hint="eastAsia" w:ascii="宋体" w:hAnsi="宋体" w:eastAsia="宋体" w:cs="宋体"/>
                                      <w:lang w:eastAsia="zh-CN"/>
                                    </w:rPr>
                                    <w:t>匀堆装箱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2.1pt;margin-top:7.15pt;height:30pt;width:61.45pt;z-index:423261184;mso-width-relative:page;mso-height-relative:page;" fillcolor="#FFFFFF [3201]" filled="t" stroked="t" coordsize="21600,21600" o:gfxdata="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wvAur1QAAAAkBAAAPAAAAAAAAAAEA&#10;IAAAACIAAABkcnMvZG93bnJldi54bWxQSwECFAAUAAAACACHTuJAOGZF40sCAAB4BAAADgAAAAAA&#10;AAABACAAAAAkAQAAZHJzL2Uyb0RvYy54bWxQSwUGAAAAAAYABgBZAQAA4QUAAAAA&#10;">
                      <v:fill on="t" focussize="0,0"/>
                      <v:stroke weight="0.5pt" color="#000000 [3204]" joinstyle="round"/>
                      <v:imagedata o:title=""/>
                      <o:lock v:ext="edit" aspectratio="f"/>
                      <v:textbox>
                        <w:txbxContent>
                          <w:p>
                            <w:pPr>
                              <w:rPr>
                                <w:rFonts w:hint="eastAsia" w:ascii="宋体" w:hAnsi="宋体" w:eastAsia="宋体" w:cs="宋体"/>
                                <w:lang w:eastAsia="zh-CN"/>
                              </w:rPr>
                            </w:pPr>
                            <w:r>
                              <w:rPr>
                                <w:rFonts w:hint="eastAsia" w:ascii="宋体" w:hAnsi="宋体" w:eastAsia="宋体" w:cs="宋体"/>
                                <w:lang w:eastAsia="zh-CN"/>
                              </w:rPr>
                              <w:t>匀堆装箱</w:t>
                            </w:r>
                          </w:p>
                        </w:txbxContent>
                      </v:textbox>
                    </v:shape>
                  </w:pict>
                </mc:Fallback>
              </mc:AlternateContent>
            </w:r>
            <w:r>
              <w:rPr>
                <w:sz w:val="28"/>
              </w:rPr>
              <mc:AlternateContent>
                <mc:Choice Requires="wps">
                  <w:drawing>
                    <wp:anchor distT="0" distB="0" distL="114300" distR="114300" simplePos="0" relativeHeight="423260160" behindDoc="0" locked="0" layoutInCell="1" allowOverlap="1">
                      <wp:simplePos x="0" y="0"/>
                      <wp:positionH relativeFrom="column">
                        <wp:posOffset>3852545</wp:posOffset>
                      </wp:positionH>
                      <wp:positionV relativeFrom="paragraph">
                        <wp:posOffset>260985</wp:posOffset>
                      </wp:positionV>
                      <wp:extent cx="218440" cy="10795"/>
                      <wp:effectExtent l="0" t="42545" r="10160" b="60960"/>
                      <wp:wrapNone/>
                      <wp:docPr id="128" name="直线 77"/>
                      <wp:cNvGraphicFramePr/>
                      <a:graphic xmlns:a="http://schemas.openxmlformats.org/drawingml/2006/main">
                        <a:graphicData uri="http://schemas.microsoft.com/office/word/2010/wordprocessingShape">
                          <wps:wsp>
                            <wps:cNvCnPr/>
                            <wps:spPr>
                              <a:xfrm>
                                <a:off x="0" y="0"/>
                                <a:ext cx="218440" cy="1079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77" o:spid="_x0000_s1026" o:spt="20" style="position:absolute;left:0pt;margin-left:303.35pt;margin-top:20.55pt;height:0.85pt;width:17.2pt;z-index:423260160;mso-width-relative:page;mso-height-relative:page;" filled="f" stroked="t" coordsize="21600,21600" o:gfxdata="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nS5QdgAAAAJAQAADwAAAAAAAAAB&#10;ACAAAAAiAAAAZHJzL2Rvd25yZXYueG1sUEsBAhQAFAAAAAgAh07iQJULszXXAQAAlAMAAA4AAAAA&#10;AAAAAQAgAAAAJwEAAGRycy9lMm9Eb2MueG1sUEsFBgAAAAAGAAYAWQEAAHAFAAAAAA==&#10;">
                      <v:fill on="f" focussize="0,0"/>
                      <v:stroke color="#000000" joinstyle="round" endarrow="open"/>
                      <v:imagedata o:title=""/>
                      <o:lock v:ext="edit" aspectratio="f"/>
                    </v:line>
                  </w:pict>
                </mc:Fallback>
              </mc:AlternateContent>
            </w:r>
            <w:r>
              <w:rPr>
                <w:sz w:val="28"/>
              </w:rPr>
              <mc:AlternateContent>
                <mc:Choice Requires="wps">
                  <w:drawing>
                    <wp:anchor distT="0" distB="0" distL="114300" distR="114300" simplePos="0" relativeHeight="417347584" behindDoc="0" locked="0" layoutInCell="1" allowOverlap="1">
                      <wp:simplePos x="0" y="0"/>
                      <wp:positionH relativeFrom="column">
                        <wp:posOffset>3347085</wp:posOffset>
                      </wp:positionH>
                      <wp:positionV relativeFrom="paragraph">
                        <wp:posOffset>110490</wp:posOffset>
                      </wp:positionV>
                      <wp:extent cx="505460" cy="342265"/>
                      <wp:effectExtent l="4445" t="4445" r="23495" b="15240"/>
                      <wp:wrapNone/>
                      <wp:docPr id="129" name="文本框 129"/>
                      <wp:cNvGraphicFramePr/>
                      <a:graphic xmlns:a="http://schemas.openxmlformats.org/drawingml/2006/main">
                        <a:graphicData uri="http://schemas.microsoft.com/office/word/2010/wordprocessingShape">
                          <wps:wsp>
                            <wps:cNvSpPr txBox="1"/>
                            <wps:spPr>
                              <a:xfrm>
                                <a:off x="4935855" y="4393565"/>
                                <a:ext cx="505460" cy="3422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lang w:eastAsia="zh-CN"/>
                                    </w:rPr>
                                  </w:pPr>
                                  <w:r>
                                    <w:rPr>
                                      <w:rFonts w:hint="eastAsia" w:ascii="宋体" w:hAnsi="宋体" w:eastAsia="宋体" w:cs="宋体"/>
                                      <w:lang w:eastAsia="zh-CN"/>
                                    </w:rPr>
                                    <w:t>拼配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3.55pt;margin-top:8.7pt;height:26.95pt;width:39.8pt;z-index:417347584;mso-width-relative:page;mso-height-relative:page;" fillcolor="#FFFFFF [3201]" filled="t" stroked="t" coordsize="21600,21600" o:gfxdata="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BqXQbfWAAAACQEAAA8AAAAAAAAAAQAg&#10;AAAAIgAAAGRycy9kb3ducmV2LnhtbFBLAQIUABQAAAAIAIdO4kDzXO63SQIAAHgEAAAOAAAAAAAA&#10;AAEAIAAAACUBAABkcnMvZTJvRG9jLnhtbFBLBQYAAAAABgAGAFkBAADgBQAAAAA=&#10;">
                      <v:fill on="t" focussize="0,0"/>
                      <v:stroke weight="0.5pt" color="#000000 [3204]" joinstyle="round"/>
                      <v:imagedata o:title=""/>
                      <o:lock v:ext="edit" aspectratio="f"/>
                      <v:textbox>
                        <w:txbxContent>
                          <w:p>
                            <w:pPr>
                              <w:rPr>
                                <w:rFonts w:hint="eastAsia" w:ascii="宋体" w:hAnsi="宋体" w:eastAsia="宋体" w:cs="宋体"/>
                                <w:lang w:eastAsia="zh-CN"/>
                              </w:rPr>
                            </w:pPr>
                            <w:r>
                              <w:rPr>
                                <w:rFonts w:hint="eastAsia" w:ascii="宋体" w:hAnsi="宋体" w:eastAsia="宋体" w:cs="宋体"/>
                                <w:lang w:eastAsia="zh-CN"/>
                              </w:rPr>
                              <w:t>拼配</w:t>
                            </w:r>
                          </w:p>
                        </w:txbxContent>
                      </v:textbox>
                    </v:shape>
                  </w:pict>
                </mc:Fallback>
              </mc:AlternateContent>
            </w:r>
            <w:r>
              <w:rPr>
                <w:sz w:val="28"/>
              </w:rPr>
              <mc:AlternateContent>
                <mc:Choice Requires="wps">
                  <w:drawing>
                    <wp:anchor distT="0" distB="0" distL="114300" distR="114300" simplePos="0" relativeHeight="417346560" behindDoc="0" locked="0" layoutInCell="1" allowOverlap="1">
                      <wp:simplePos x="0" y="0"/>
                      <wp:positionH relativeFrom="column">
                        <wp:posOffset>2928620</wp:posOffset>
                      </wp:positionH>
                      <wp:positionV relativeFrom="paragraph">
                        <wp:posOffset>247015</wp:posOffset>
                      </wp:positionV>
                      <wp:extent cx="418465" cy="10795"/>
                      <wp:effectExtent l="0" t="40640" r="635" b="62865"/>
                      <wp:wrapNone/>
                      <wp:docPr id="131" name="直线 77"/>
                      <wp:cNvGraphicFramePr/>
                      <a:graphic xmlns:a="http://schemas.openxmlformats.org/drawingml/2006/main">
                        <a:graphicData uri="http://schemas.microsoft.com/office/word/2010/wordprocessingShape">
                          <wps:wsp>
                            <wps:cNvCnPr/>
                            <wps:spPr>
                              <a:xfrm>
                                <a:off x="0" y="0"/>
                                <a:ext cx="418465" cy="1079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77" o:spid="_x0000_s1026" o:spt="20" style="position:absolute;left:0pt;margin-left:230.6pt;margin-top:19.45pt;height:0.85pt;width:32.95pt;z-index:417346560;mso-width-relative:page;mso-height-relative:page;" filled="f" stroked="t" coordsize="21600,21600" o:gfxdata="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FVxmotkAAAAJAQAADwAAAAAAAAAB&#10;ACAAAAAiAAAAZHJzL2Rvd25yZXYueG1sUEsBAhQAFAAAAAgAh07iQCud/2DWAQAAlAMAAA4AAAAA&#10;AAAAAQAgAAAAKAEAAGRycy9lMm9Eb2MueG1sUEsFBgAAAAAGAAYAWQEAAHAFAAAAAA==&#10;">
                      <v:fill on="f" focussize="0,0"/>
                      <v:stroke color="#000000" joinstyle="round" endarrow="open"/>
                      <v:imagedata o:title=""/>
                      <o:lock v:ext="edit" aspectratio="f"/>
                    </v:line>
                  </w:pict>
                </mc:Fallback>
              </mc:AlternateContent>
            </w:r>
            <w:r>
              <w:rPr>
                <w:sz w:val="28"/>
              </w:rPr>
              <mc:AlternateContent>
                <mc:Choice Requires="wps">
                  <w:drawing>
                    <wp:anchor distT="0" distB="0" distL="114300" distR="114300" simplePos="0" relativeHeight="411433984" behindDoc="0" locked="0" layoutInCell="1" allowOverlap="1">
                      <wp:simplePos x="0" y="0"/>
                      <wp:positionH relativeFrom="column">
                        <wp:posOffset>2442210</wp:posOffset>
                      </wp:positionH>
                      <wp:positionV relativeFrom="paragraph">
                        <wp:posOffset>66675</wp:posOffset>
                      </wp:positionV>
                      <wp:extent cx="476885" cy="372745"/>
                      <wp:effectExtent l="4445" t="4445" r="13970" b="22860"/>
                      <wp:wrapNone/>
                      <wp:docPr id="132" name="文本框 132"/>
                      <wp:cNvGraphicFramePr/>
                      <a:graphic xmlns:a="http://schemas.openxmlformats.org/drawingml/2006/main">
                        <a:graphicData uri="http://schemas.microsoft.com/office/word/2010/wordprocessingShape">
                          <wps:wsp>
                            <wps:cNvSpPr txBox="1"/>
                            <wps:spPr>
                              <a:xfrm>
                                <a:off x="4011930" y="4250690"/>
                                <a:ext cx="476885" cy="3727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lang w:eastAsia="zh-CN"/>
                                    </w:rPr>
                                  </w:pPr>
                                  <w:r>
                                    <w:rPr>
                                      <w:rFonts w:hint="eastAsia" w:ascii="宋体" w:hAnsi="宋体" w:eastAsia="宋体" w:cs="宋体"/>
                                      <w:lang w:eastAsia="zh-CN"/>
                                    </w:rPr>
                                    <w:t>补火</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2.3pt;margin-top:5.25pt;height:29.35pt;width:37.55pt;z-index:411433984;mso-width-relative:page;mso-height-relative:page;" fillcolor="#FFFFFF [3201]" filled="t" stroked="t" coordsize="21600,21600" o:gfxdata="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OKUp3TXAAAACQEAAA8AAAAAAAAAAQAg&#10;AAAAIgAAAGRycy9kb3ducmV2LnhtbFBLAQIUABQAAAAIAIdO4kBEeAAhSAIAAHgEAAAOAAAAAAAA&#10;AAEAIAAAACYBAABkcnMvZTJvRG9jLnhtbFBLBQYAAAAABgAGAFkBAADgBQAAAAA=&#10;">
                      <v:fill on="t" focussize="0,0"/>
                      <v:stroke weight="0.5pt" color="#000000 [3204]" joinstyle="round"/>
                      <v:imagedata o:title=""/>
                      <o:lock v:ext="edit" aspectratio="f"/>
                      <v:textbox>
                        <w:txbxContent>
                          <w:p>
                            <w:pPr>
                              <w:rPr>
                                <w:rFonts w:hint="eastAsia" w:ascii="宋体" w:hAnsi="宋体" w:eastAsia="宋体" w:cs="宋体"/>
                                <w:lang w:eastAsia="zh-CN"/>
                              </w:rPr>
                            </w:pPr>
                            <w:r>
                              <w:rPr>
                                <w:rFonts w:hint="eastAsia" w:ascii="宋体" w:hAnsi="宋体" w:eastAsia="宋体" w:cs="宋体"/>
                                <w:lang w:eastAsia="zh-CN"/>
                              </w:rPr>
                              <w:t>补火</w:t>
                            </w:r>
                          </w:p>
                        </w:txbxContent>
                      </v:textbox>
                    </v:shape>
                  </w:pict>
                </mc:Fallback>
              </mc:AlternateContent>
            </w:r>
            <w:r>
              <w:rPr>
                <w:sz w:val="28"/>
              </w:rPr>
              <mc:AlternateContent>
                <mc:Choice Requires="wps">
                  <w:drawing>
                    <wp:anchor distT="0" distB="0" distL="114300" distR="114300" simplePos="0" relativeHeight="411432960" behindDoc="0" locked="0" layoutInCell="1" allowOverlap="1">
                      <wp:simplePos x="0" y="0"/>
                      <wp:positionH relativeFrom="column">
                        <wp:posOffset>2014220</wp:posOffset>
                      </wp:positionH>
                      <wp:positionV relativeFrom="paragraph">
                        <wp:posOffset>210185</wp:posOffset>
                      </wp:positionV>
                      <wp:extent cx="437515" cy="8255"/>
                      <wp:effectExtent l="0" t="47625" r="635" b="58420"/>
                      <wp:wrapNone/>
                      <wp:docPr id="133" name="直线 77"/>
                      <wp:cNvGraphicFramePr/>
                      <a:graphic xmlns:a="http://schemas.openxmlformats.org/drawingml/2006/main">
                        <a:graphicData uri="http://schemas.microsoft.com/office/word/2010/wordprocessingShape">
                          <wps:wsp>
                            <wps:cNvCnPr/>
                            <wps:spPr>
                              <a:xfrm flipV="1">
                                <a:off x="0" y="0"/>
                                <a:ext cx="437515" cy="825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77" o:spid="_x0000_s1026" o:spt="20" style="position:absolute;left:0pt;flip:y;margin-left:158.6pt;margin-top:16.55pt;height:0.65pt;width:34.45pt;z-index:411432960;mso-width-relative:page;mso-height-relative:page;" filled="f" stroked="t" coordsize="21600,21600" o:gfxdata="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I0xufrXAAAACQEAAA8AAAAA&#10;AAAAAQAgAAAAIgAAAGRycy9kb3ducmV2LnhtbFBLAQIUABQAAAAIAIdO4kCRwRny3AEAAJ0DAAAO&#10;AAAAAAAAAAEAIAAAACYBAABkcnMvZTJvRG9jLnhtbFBLBQYAAAAABgAGAFkBAAB0BQAAAAA=&#10;">
                      <v:fill on="f" focussize="0,0"/>
                      <v:stroke color="#000000" joinstyle="round" endarrow="open"/>
                      <v:imagedata o:title=""/>
                      <o:lock v:ext="edit" aspectratio="f"/>
                    </v:line>
                  </w:pict>
                </mc:Fallback>
              </mc:AlternateContent>
            </w:r>
            <w:r>
              <w:rPr>
                <w:sz w:val="28"/>
              </w:rPr>
              <mc:AlternateContent>
                <mc:Choice Requires="wps">
                  <w:drawing>
                    <wp:anchor distT="0" distB="0" distL="114300" distR="114300" simplePos="0" relativeHeight="405500928" behindDoc="0" locked="0" layoutInCell="1" allowOverlap="1">
                      <wp:simplePos x="0" y="0"/>
                      <wp:positionH relativeFrom="column">
                        <wp:posOffset>1422400</wp:posOffset>
                      </wp:positionH>
                      <wp:positionV relativeFrom="paragraph">
                        <wp:posOffset>46990</wp:posOffset>
                      </wp:positionV>
                      <wp:extent cx="563245" cy="258445"/>
                      <wp:effectExtent l="4445" t="4445" r="22860" b="22860"/>
                      <wp:wrapNone/>
                      <wp:docPr id="125" name="文本框 78"/>
                      <wp:cNvGraphicFramePr/>
                      <a:graphic xmlns:a="http://schemas.openxmlformats.org/drawingml/2006/main">
                        <a:graphicData uri="http://schemas.microsoft.com/office/word/2010/wordprocessingShape">
                          <wps:wsp>
                            <wps:cNvSpPr txBox="1"/>
                            <wps:spPr>
                              <a:xfrm>
                                <a:off x="0" y="0"/>
                                <a:ext cx="563245" cy="258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eastAsia="宋体" w:cs="宋体"/>
                                      <w:lang w:val="en-US" w:eastAsia="zh-CN"/>
                                    </w:rPr>
                                  </w:pPr>
                                  <w:r>
                                    <w:rPr>
                                      <w:rFonts w:hint="eastAsia" w:ascii="宋体" w:hAnsi="宋体" w:eastAsia="宋体" w:cs="宋体"/>
                                      <w:lang w:val="en-US" w:eastAsia="zh-CN"/>
                                    </w:rPr>
                                    <w:t xml:space="preserve"> 拣剔</w:t>
                                  </w:r>
                                </w:p>
                              </w:txbxContent>
                            </wps:txbx>
                            <wps:bodyPr upright="1"/>
                          </wps:wsp>
                        </a:graphicData>
                      </a:graphic>
                    </wp:anchor>
                  </w:drawing>
                </mc:Choice>
                <mc:Fallback>
                  <w:pict>
                    <v:shape id="文本框 78" o:spid="_x0000_s1026" o:spt="202" type="#_x0000_t202" style="position:absolute;left:0pt;margin-left:112pt;margin-top:3.7pt;height:20.35pt;width:44.35pt;z-index:405500928;mso-width-relative:page;mso-height-relative:page;" fillcolor="#FFFFFF" filled="t" stroked="t" coordsize="21600,21600" o:gfxdata="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aysA3YAAAACAEAAA8AAAAAAAAAAQAgAAAAIgAAAGRycy9kb3ducmV2LnhtbFBLAQIUABQA&#10;AAAIAIdO4kAWtchB8AEAAOoDAAAOAAAAAAAAAAEAIAAAACcBAABkcnMvZTJvRG9jLnhtbFBLBQYA&#10;AAAABgAGAFkBAACJBQAAAAA=&#10;">
                      <v:fill on="t" focussize="0,0"/>
                      <v:stroke color="#000000" joinstyle="miter"/>
                      <v:imagedata o:title=""/>
                      <o:lock v:ext="edit" aspectratio="f"/>
                      <v:textbox>
                        <w:txbxContent>
                          <w:p>
                            <w:pPr>
                              <w:rPr>
                                <w:rFonts w:hint="eastAsia" w:ascii="宋体" w:hAnsi="宋体" w:eastAsia="宋体" w:cs="宋体"/>
                                <w:lang w:val="en-US" w:eastAsia="zh-CN"/>
                              </w:rPr>
                            </w:pPr>
                            <w:r>
                              <w:rPr>
                                <w:rFonts w:hint="eastAsia" w:ascii="宋体" w:hAnsi="宋体" w:eastAsia="宋体" w:cs="宋体"/>
                                <w:lang w:val="en-US" w:eastAsia="zh-CN"/>
                              </w:rPr>
                              <w:t xml:space="preserve"> 拣剔</w:t>
                            </w:r>
                          </w:p>
                        </w:txbxContent>
                      </v:textbox>
                    </v:shape>
                  </w:pict>
                </mc:Fallback>
              </mc:AlternateContent>
            </w:r>
            <w:r>
              <w:rPr>
                <w:sz w:val="28"/>
              </w:rPr>
              <mc:AlternateContent>
                <mc:Choice Requires="wps">
                  <w:drawing>
                    <wp:anchor distT="0" distB="0" distL="114300" distR="114300" simplePos="0" relativeHeight="405499904" behindDoc="0" locked="0" layoutInCell="1" allowOverlap="1">
                      <wp:simplePos x="0" y="0"/>
                      <wp:positionH relativeFrom="column">
                        <wp:posOffset>1118870</wp:posOffset>
                      </wp:positionH>
                      <wp:positionV relativeFrom="paragraph">
                        <wp:posOffset>241935</wp:posOffset>
                      </wp:positionV>
                      <wp:extent cx="294640" cy="1270"/>
                      <wp:effectExtent l="0" t="48260" r="10160" b="64770"/>
                      <wp:wrapNone/>
                      <wp:docPr id="130" name="直线 77"/>
                      <wp:cNvGraphicFramePr/>
                      <a:graphic xmlns:a="http://schemas.openxmlformats.org/drawingml/2006/main">
                        <a:graphicData uri="http://schemas.microsoft.com/office/word/2010/wordprocessingShape">
                          <wps:wsp>
                            <wps:cNvCnPr/>
                            <wps:spPr>
                              <a:xfrm>
                                <a:off x="0" y="0"/>
                                <a:ext cx="294640" cy="127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77" o:spid="_x0000_s1026" o:spt="20" style="position:absolute;left:0pt;margin-left:88.1pt;margin-top:19.05pt;height:0.1pt;width:23.2pt;z-index:405499904;mso-width-relative:page;mso-height-relative:page;" filled="f" stroked="t" coordsize="21600,21600" o:gfxdata="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bjAzNgAAAAJAQAADwAAAAAAAAAB&#10;ACAAAAAiAAAAZHJzL2Rvd25yZXYueG1sUEsBAhQAFAAAAAgAh07iQMZRbwPXAQAAkwMAAA4AAAAA&#10;AAAAAQAgAAAAJwEAAGRycy9lMm9Eb2MueG1sUEsFBgAAAAAGAAYAWQEAAHAFAAAAAA==&#10;">
                      <v:fill on="f" focussize="0,0"/>
                      <v:stroke color="#000000" joinstyle="round" endarrow="open"/>
                      <v:imagedata o:title=""/>
                      <o:lock v:ext="edit" aspectratio="f"/>
                    </v:line>
                  </w:pict>
                </mc:Fallback>
              </mc:AlternateContent>
            </w:r>
            <w:r>
              <w:rPr>
                <w:sz w:val="28"/>
              </w:rPr>
              <mc:AlternateContent>
                <mc:Choice Requires="wps">
                  <w:drawing>
                    <wp:anchor distT="0" distB="0" distL="114300" distR="114300" simplePos="0" relativeHeight="405498880" behindDoc="0" locked="0" layoutInCell="1" allowOverlap="1">
                      <wp:simplePos x="0" y="0"/>
                      <wp:positionH relativeFrom="column">
                        <wp:posOffset>528955</wp:posOffset>
                      </wp:positionH>
                      <wp:positionV relativeFrom="paragraph">
                        <wp:posOffset>19685</wp:posOffset>
                      </wp:positionV>
                      <wp:extent cx="554990" cy="303530"/>
                      <wp:effectExtent l="4445" t="4445" r="12065" b="15875"/>
                      <wp:wrapNone/>
                      <wp:docPr id="126" name="文本框 76"/>
                      <wp:cNvGraphicFramePr/>
                      <a:graphic xmlns:a="http://schemas.openxmlformats.org/drawingml/2006/main">
                        <a:graphicData uri="http://schemas.microsoft.com/office/word/2010/wordprocessingShape">
                          <wps:wsp>
                            <wps:cNvSpPr txBox="1"/>
                            <wps:spPr>
                              <a:xfrm>
                                <a:off x="0" y="0"/>
                                <a:ext cx="554990" cy="3035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eastAsia="宋体" w:cs="宋体"/>
                                      <w:lang w:eastAsia="zh-CN"/>
                                    </w:rPr>
                                  </w:pPr>
                                  <w:r>
                                    <w:rPr>
                                      <w:rFonts w:hint="eastAsia" w:ascii="宋体" w:hAnsi="宋体" w:eastAsia="宋体" w:cs="宋体"/>
                                      <w:lang w:eastAsia="zh-CN"/>
                                    </w:rPr>
                                    <w:t>风选</w:t>
                                  </w:r>
                                </w:p>
                              </w:txbxContent>
                            </wps:txbx>
                            <wps:bodyPr upright="1"/>
                          </wps:wsp>
                        </a:graphicData>
                      </a:graphic>
                    </wp:anchor>
                  </w:drawing>
                </mc:Choice>
                <mc:Fallback>
                  <w:pict>
                    <v:shape id="文本框 76" o:spid="_x0000_s1026" o:spt="202" type="#_x0000_t202" style="position:absolute;left:0pt;margin-left:41.65pt;margin-top:1.55pt;height:23.9pt;width:43.7pt;z-index:405498880;mso-width-relative:page;mso-height-relative:page;" fillcolor="#FFFFFF" filled="t" stroked="t" coordsize="21600,21600" o:gfxdata="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nFzY8dYAAAAHAQAADwAAAAAAAAABACAAAAAiAAAAZHJzL2Rvd25yZXYueG1sUEsBAhQA&#10;FAAAAAgAh07iQNBhL+v0AQAA6gMAAA4AAAAAAAAAAQAgAAAAJQEAAGRycy9lMm9Eb2MueG1sUEsF&#10;BgAAAAAGAAYAWQEAAIsFAAAAAA==&#10;">
                      <v:fill on="t" focussize="0,0"/>
                      <v:stroke color="#000000" joinstyle="miter"/>
                      <v:imagedata o:title=""/>
                      <o:lock v:ext="edit" aspectratio="f"/>
                      <v:textbox>
                        <w:txbxContent>
                          <w:p>
                            <w:pPr>
                              <w:rPr>
                                <w:rFonts w:hint="eastAsia" w:ascii="宋体" w:hAnsi="宋体" w:eastAsia="宋体" w:cs="宋体"/>
                                <w:lang w:eastAsia="zh-CN"/>
                              </w:rPr>
                            </w:pPr>
                            <w:r>
                              <w:rPr>
                                <w:rFonts w:hint="eastAsia" w:ascii="宋体" w:hAnsi="宋体" w:eastAsia="宋体" w:cs="宋体"/>
                                <w:lang w:eastAsia="zh-CN"/>
                              </w:rPr>
                              <w:t>风选</w:t>
                            </w:r>
                          </w:p>
                        </w:txbxContent>
                      </v:textbox>
                    </v:shape>
                  </w:pict>
                </mc:Fallback>
              </mc:AlternateContent>
            </w:r>
          </w:p>
          <w:p>
            <w:pPr>
              <w:ind w:firstLine="560" w:firstLineChars="200"/>
              <w:jc w:val="both"/>
              <w:rPr>
                <w:rFonts w:ascii="宋体" w:hAnsi="宋体" w:eastAsia="宋体"/>
                <w:color w:val="000000"/>
                <w:sz w:val="28"/>
                <w:szCs w:val="28"/>
              </w:rPr>
            </w:pPr>
            <w:r>
              <w:rPr>
                <w:sz w:val="28"/>
              </w:rPr>
              <mc:AlternateContent>
                <mc:Choice Requires="wps">
                  <w:drawing>
                    <wp:anchor distT="0" distB="0" distL="114300" distR="114300" simplePos="0" relativeHeight="506098688" behindDoc="0" locked="0" layoutInCell="1" allowOverlap="1">
                      <wp:simplePos x="0" y="0"/>
                      <wp:positionH relativeFrom="column">
                        <wp:posOffset>806450</wp:posOffset>
                      </wp:positionH>
                      <wp:positionV relativeFrom="paragraph">
                        <wp:posOffset>-34290</wp:posOffset>
                      </wp:positionV>
                      <wp:extent cx="142240" cy="134620"/>
                      <wp:effectExtent l="3175" t="3175" r="6985" b="14605"/>
                      <wp:wrapNone/>
                      <wp:docPr id="136" name="直线 79"/>
                      <wp:cNvGraphicFramePr/>
                      <a:graphic xmlns:a="http://schemas.openxmlformats.org/drawingml/2006/main">
                        <a:graphicData uri="http://schemas.microsoft.com/office/word/2010/wordprocessingShape">
                          <wps:wsp>
                            <wps:cNvCnPr>
                              <a:stCxn id="126" idx="2"/>
                            </wps:cNvCnPr>
                            <wps:spPr>
                              <a:xfrm>
                                <a:off x="0" y="0"/>
                                <a:ext cx="142240" cy="134620"/>
                              </a:xfrm>
                              <a:prstGeom prst="line">
                                <a:avLst/>
                              </a:prstGeom>
                              <a:ln w="9525" cap="flat" cmpd="sng">
                                <a:solidFill>
                                  <a:srgbClr val="000000"/>
                                </a:solidFill>
                                <a:prstDash val="dash"/>
                                <a:headEnd type="none" w="med" len="med"/>
                                <a:tailEnd type="arrow" w="med" len="med"/>
                              </a:ln>
                            </wps:spPr>
                            <wps:bodyPr upright="1"/>
                          </wps:wsp>
                        </a:graphicData>
                      </a:graphic>
                    </wp:anchor>
                  </w:drawing>
                </mc:Choice>
                <mc:Fallback>
                  <w:pict>
                    <v:line id="直线 79" o:spid="_x0000_s1026" o:spt="20" style="position:absolute;left:0pt;margin-left:63.5pt;margin-top:-2.7pt;height:10.6pt;width:11.2pt;z-index:506098688;mso-width-relative:page;mso-height-relative:page;" filled="f" stroked="t" coordsize="21600,21600" o:gfxdata="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N&#10;rXRL2QAAAAkBAAAPAAAAAAAAAAEAIAAAACIAAABkcnMvZG93bnJldi54bWxQSwECFAAUAAAACACH&#10;TuJAjhwH9uoBAAC8AwAADgAAAAAAAAABACAAAAAoAQAAZHJzL2Uyb0RvYy54bWxQSwUGAAAAAAYA&#10;BgBZAQAAhAUAAAAA&#10;">
                      <v:fill on="f" focussize="0,0"/>
                      <v:stroke color="#000000" joinstyle="round" dashstyle="dash" endarrow="open"/>
                      <v:imagedata o:title=""/>
                      <o:lock v:ext="edit" aspectratio="f"/>
                    </v:line>
                  </w:pict>
                </mc:Fallback>
              </mc:AlternateContent>
            </w:r>
            <w:r>
              <w:rPr>
                <w:sz w:val="28"/>
              </w:rPr>
              <mc:AlternateContent>
                <mc:Choice Requires="wps">
                  <w:drawing>
                    <wp:anchor distT="0" distB="0" distL="114300" distR="114300" simplePos="0" relativeHeight="547517440" behindDoc="0" locked="0" layoutInCell="1" allowOverlap="1">
                      <wp:simplePos x="0" y="0"/>
                      <wp:positionH relativeFrom="column">
                        <wp:posOffset>931545</wp:posOffset>
                      </wp:positionH>
                      <wp:positionV relativeFrom="paragraph">
                        <wp:posOffset>95885</wp:posOffset>
                      </wp:positionV>
                      <wp:extent cx="885190" cy="380365"/>
                      <wp:effectExtent l="0" t="0" r="0" b="0"/>
                      <wp:wrapNone/>
                      <wp:docPr id="134" name="文本框 80"/>
                      <wp:cNvGraphicFramePr/>
                      <a:graphic xmlns:a="http://schemas.openxmlformats.org/drawingml/2006/main">
                        <a:graphicData uri="http://schemas.microsoft.com/office/word/2010/wordprocessingShape">
                          <wps:wsp>
                            <wps:cNvSpPr txBox="1"/>
                            <wps:spPr>
                              <a:xfrm>
                                <a:off x="0" y="0"/>
                                <a:ext cx="885190" cy="380365"/>
                              </a:xfrm>
                              <a:prstGeom prst="rect">
                                <a:avLst/>
                              </a:prstGeom>
                              <a:noFill/>
                              <a:ln>
                                <a:noFill/>
                              </a:ln>
                            </wps:spPr>
                            <wps:txbx>
                              <w:txbxContent>
                                <w:p>
                                  <w:pPr>
                                    <w:rPr>
                                      <w:rFonts w:hint="eastAsia"/>
                                      <w:lang w:eastAsia="zh-CN"/>
                                    </w:rPr>
                                  </w:pPr>
                                  <w:r>
                                    <w:rPr>
                                      <w:rFonts w:hint="eastAsia" w:ascii="宋体" w:hAnsi="宋体" w:eastAsia="宋体" w:cs="宋体"/>
                                      <w:lang w:eastAsia="zh-CN"/>
                                    </w:rPr>
                                    <w:t>茶梗、茶末</w:t>
                                  </w:r>
                                </w:p>
                              </w:txbxContent>
                            </wps:txbx>
                            <wps:bodyPr upright="1"/>
                          </wps:wsp>
                        </a:graphicData>
                      </a:graphic>
                    </wp:anchor>
                  </w:drawing>
                </mc:Choice>
                <mc:Fallback>
                  <w:pict>
                    <v:shape id="文本框 80" o:spid="_x0000_s1026" o:spt="202" type="#_x0000_t202" style="position:absolute;left:0pt;margin-left:73.35pt;margin-top:7.55pt;height:29.95pt;width:69.7pt;z-index:547517440;mso-width-relative:page;mso-height-relative:page;" filled="f" stroked="f" coordsize="21600,21600" o:gfxdata="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OYJkTdYAAAAJAQAADwAAAAAAAAABACAAAAAiAAAAZHJzL2Rv&#10;d25yZXYueG1sUEsBAhQAFAAAAAgAh07iQDekmAWRAQAAAgMAAA4AAAAAAAAAAQAgAAAAJQEAAGRy&#10;cy9lMm9Eb2MueG1sUEsFBgAAAAAGAAYAWQEAACgFAAAAAA==&#10;">
                      <v:fill on="f" focussize="0,0"/>
                      <v:stroke on="f"/>
                      <v:imagedata o:title=""/>
                      <o:lock v:ext="edit" aspectratio="f"/>
                      <v:textbox>
                        <w:txbxContent>
                          <w:p>
                            <w:pPr>
                              <w:rPr>
                                <w:rFonts w:hint="eastAsia"/>
                                <w:lang w:eastAsia="zh-CN"/>
                              </w:rPr>
                            </w:pPr>
                            <w:r>
                              <w:rPr>
                                <w:rFonts w:hint="eastAsia" w:ascii="宋体" w:hAnsi="宋体" w:eastAsia="宋体" w:cs="宋体"/>
                                <w:lang w:eastAsia="zh-CN"/>
                              </w:rPr>
                              <w:t>茶梗、茶末</w:t>
                            </w:r>
                          </w:p>
                        </w:txbxContent>
                      </v:textbox>
                    </v:shape>
                  </w:pict>
                </mc:Fallback>
              </mc:AlternateContent>
            </w:r>
          </w:p>
          <w:p>
            <w:pPr>
              <w:spacing w:after="0" w:line="360" w:lineRule="auto"/>
              <w:ind w:firstLine="480" w:firstLineChars="200"/>
              <w:jc w:val="center"/>
              <w:rPr>
                <w:rFonts w:hint="eastAsia" w:ascii="宋体" w:hAnsi="宋体" w:eastAsia="宋体" w:cstheme="minorEastAsia"/>
                <w:bCs/>
                <w:sz w:val="24"/>
                <w:szCs w:val="24"/>
              </w:rPr>
            </w:pPr>
            <w:r>
              <w:rPr>
                <w:rFonts w:hint="eastAsia" w:ascii="宋体" w:hAnsi="宋体" w:eastAsia="宋体" w:cstheme="minorEastAsia"/>
                <w:bCs/>
                <w:sz w:val="24"/>
                <w:szCs w:val="24"/>
              </w:rPr>
              <w:t>图</w:t>
            </w:r>
            <w:r>
              <w:rPr>
                <w:rFonts w:ascii="宋体" w:hAnsi="宋体" w:eastAsia="宋体" w:cstheme="minorEastAsia"/>
                <w:bCs/>
                <w:sz w:val="24"/>
                <w:szCs w:val="24"/>
              </w:rPr>
              <w:t>2</w:t>
            </w:r>
            <w:r>
              <w:rPr>
                <w:rFonts w:hint="eastAsia" w:ascii="宋体" w:hAnsi="宋体" w:eastAsia="宋体" w:cstheme="minorEastAsia"/>
                <w:bCs/>
                <w:sz w:val="24"/>
                <w:szCs w:val="24"/>
                <w:lang w:val="en-US" w:eastAsia="zh-CN"/>
              </w:rPr>
              <w:t>-2实际</w:t>
            </w:r>
            <w:r>
              <w:rPr>
                <w:rFonts w:hint="eastAsia" w:ascii="宋体" w:hAnsi="宋体" w:eastAsia="宋体" w:cstheme="minorEastAsia"/>
                <w:bCs/>
                <w:sz w:val="24"/>
                <w:szCs w:val="24"/>
                <w:lang w:eastAsia="zh-CN"/>
              </w:rPr>
              <w:t>红茶</w:t>
            </w:r>
            <w:r>
              <w:rPr>
                <w:rFonts w:hint="eastAsia" w:ascii="宋体" w:hAnsi="宋体" w:eastAsia="宋体" w:cstheme="minorEastAsia"/>
                <w:bCs/>
                <w:sz w:val="24"/>
                <w:szCs w:val="24"/>
              </w:rPr>
              <w:t>工艺流程及产污节点图</w:t>
            </w:r>
          </w:p>
          <w:p>
            <w:pPr>
              <w:adjustRightInd/>
              <w:spacing w:after="0" w:line="360" w:lineRule="auto"/>
              <w:ind w:firstLine="480" w:firstLineChars="200"/>
              <w:jc w:val="both"/>
              <w:rPr>
                <w:rFonts w:ascii="宋体" w:hAnsi="宋体" w:eastAsia="宋体" w:cs="宋体"/>
                <w:sz w:val="24"/>
                <w:szCs w:val="24"/>
              </w:rPr>
            </w:pPr>
          </w:p>
        </w:tc>
      </w:tr>
    </w:tbl>
    <w:p>
      <w:pPr>
        <w:ind w:firstLine="480" w:firstLineChars="200"/>
        <w:rPr>
          <w:rFonts w:hint="eastAsia" w:ascii="宋体" w:hAnsi="宋体" w:eastAsia="宋体"/>
          <w:sz w:val="24"/>
          <w:szCs w:val="28"/>
        </w:rPr>
      </w:pPr>
      <w:r>
        <w:rPr>
          <w:rFonts w:hint="eastAsia" w:ascii="宋体" w:hAnsi="宋体" w:eastAsia="宋体"/>
          <w:sz w:val="24"/>
          <w:szCs w:val="28"/>
        </w:rPr>
        <w:br w:type="page"/>
      </w:r>
    </w:p>
    <w:p>
      <w:pPr>
        <w:ind w:firstLine="480" w:firstLineChars="200"/>
        <w:jc w:val="both"/>
        <w:rPr>
          <w:rFonts w:hint="eastAsia" w:ascii="宋体" w:hAnsi="宋体" w:eastAsia="宋体"/>
          <w:b/>
          <w:bCs/>
          <w:color w:val="000000"/>
          <w:sz w:val="24"/>
          <w:szCs w:val="24"/>
        </w:rPr>
      </w:pPr>
      <w:r>
        <w:rPr>
          <w:sz w:val="24"/>
        </w:rPr>
        <mc:AlternateContent>
          <mc:Choice Requires="wps">
            <w:drawing>
              <wp:anchor distT="0" distB="0" distL="114300" distR="114300" simplePos="0" relativeHeight="506100736" behindDoc="0" locked="0" layoutInCell="1" allowOverlap="1">
                <wp:simplePos x="0" y="0"/>
                <wp:positionH relativeFrom="column">
                  <wp:posOffset>-108585</wp:posOffset>
                </wp:positionH>
                <wp:positionV relativeFrom="paragraph">
                  <wp:posOffset>320675</wp:posOffset>
                </wp:positionV>
                <wp:extent cx="5372100" cy="8501380"/>
                <wp:effectExtent l="4445" t="4445" r="14605" b="9525"/>
                <wp:wrapNone/>
                <wp:docPr id="138" name="文本框 138"/>
                <wp:cNvGraphicFramePr/>
                <a:graphic xmlns:a="http://schemas.openxmlformats.org/drawingml/2006/main">
                  <a:graphicData uri="http://schemas.microsoft.com/office/word/2010/wordprocessingShape">
                    <wps:wsp>
                      <wps:cNvSpPr txBox="1"/>
                      <wps:spPr>
                        <a:xfrm>
                          <a:off x="1032510" y="1235075"/>
                          <a:ext cx="5372100" cy="8501380"/>
                        </a:xfrm>
                        <a:prstGeom prst="rect">
                          <a:avLst/>
                        </a:prstGeom>
                        <a:noFill/>
                        <a:ln w="3175">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ind w:firstLine="482" w:firstLineChars="200"/>
                              <w:jc w:val="both"/>
                              <w:rPr>
                                <w:rFonts w:hint="eastAsia" w:ascii="宋体" w:hAnsi="宋体" w:eastAsia="宋体"/>
                                <w:b/>
                                <w:bCs/>
                                <w:color w:val="000000"/>
                                <w:sz w:val="24"/>
                                <w:szCs w:val="24"/>
                                <w:lang w:val="en-US" w:eastAsia="zh-CN"/>
                              </w:rPr>
                            </w:pPr>
                            <w:r>
                              <w:rPr>
                                <w:rFonts w:hint="eastAsia" w:ascii="宋体" w:hAnsi="宋体" w:eastAsia="宋体"/>
                                <w:b/>
                                <w:bCs/>
                                <w:color w:val="000000"/>
                                <w:sz w:val="24"/>
                                <w:szCs w:val="24"/>
                                <w:lang w:val="en-US" w:eastAsia="zh-CN"/>
                              </w:rPr>
                              <w:t>2-3环评设计主要污染工序</w:t>
                            </w:r>
                          </w:p>
                          <w:p>
                            <w:pPr>
                              <w:numPr>
                                <w:ilvl w:val="0"/>
                                <w:numId w:val="1"/>
                              </w:numPr>
                              <w:ind w:firstLine="480" w:firstLineChars="200"/>
                              <w:jc w:val="both"/>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废水</w:t>
                            </w:r>
                          </w:p>
                          <w:p>
                            <w:pPr>
                              <w:numPr>
                                <w:ilvl w:val="0"/>
                                <w:numId w:val="0"/>
                              </w:numPr>
                              <w:spacing w:line="360" w:lineRule="auto"/>
                              <w:ind w:firstLine="480" w:firstLineChars="200"/>
                              <w:jc w:val="both"/>
                              <w:rPr>
                                <w:rFonts w:hint="eastAsia" w:ascii="宋体" w:hAnsi="宋体" w:eastAsia="宋体"/>
                                <w:color w:val="000000"/>
                                <w:sz w:val="24"/>
                                <w:szCs w:val="24"/>
                                <w:vertAlign w:val="baseline"/>
                                <w:lang w:val="en-US" w:eastAsia="zh-CN"/>
                              </w:rPr>
                            </w:pPr>
                            <w:r>
                              <w:rPr>
                                <w:rFonts w:hint="eastAsia" w:ascii="宋体" w:hAnsi="宋体" w:eastAsia="宋体"/>
                                <w:sz w:val="24"/>
                                <w:szCs w:val="24"/>
                                <w:lang w:val="en-US" w:eastAsia="zh-CN"/>
                              </w:rPr>
                              <w:t>本项目生产过程中不用水，无废水产生。项目不设食堂及员工宿舍，废水主要来自职工日常办公及生活用水，主要污染物为：化学需氧量、五日生化需氧量、悬浮物、氨氮、pH值等。</w:t>
                            </w:r>
                          </w:p>
                          <w:p>
                            <w:pPr>
                              <w:numPr>
                                <w:ilvl w:val="0"/>
                                <w:numId w:val="1"/>
                              </w:numPr>
                              <w:ind w:left="0" w:leftChars="0" w:firstLine="480" w:firstLineChars="200"/>
                              <w:jc w:val="both"/>
                              <w:rPr>
                                <w:rFonts w:hint="eastAsia" w:ascii="宋体" w:hAnsi="宋体" w:eastAsia="宋体"/>
                                <w:color w:val="000000"/>
                                <w:sz w:val="24"/>
                                <w:szCs w:val="24"/>
                                <w:vertAlign w:val="baseline"/>
                                <w:lang w:val="en-US" w:eastAsia="zh-CN"/>
                              </w:rPr>
                            </w:pPr>
                            <w:r>
                              <w:rPr>
                                <w:rFonts w:hint="eastAsia" w:ascii="宋体" w:hAnsi="宋体" w:eastAsia="宋体"/>
                                <w:color w:val="000000"/>
                                <w:sz w:val="24"/>
                                <w:szCs w:val="24"/>
                                <w:vertAlign w:val="baseline"/>
                                <w:lang w:val="en-US" w:eastAsia="zh-CN"/>
                              </w:rPr>
                              <w:t>废气</w:t>
                            </w:r>
                          </w:p>
                          <w:p>
                            <w:pPr>
                              <w:numPr>
                                <w:ilvl w:val="0"/>
                                <w:numId w:val="0"/>
                              </w:numPr>
                              <w:spacing w:line="360" w:lineRule="auto"/>
                              <w:ind w:leftChars="0" w:firstLine="480" w:firstLineChars="200"/>
                              <w:jc w:val="both"/>
                              <w:rPr>
                                <w:rFonts w:hint="eastAsia" w:ascii="宋体" w:hAnsi="宋体" w:eastAsia="宋体"/>
                                <w:color w:val="000000"/>
                                <w:sz w:val="24"/>
                                <w:szCs w:val="24"/>
                                <w:vertAlign w:val="baseline"/>
                                <w:lang w:val="en-US" w:eastAsia="zh-CN"/>
                              </w:rPr>
                            </w:pPr>
                            <w:r>
                              <w:rPr>
                                <w:rFonts w:hint="eastAsia" w:ascii="宋体" w:hAnsi="宋体" w:eastAsia="宋体"/>
                                <w:color w:val="000000"/>
                                <w:sz w:val="24"/>
                                <w:szCs w:val="24"/>
                                <w:vertAlign w:val="baseline"/>
                                <w:lang w:val="en-US" w:eastAsia="zh-CN"/>
                              </w:rPr>
                              <w:t>本项目产生的废气主要为萎凋、干燥过程中热风炉产生的废气。主要污染物为烟尘、二氧化硫、氮氧化物。</w:t>
                            </w:r>
                          </w:p>
                          <w:p>
                            <w:pPr>
                              <w:numPr>
                                <w:ilvl w:val="0"/>
                                <w:numId w:val="2"/>
                              </w:numPr>
                              <w:ind w:leftChars="0" w:firstLine="480" w:firstLineChars="200"/>
                              <w:jc w:val="both"/>
                              <w:rPr>
                                <w:rFonts w:hint="eastAsia" w:ascii="宋体" w:hAnsi="宋体" w:eastAsia="宋体"/>
                                <w:color w:val="000000"/>
                                <w:sz w:val="24"/>
                                <w:szCs w:val="24"/>
                                <w:vertAlign w:val="baseline"/>
                                <w:lang w:val="en-US" w:eastAsia="zh-CN"/>
                              </w:rPr>
                            </w:pPr>
                            <w:r>
                              <w:rPr>
                                <w:rFonts w:hint="eastAsia" w:ascii="宋体" w:hAnsi="宋体" w:eastAsia="宋体"/>
                                <w:color w:val="000000"/>
                                <w:sz w:val="24"/>
                                <w:szCs w:val="24"/>
                                <w:vertAlign w:val="baseline"/>
                                <w:lang w:val="en-US" w:eastAsia="zh-CN"/>
                              </w:rPr>
                              <w:t>噪声</w:t>
                            </w:r>
                          </w:p>
                          <w:p>
                            <w:pPr>
                              <w:numPr>
                                <w:ilvl w:val="0"/>
                                <w:numId w:val="0"/>
                              </w:numPr>
                              <w:ind w:firstLine="480" w:firstLineChars="200"/>
                              <w:jc w:val="both"/>
                              <w:rPr>
                                <w:rFonts w:hint="eastAsia" w:ascii="宋体" w:hAnsi="宋体" w:eastAsia="宋体"/>
                                <w:color w:val="000000"/>
                                <w:sz w:val="24"/>
                                <w:szCs w:val="24"/>
                                <w:vertAlign w:val="baseline"/>
                                <w:lang w:val="en-US" w:eastAsia="zh-CN"/>
                              </w:rPr>
                            </w:pPr>
                            <w:r>
                              <w:rPr>
                                <w:rFonts w:hint="eastAsia" w:ascii="宋体" w:hAnsi="宋体" w:eastAsia="宋体"/>
                                <w:color w:val="000000"/>
                                <w:sz w:val="24"/>
                                <w:szCs w:val="24"/>
                                <w:vertAlign w:val="baseline"/>
                                <w:lang w:val="en-US" w:eastAsia="zh-CN"/>
                              </w:rPr>
                              <w:t>项目主要产噪声设备为热风炉和抖筛机等。</w:t>
                            </w:r>
                          </w:p>
                          <w:p>
                            <w:pPr>
                              <w:numPr>
                                <w:ilvl w:val="0"/>
                                <w:numId w:val="0"/>
                              </w:numPr>
                              <w:ind w:leftChars="0" w:firstLine="480" w:firstLineChars="200"/>
                              <w:jc w:val="both"/>
                              <w:rPr>
                                <w:rFonts w:hint="eastAsia" w:ascii="宋体" w:hAnsi="宋体" w:eastAsia="宋体"/>
                                <w:color w:val="000000"/>
                                <w:sz w:val="24"/>
                                <w:szCs w:val="24"/>
                                <w:vertAlign w:val="baseline"/>
                                <w:lang w:val="en-US" w:eastAsia="zh-CN"/>
                              </w:rPr>
                            </w:pPr>
                            <w:r>
                              <w:rPr>
                                <w:rFonts w:hint="eastAsia" w:ascii="宋体" w:hAnsi="宋体" w:eastAsia="宋体"/>
                                <w:color w:val="000000"/>
                                <w:sz w:val="24"/>
                                <w:szCs w:val="24"/>
                                <w:vertAlign w:val="baseline"/>
                                <w:lang w:val="en-US" w:eastAsia="zh-CN"/>
                              </w:rPr>
                              <w:t>4、固体废物</w:t>
                            </w:r>
                          </w:p>
                          <w:p>
                            <w:pPr>
                              <w:numPr>
                                <w:ilvl w:val="0"/>
                                <w:numId w:val="0"/>
                              </w:numPr>
                              <w:spacing w:line="360" w:lineRule="auto"/>
                              <w:ind w:leftChars="0" w:firstLine="480" w:firstLineChars="200"/>
                              <w:jc w:val="both"/>
                              <w:rPr>
                                <w:rFonts w:hint="default" w:ascii="宋体" w:hAnsi="宋体" w:eastAsia="宋体"/>
                                <w:color w:val="000000"/>
                                <w:sz w:val="24"/>
                                <w:szCs w:val="24"/>
                                <w:vertAlign w:val="baseline"/>
                                <w:lang w:val="en-US" w:eastAsia="zh-CN"/>
                              </w:rPr>
                            </w:pPr>
                            <w:r>
                              <w:rPr>
                                <w:rFonts w:hint="eastAsia" w:ascii="宋体" w:hAnsi="宋体" w:eastAsia="宋体"/>
                                <w:color w:val="000000"/>
                                <w:sz w:val="24"/>
                                <w:szCs w:val="24"/>
                                <w:vertAlign w:val="baseline"/>
                                <w:lang w:val="en-US" w:eastAsia="zh-CN"/>
                              </w:rPr>
                              <w:t>本项目产生的固体废物主要为员工生活垃圾以及生产过程中产生的茶梗、茶末。</w:t>
                            </w:r>
                          </w:p>
                          <w:p>
                            <w:pPr>
                              <w:keepNext w:val="0"/>
                              <w:keepLines w:val="0"/>
                              <w:widowControl/>
                              <w:suppressLineNumbers w:val="0"/>
                              <w:spacing w:line="240" w:lineRule="auto"/>
                              <w:ind w:firstLine="482" w:firstLineChars="200"/>
                              <w:jc w:val="left"/>
                              <w:rPr>
                                <w:rFonts w:hint="eastAsia" w:ascii="宋体" w:hAnsi="宋体" w:eastAsia="宋体" w:cs="宋体"/>
                                <w:b/>
                                <w:bCs/>
                                <w:sz w:val="24"/>
                                <w:szCs w:val="24"/>
                                <w:lang w:eastAsia="zh-CN"/>
                              </w:rPr>
                            </w:pPr>
                            <w:r>
                              <w:rPr>
                                <w:rFonts w:hint="eastAsia" w:ascii="宋体" w:hAnsi="宋体" w:eastAsia="宋体" w:cs="宋体"/>
                                <w:b/>
                                <w:bCs/>
                                <w:sz w:val="24"/>
                                <w:szCs w:val="24"/>
                                <w:lang w:val="en-US" w:eastAsia="zh-CN"/>
                              </w:rPr>
                              <w:t>2-4</w:t>
                            </w:r>
                            <w:r>
                              <w:rPr>
                                <w:rFonts w:hint="eastAsia" w:ascii="宋体" w:hAnsi="宋体" w:eastAsia="宋体" w:cs="宋体"/>
                                <w:b/>
                                <w:bCs/>
                                <w:sz w:val="24"/>
                                <w:szCs w:val="24"/>
                                <w:lang w:eastAsia="zh-CN"/>
                              </w:rPr>
                              <w:t>实际主要污染工序</w:t>
                            </w:r>
                          </w:p>
                          <w:p>
                            <w:pPr>
                              <w:numPr>
                                <w:ilvl w:val="0"/>
                                <w:numId w:val="0"/>
                              </w:numPr>
                              <w:ind w:firstLine="440" w:firstLineChars="200"/>
                              <w:jc w:val="both"/>
                              <w:rPr>
                                <w:rFonts w:hint="eastAsia" w:ascii="宋体" w:hAnsi="宋体" w:eastAsia="宋体"/>
                                <w:color w:val="000000"/>
                                <w:sz w:val="24"/>
                                <w:szCs w:val="24"/>
                                <w:lang w:val="en-US" w:eastAsia="zh-CN"/>
                              </w:rPr>
                            </w:pPr>
                            <w:r>
                              <w:rPr>
                                <w:rFonts w:hint="eastAsia"/>
                                <w:lang w:val="en-US" w:eastAsia="zh-CN"/>
                              </w:rPr>
                              <w:t>1、</w:t>
                            </w:r>
                            <w:r>
                              <w:rPr>
                                <w:rFonts w:hint="eastAsia" w:ascii="宋体" w:hAnsi="宋体" w:eastAsia="宋体"/>
                                <w:color w:val="000000"/>
                                <w:sz w:val="24"/>
                                <w:szCs w:val="24"/>
                                <w:lang w:val="en-US" w:eastAsia="zh-CN"/>
                              </w:rPr>
                              <w:t>废水</w:t>
                            </w:r>
                          </w:p>
                          <w:p>
                            <w:pPr>
                              <w:numPr>
                                <w:ilvl w:val="0"/>
                                <w:numId w:val="0"/>
                              </w:numPr>
                              <w:spacing w:line="360" w:lineRule="auto"/>
                              <w:ind w:leftChars="0" w:firstLine="480" w:firstLineChars="200"/>
                              <w:jc w:val="both"/>
                              <w:rPr>
                                <w:rFonts w:hint="eastAsia" w:ascii="宋体" w:hAnsi="宋体" w:eastAsia="宋体"/>
                                <w:color w:val="000000"/>
                                <w:sz w:val="24"/>
                                <w:szCs w:val="24"/>
                                <w:vertAlign w:val="baseline"/>
                                <w:lang w:val="en-US" w:eastAsia="zh-CN"/>
                              </w:rPr>
                            </w:pPr>
                            <w:r>
                              <w:rPr>
                                <w:rFonts w:hint="eastAsia" w:ascii="宋体" w:hAnsi="宋体" w:eastAsia="宋体"/>
                                <w:color w:val="000000"/>
                                <w:sz w:val="24"/>
                                <w:szCs w:val="24"/>
                                <w:vertAlign w:val="baseline"/>
                                <w:lang w:val="en-US" w:eastAsia="zh-CN"/>
                              </w:rPr>
                              <w:t>本项目生产过程中无废水产生。项目不设食堂，废水主要来自职工办公及生活用水，主要污染物为：化学需氧量、五日生化需氧量、悬浮物、氨氮等。</w:t>
                            </w:r>
                          </w:p>
                          <w:p>
                            <w:pPr>
                              <w:numPr>
                                <w:ilvl w:val="0"/>
                                <w:numId w:val="0"/>
                              </w:numPr>
                              <w:spacing w:line="240" w:lineRule="auto"/>
                              <w:ind w:firstLine="480" w:firstLineChars="200"/>
                              <w:jc w:val="both"/>
                              <w:rPr>
                                <w:rFonts w:hint="eastAsia" w:ascii="宋体" w:hAnsi="宋体" w:eastAsia="宋体"/>
                                <w:color w:val="000000"/>
                                <w:sz w:val="24"/>
                                <w:szCs w:val="24"/>
                                <w:vertAlign w:val="baseline"/>
                                <w:lang w:val="en-US" w:eastAsia="zh-CN"/>
                              </w:rPr>
                            </w:pPr>
                            <w:r>
                              <w:rPr>
                                <w:rFonts w:hint="eastAsia" w:ascii="宋体" w:hAnsi="宋体" w:eastAsia="宋体"/>
                                <w:color w:val="000000"/>
                                <w:sz w:val="24"/>
                                <w:szCs w:val="24"/>
                                <w:vertAlign w:val="baseline"/>
                                <w:lang w:val="en-US" w:eastAsia="zh-CN"/>
                              </w:rPr>
                              <w:t>2、废气</w:t>
                            </w:r>
                          </w:p>
                          <w:p>
                            <w:pPr>
                              <w:numPr>
                                <w:ilvl w:val="0"/>
                                <w:numId w:val="0"/>
                              </w:numPr>
                              <w:spacing w:line="360" w:lineRule="auto"/>
                              <w:ind w:firstLine="480" w:firstLineChars="200"/>
                              <w:jc w:val="both"/>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本</w:t>
                            </w:r>
                            <w:r>
                              <w:rPr>
                                <w:rFonts w:hint="eastAsia" w:ascii="宋体" w:hAnsi="宋体" w:eastAsia="宋体"/>
                                <w:color w:val="000000"/>
                                <w:sz w:val="24"/>
                                <w:szCs w:val="24"/>
                                <w:vertAlign w:val="baseline"/>
                                <w:lang w:val="en-US" w:eastAsia="zh-CN"/>
                              </w:rPr>
                              <w:t>项目废气主要为茶叶粉尘，</w:t>
                            </w:r>
                            <w:r>
                              <w:rPr>
                                <w:rFonts w:hint="eastAsia" w:ascii="宋体" w:hAnsi="宋体" w:eastAsia="宋体"/>
                                <w:color w:val="000000"/>
                                <w:sz w:val="24"/>
                                <w:szCs w:val="24"/>
                                <w:vertAlign w:val="baseline"/>
                                <w:lang w:val="zh-CN" w:eastAsia="zh-CN"/>
                              </w:rPr>
                              <w:t>通过除尘器收集茶叶粉尘，</w:t>
                            </w:r>
                            <w:r>
                              <w:rPr>
                                <w:rFonts w:hint="eastAsia" w:ascii="宋体" w:hAnsi="宋体" w:eastAsia="宋体"/>
                                <w:color w:val="000000"/>
                                <w:sz w:val="24"/>
                                <w:szCs w:val="24"/>
                                <w:vertAlign w:val="baseline"/>
                                <w:lang w:val="en-US" w:eastAsia="zh-CN"/>
                              </w:rPr>
                              <w:t>茶叶粉尘无组织排放，加强车间通风。将原热风炉采用薪柴为燃料改为</w:t>
                            </w:r>
                            <w:r>
                              <w:rPr>
                                <w:rFonts w:hint="eastAsia" w:ascii="宋体" w:hAnsi="宋体" w:eastAsia="宋体"/>
                                <w:color w:val="000000"/>
                                <w:sz w:val="24"/>
                                <w:szCs w:val="24"/>
                                <w:lang w:val="en-US" w:eastAsia="zh-CN"/>
                              </w:rPr>
                              <w:t>使用电力，故无燃烧废气产生。</w:t>
                            </w:r>
                          </w:p>
                          <w:p>
                            <w:pPr>
                              <w:numPr>
                                <w:ilvl w:val="0"/>
                                <w:numId w:val="0"/>
                              </w:numPr>
                              <w:spacing w:line="240" w:lineRule="auto"/>
                              <w:ind w:firstLine="480" w:firstLineChars="200"/>
                              <w:jc w:val="both"/>
                              <w:rPr>
                                <w:rFonts w:hint="eastAsia" w:ascii="宋体" w:hAnsi="宋体" w:eastAsia="宋体"/>
                                <w:color w:val="000000" w:themeColor="text1"/>
                                <w:sz w:val="24"/>
                                <w:szCs w:val="24"/>
                                <w:vertAlign w:val="baseline"/>
                                <w:lang w:val="en-US" w:eastAsia="zh-CN"/>
                                <w14:textFill>
                                  <w14:solidFill>
                                    <w14:schemeClr w14:val="tx1"/>
                                  </w14:solidFill>
                                </w14:textFill>
                              </w:rPr>
                            </w:pPr>
                            <w:r>
                              <w:rPr>
                                <w:rFonts w:hint="eastAsia" w:ascii="宋体" w:hAnsi="宋体" w:eastAsia="宋体"/>
                                <w:color w:val="000000" w:themeColor="text1"/>
                                <w:sz w:val="24"/>
                                <w:szCs w:val="24"/>
                                <w:vertAlign w:val="baseline"/>
                                <w:lang w:val="en-US" w:eastAsia="zh-CN"/>
                                <w14:textFill>
                                  <w14:solidFill>
                                    <w14:schemeClr w14:val="tx1"/>
                                  </w14:solidFill>
                                </w14:textFill>
                              </w:rPr>
                              <w:t>3、噪声</w:t>
                            </w:r>
                          </w:p>
                          <w:p>
                            <w:pPr>
                              <w:numPr>
                                <w:ilvl w:val="0"/>
                                <w:numId w:val="0"/>
                              </w:numPr>
                              <w:ind w:firstLine="480" w:firstLineChars="200"/>
                              <w:jc w:val="both"/>
                              <w:rPr>
                                <w:rFonts w:hint="eastAsia" w:ascii="宋体" w:hAnsi="宋体" w:eastAsia="宋体"/>
                                <w:color w:val="000000" w:themeColor="text1"/>
                                <w:sz w:val="24"/>
                                <w:szCs w:val="24"/>
                                <w:vertAlign w:val="baseline"/>
                                <w:lang w:val="en-US" w:eastAsia="zh-CN"/>
                                <w14:textFill>
                                  <w14:solidFill>
                                    <w14:schemeClr w14:val="tx1"/>
                                  </w14:solidFill>
                                </w14:textFill>
                              </w:rPr>
                            </w:pPr>
                            <w:r>
                              <w:rPr>
                                <w:rFonts w:hint="eastAsia" w:ascii="宋体" w:hAnsi="宋体" w:eastAsia="宋体"/>
                                <w:color w:val="000000" w:themeColor="text1"/>
                                <w:sz w:val="24"/>
                                <w:szCs w:val="24"/>
                                <w:vertAlign w:val="baseline"/>
                                <w:lang w:val="en-US" w:eastAsia="zh-CN"/>
                                <w14:textFill>
                                  <w14:solidFill>
                                    <w14:schemeClr w14:val="tx1"/>
                                  </w14:solidFill>
                                </w14:textFill>
                              </w:rPr>
                              <w:t>项目主要产噪声设备为热风炉和抖筛机等。</w:t>
                            </w:r>
                          </w:p>
                          <w:p>
                            <w:pPr>
                              <w:numPr>
                                <w:ilvl w:val="0"/>
                                <w:numId w:val="0"/>
                              </w:numPr>
                              <w:ind w:leftChars="0" w:firstLine="480" w:firstLineChars="200"/>
                              <w:jc w:val="both"/>
                              <w:rPr>
                                <w:rFonts w:hint="eastAsia" w:ascii="宋体" w:hAnsi="宋体" w:eastAsia="宋体"/>
                                <w:color w:val="000000"/>
                                <w:sz w:val="24"/>
                                <w:szCs w:val="24"/>
                                <w:vertAlign w:val="baseline"/>
                                <w:lang w:val="en-US" w:eastAsia="zh-CN"/>
                              </w:rPr>
                            </w:pPr>
                            <w:r>
                              <w:rPr>
                                <w:rFonts w:hint="eastAsia" w:ascii="宋体" w:hAnsi="宋体" w:eastAsia="宋体"/>
                                <w:color w:val="000000"/>
                                <w:sz w:val="24"/>
                                <w:szCs w:val="24"/>
                                <w:vertAlign w:val="baseline"/>
                                <w:lang w:val="en-US" w:eastAsia="zh-CN"/>
                              </w:rPr>
                              <w:t>4、固体废物</w:t>
                            </w:r>
                          </w:p>
                          <w:p>
                            <w:pPr>
                              <w:numPr>
                                <w:ilvl w:val="0"/>
                                <w:numId w:val="0"/>
                              </w:numPr>
                              <w:spacing w:line="360" w:lineRule="auto"/>
                              <w:ind w:leftChars="0" w:firstLine="480" w:firstLineChars="200"/>
                              <w:jc w:val="both"/>
                              <w:rPr>
                                <w:rFonts w:hint="default" w:ascii="宋体" w:hAnsi="宋体" w:eastAsia="宋体"/>
                                <w:color w:val="000000"/>
                                <w:sz w:val="24"/>
                                <w:szCs w:val="24"/>
                                <w:vertAlign w:val="baseline"/>
                                <w:lang w:val="en-US" w:eastAsia="zh-CN"/>
                              </w:rPr>
                            </w:pPr>
                            <w:r>
                              <w:rPr>
                                <w:rFonts w:hint="eastAsia" w:ascii="宋体" w:hAnsi="宋体" w:eastAsia="宋体"/>
                                <w:color w:val="000000"/>
                                <w:sz w:val="24"/>
                                <w:szCs w:val="24"/>
                                <w:vertAlign w:val="baseline"/>
                                <w:lang w:val="en-US" w:eastAsia="zh-CN"/>
                              </w:rPr>
                              <w:t>本项目产生的固体废物主要为员工生活垃圾以及生产中产生的茶梗、茶末。</w:t>
                            </w:r>
                          </w:p>
                          <w:p>
                            <w:pPr>
                              <w:keepNext w:val="0"/>
                              <w:keepLines w:val="0"/>
                              <w:widowControl/>
                              <w:suppressLineNumbers w:val="0"/>
                              <w:jc w:val="left"/>
                              <w:rPr>
                                <w:rFonts w:hint="default"/>
                                <w:lang w:val="en-US" w:eastAsia="zh-CN"/>
                              </w:rPr>
                            </w:pPr>
                          </w:p>
                          <w:p>
                            <w:pPr>
                              <w:jc w:val="both"/>
                              <w:rPr>
                                <w:rFonts w:ascii="宋体" w:hAnsi="宋体" w:eastAsia="宋体"/>
                                <w:color w:val="000000"/>
                                <w:sz w:val="28"/>
                                <w:szCs w:val="28"/>
                              </w:rPr>
                            </w:pPr>
                          </w:p>
                          <w:p>
                            <w:pPr>
                              <w:ind w:firstLine="560" w:firstLineChars="200"/>
                              <w:jc w:val="both"/>
                              <w:rPr>
                                <w:rFonts w:ascii="宋体" w:hAnsi="宋体" w:eastAsia="宋体"/>
                                <w:color w:val="000000"/>
                                <w:sz w:val="28"/>
                                <w:szCs w:val="28"/>
                              </w:rPr>
                            </w:pPr>
                          </w:p>
                          <w:p>
                            <w:pPr>
                              <w:ind w:firstLine="560" w:firstLineChars="200"/>
                              <w:jc w:val="both"/>
                              <w:rPr>
                                <w:rFonts w:ascii="宋体" w:hAnsi="宋体" w:eastAsia="宋体"/>
                                <w:color w:val="000000"/>
                                <w:sz w:val="28"/>
                                <w:szCs w:val="28"/>
                              </w:rPr>
                            </w:pPr>
                          </w:p>
                          <w:p>
                            <w:pPr>
                              <w:ind w:firstLine="560" w:firstLineChars="200"/>
                              <w:jc w:val="both"/>
                              <w:rPr>
                                <w:rFonts w:ascii="宋体" w:hAnsi="宋体" w:eastAsia="宋体"/>
                                <w:color w:val="000000"/>
                                <w:sz w:val="28"/>
                                <w:szCs w:val="28"/>
                              </w:rPr>
                            </w:pPr>
                          </w:p>
                          <w:p>
                            <w:pPr>
                              <w:ind w:firstLine="560" w:firstLineChars="200"/>
                              <w:jc w:val="both"/>
                              <w:rPr>
                                <w:rFonts w:ascii="宋体" w:hAnsi="宋体" w:eastAsia="宋体"/>
                                <w:color w:val="000000"/>
                                <w:sz w:val="28"/>
                                <w:szCs w:val="28"/>
                              </w:rPr>
                            </w:pPr>
                          </w:p>
                          <w:p>
                            <w:pPr>
                              <w:ind w:firstLine="560" w:firstLineChars="200"/>
                              <w:jc w:val="both"/>
                              <w:rPr>
                                <w:rFonts w:ascii="宋体" w:hAnsi="宋体" w:eastAsia="宋体"/>
                                <w:color w:val="000000"/>
                                <w:sz w:val="28"/>
                                <w:szCs w:val="28"/>
                              </w:rPr>
                            </w:pPr>
                          </w:p>
                          <w:p>
                            <w:pPr>
                              <w:ind w:firstLine="560" w:firstLineChars="200"/>
                              <w:jc w:val="both"/>
                              <w:rPr>
                                <w:rFonts w:ascii="宋体" w:hAnsi="宋体" w:eastAsia="宋体"/>
                                <w:color w:val="000000"/>
                                <w:sz w:val="28"/>
                                <w:szCs w:val="28"/>
                              </w:rPr>
                            </w:pPr>
                          </w:p>
                          <w:p>
                            <w:pPr>
                              <w:ind w:firstLine="560" w:firstLineChars="200"/>
                              <w:jc w:val="both"/>
                              <w:rPr>
                                <w:rFonts w:ascii="宋体" w:hAnsi="宋体" w:eastAsia="宋体"/>
                                <w:color w:val="000000"/>
                                <w:sz w:val="28"/>
                                <w:szCs w:val="28"/>
                              </w:rPr>
                            </w:pPr>
                          </w:p>
                          <w:p>
                            <w:pPr>
                              <w:ind w:firstLine="560" w:firstLineChars="200"/>
                              <w:jc w:val="both"/>
                              <w:rPr>
                                <w:rFonts w:ascii="宋体" w:hAnsi="宋体" w:eastAsia="宋体"/>
                                <w:color w:val="000000"/>
                                <w:sz w:val="28"/>
                                <w:szCs w:val="28"/>
                              </w:rPr>
                            </w:pPr>
                          </w:p>
                          <w:p>
                            <w:pPr>
                              <w:ind w:firstLine="560" w:firstLineChars="200"/>
                              <w:jc w:val="both"/>
                              <w:rPr>
                                <w:rFonts w:ascii="宋体" w:hAnsi="宋体" w:eastAsia="宋体"/>
                                <w:color w:val="000000"/>
                                <w:sz w:val="28"/>
                                <w:szCs w:val="28"/>
                              </w:rPr>
                            </w:pPr>
                          </w:p>
                          <w:p>
                            <w:pPr>
                              <w:ind w:firstLine="560" w:firstLineChars="200"/>
                              <w:jc w:val="both"/>
                              <w:rPr>
                                <w:rFonts w:ascii="宋体" w:hAnsi="宋体" w:eastAsia="宋体"/>
                                <w:color w:val="000000"/>
                                <w:sz w:val="28"/>
                                <w:szCs w:val="28"/>
                              </w:rPr>
                            </w:pPr>
                          </w:p>
                          <w:p>
                            <w:pPr>
                              <w:ind w:firstLine="560" w:firstLineChars="200"/>
                              <w:jc w:val="both"/>
                              <w:rPr>
                                <w:rFonts w:ascii="宋体" w:hAnsi="宋体" w:eastAsia="宋体"/>
                                <w:color w:val="000000"/>
                                <w:sz w:val="28"/>
                                <w:szCs w:val="28"/>
                              </w:rPr>
                            </w:pPr>
                          </w:p>
                          <w:p>
                            <w:pPr>
                              <w:ind w:firstLine="560" w:firstLineChars="200"/>
                              <w:jc w:val="both"/>
                              <w:rPr>
                                <w:rFonts w:hint="eastAsia" w:ascii="宋体" w:hAnsi="宋体" w:eastAsia="宋体"/>
                                <w:color w:val="000000"/>
                                <w:sz w:val="28"/>
                                <w:szCs w:val="28"/>
                                <w:lang w:eastAsia="zh-CN"/>
                              </w:rPr>
                            </w:pPr>
                          </w:p>
                          <w:p>
                            <w:pPr>
                              <w:ind w:firstLine="560" w:firstLineChars="200"/>
                              <w:jc w:val="both"/>
                              <w:rPr>
                                <w:rFonts w:ascii="宋体" w:hAnsi="宋体" w:eastAsia="宋体"/>
                                <w:color w:val="000000"/>
                                <w:sz w:val="28"/>
                                <w:szCs w:val="28"/>
                              </w:rPr>
                            </w:pPr>
                          </w:p>
                          <w:p>
                            <w:pPr>
                              <w:ind w:firstLine="560" w:firstLineChars="200"/>
                              <w:jc w:val="both"/>
                              <w:rPr>
                                <w:rFonts w:ascii="宋体" w:hAnsi="宋体" w:eastAsia="宋体"/>
                                <w:color w:val="000000"/>
                                <w:sz w:val="28"/>
                                <w:szCs w:val="28"/>
                              </w:rPr>
                            </w:pPr>
                          </w:p>
                          <w:p>
                            <w:pPr>
                              <w:ind w:firstLine="560" w:firstLineChars="200"/>
                              <w:jc w:val="both"/>
                              <w:rPr>
                                <w:rFonts w:ascii="宋体" w:hAnsi="宋体" w:eastAsia="宋体"/>
                                <w:color w:val="000000"/>
                                <w:sz w:val="28"/>
                                <w:szCs w:val="28"/>
                              </w:rPr>
                            </w:pPr>
                          </w:p>
                          <w:p>
                            <w:pPr>
                              <w:ind w:firstLine="560" w:firstLineChars="200"/>
                              <w:jc w:val="both"/>
                              <w:rPr>
                                <w:rFonts w:ascii="宋体" w:hAnsi="宋体" w:eastAsia="宋体"/>
                                <w:color w:val="000000"/>
                                <w:sz w:val="28"/>
                                <w:szCs w:val="28"/>
                              </w:rPr>
                            </w:pPr>
                          </w:p>
                          <w:p>
                            <w:pPr>
                              <w:ind w:firstLine="560" w:firstLineChars="200"/>
                              <w:jc w:val="both"/>
                              <w:rPr>
                                <w:rFonts w:ascii="宋体" w:hAnsi="宋体" w:eastAsia="宋体"/>
                                <w:color w:val="000000"/>
                                <w:sz w:val="28"/>
                                <w:szCs w:val="28"/>
                              </w:rPr>
                            </w:pPr>
                          </w:p>
                          <w:p>
                            <w:pPr>
                              <w:ind w:firstLine="560" w:firstLineChars="200"/>
                              <w:jc w:val="both"/>
                              <w:rPr>
                                <w:rFonts w:ascii="宋体" w:hAnsi="宋体" w:eastAsia="宋体"/>
                                <w:color w:val="000000"/>
                                <w:sz w:val="28"/>
                                <w:szCs w:val="28"/>
                              </w:rPr>
                            </w:pP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55pt;margin-top:25.25pt;height:669.4pt;width:423pt;z-index:506100736;mso-width-relative:page;mso-height-relative:page;" filled="f" stroked="t" coordsize="21600,21600" o:gfxdata="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C8s8Z/aAAAACwEAAA8AAAAAAAAAAQAgAAAAIgAA&#10;AGRycy9kb3ducmV2LnhtbFBLAQIUABQAAAAIAIdO4kCAd3eWPwIAAFIEAAAOAAAAAAAAAAEAIAAA&#10;ACkBAABkcnMvZTJvRG9jLnhtbFBLBQYAAAAABgAGAFkBAADaBQAAAAA=&#10;">
                <v:fill on="f" focussize="0,0"/>
                <v:stroke weight="0.25pt" color="#000000 [3213]" joinstyle="round"/>
                <v:imagedata o:title=""/>
                <o:lock v:ext="edit" aspectratio="f"/>
                <v:textbox>
                  <w:txbxContent>
                    <w:p>
                      <w:pPr>
                        <w:ind w:firstLine="482" w:firstLineChars="200"/>
                        <w:jc w:val="both"/>
                        <w:rPr>
                          <w:rFonts w:hint="eastAsia" w:ascii="宋体" w:hAnsi="宋体" w:eastAsia="宋体"/>
                          <w:b/>
                          <w:bCs/>
                          <w:color w:val="000000"/>
                          <w:sz w:val="24"/>
                          <w:szCs w:val="24"/>
                          <w:lang w:val="en-US" w:eastAsia="zh-CN"/>
                        </w:rPr>
                      </w:pPr>
                      <w:r>
                        <w:rPr>
                          <w:rFonts w:hint="eastAsia" w:ascii="宋体" w:hAnsi="宋体" w:eastAsia="宋体"/>
                          <w:b/>
                          <w:bCs/>
                          <w:color w:val="000000"/>
                          <w:sz w:val="24"/>
                          <w:szCs w:val="24"/>
                          <w:lang w:val="en-US" w:eastAsia="zh-CN"/>
                        </w:rPr>
                        <w:t>2-3环评设计主要污染工序</w:t>
                      </w:r>
                    </w:p>
                    <w:p>
                      <w:pPr>
                        <w:numPr>
                          <w:ilvl w:val="0"/>
                          <w:numId w:val="1"/>
                        </w:numPr>
                        <w:ind w:firstLine="480" w:firstLineChars="200"/>
                        <w:jc w:val="both"/>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废水</w:t>
                      </w:r>
                    </w:p>
                    <w:p>
                      <w:pPr>
                        <w:numPr>
                          <w:ilvl w:val="0"/>
                          <w:numId w:val="0"/>
                        </w:numPr>
                        <w:spacing w:line="360" w:lineRule="auto"/>
                        <w:ind w:firstLine="480" w:firstLineChars="200"/>
                        <w:jc w:val="both"/>
                        <w:rPr>
                          <w:rFonts w:hint="eastAsia" w:ascii="宋体" w:hAnsi="宋体" w:eastAsia="宋体"/>
                          <w:color w:val="000000"/>
                          <w:sz w:val="24"/>
                          <w:szCs w:val="24"/>
                          <w:vertAlign w:val="baseline"/>
                          <w:lang w:val="en-US" w:eastAsia="zh-CN"/>
                        </w:rPr>
                      </w:pPr>
                      <w:r>
                        <w:rPr>
                          <w:rFonts w:hint="eastAsia" w:ascii="宋体" w:hAnsi="宋体" w:eastAsia="宋体"/>
                          <w:sz w:val="24"/>
                          <w:szCs w:val="24"/>
                          <w:lang w:val="en-US" w:eastAsia="zh-CN"/>
                        </w:rPr>
                        <w:t>本项目生产过程中不用水，无废水产生。项目不设食堂及员工宿舍，废水主要来自职工日常办公及生活用水，主要污染物为：化学需氧量、五日生化需氧量、悬浮物、氨氮、pH值等。</w:t>
                      </w:r>
                    </w:p>
                    <w:p>
                      <w:pPr>
                        <w:numPr>
                          <w:ilvl w:val="0"/>
                          <w:numId w:val="1"/>
                        </w:numPr>
                        <w:ind w:left="0" w:leftChars="0" w:firstLine="480" w:firstLineChars="200"/>
                        <w:jc w:val="both"/>
                        <w:rPr>
                          <w:rFonts w:hint="eastAsia" w:ascii="宋体" w:hAnsi="宋体" w:eastAsia="宋体"/>
                          <w:color w:val="000000"/>
                          <w:sz w:val="24"/>
                          <w:szCs w:val="24"/>
                          <w:vertAlign w:val="baseline"/>
                          <w:lang w:val="en-US" w:eastAsia="zh-CN"/>
                        </w:rPr>
                      </w:pPr>
                      <w:r>
                        <w:rPr>
                          <w:rFonts w:hint="eastAsia" w:ascii="宋体" w:hAnsi="宋体" w:eastAsia="宋体"/>
                          <w:color w:val="000000"/>
                          <w:sz w:val="24"/>
                          <w:szCs w:val="24"/>
                          <w:vertAlign w:val="baseline"/>
                          <w:lang w:val="en-US" w:eastAsia="zh-CN"/>
                        </w:rPr>
                        <w:t>废气</w:t>
                      </w:r>
                    </w:p>
                    <w:p>
                      <w:pPr>
                        <w:numPr>
                          <w:ilvl w:val="0"/>
                          <w:numId w:val="0"/>
                        </w:numPr>
                        <w:spacing w:line="360" w:lineRule="auto"/>
                        <w:ind w:leftChars="0" w:firstLine="480" w:firstLineChars="200"/>
                        <w:jc w:val="both"/>
                        <w:rPr>
                          <w:rFonts w:hint="eastAsia" w:ascii="宋体" w:hAnsi="宋体" w:eastAsia="宋体"/>
                          <w:color w:val="000000"/>
                          <w:sz w:val="24"/>
                          <w:szCs w:val="24"/>
                          <w:vertAlign w:val="baseline"/>
                          <w:lang w:val="en-US" w:eastAsia="zh-CN"/>
                        </w:rPr>
                      </w:pPr>
                      <w:r>
                        <w:rPr>
                          <w:rFonts w:hint="eastAsia" w:ascii="宋体" w:hAnsi="宋体" w:eastAsia="宋体"/>
                          <w:color w:val="000000"/>
                          <w:sz w:val="24"/>
                          <w:szCs w:val="24"/>
                          <w:vertAlign w:val="baseline"/>
                          <w:lang w:val="en-US" w:eastAsia="zh-CN"/>
                        </w:rPr>
                        <w:t>本项目产生的废气主要为萎凋、干燥过程中热风炉产生的废气。主要污染物为烟尘、二氧化硫、氮氧化物。</w:t>
                      </w:r>
                    </w:p>
                    <w:p>
                      <w:pPr>
                        <w:numPr>
                          <w:ilvl w:val="0"/>
                          <w:numId w:val="2"/>
                        </w:numPr>
                        <w:ind w:leftChars="0" w:firstLine="480" w:firstLineChars="200"/>
                        <w:jc w:val="both"/>
                        <w:rPr>
                          <w:rFonts w:hint="eastAsia" w:ascii="宋体" w:hAnsi="宋体" w:eastAsia="宋体"/>
                          <w:color w:val="000000"/>
                          <w:sz w:val="24"/>
                          <w:szCs w:val="24"/>
                          <w:vertAlign w:val="baseline"/>
                          <w:lang w:val="en-US" w:eastAsia="zh-CN"/>
                        </w:rPr>
                      </w:pPr>
                      <w:r>
                        <w:rPr>
                          <w:rFonts w:hint="eastAsia" w:ascii="宋体" w:hAnsi="宋体" w:eastAsia="宋体"/>
                          <w:color w:val="000000"/>
                          <w:sz w:val="24"/>
                          <w:szCs w:val="24"/>
                          <w:vertAlign w:val="baseline"/>
                          <w:lang w:val="en-US" w:eastAsia="zh-CN"/>
                        </w:rPr>
                        <w:t>噪声</w:t>
                      </w:r>
                    </w:p>
                    <w:p>
                      <w:pPr>
                        <w:numPr>
                          <w:ilvl w:val="0"/>
                          <w:numId w:val="0"/>
                        </w:numPr>
                        <w:ind w:firstLine="480" w:firstLineChars="200"/>
                        <w:jc w:val="both"/>
                        <w:rPr>
                          <w:rFonts w:hint="eastAsia" w:ascii="宋体" w:hAnsi="宋体" w:eastAsia="宋体"/>
                          <w:color w:val="000000"/>
                          <w:sz w:val="24"/>
                          <w:szCs w:val="24"/>
                          <w:vertAlign w:val="baseline"/>
                          <w:lang w:val="en-US" w:eastAsia="zh-CN"/>
                        </w:rPr>
                      </w:pPr>
                      <w:r>
                        <w:rPr>
                          <w:rFonts w:hint="eastAsia" w:ascii="宋体" w:hAnsi="宋体" w:eastAsia="宋体"/>
                          <w:color w:val="000000"/>
                          <w:sz w:val="24"/>
                          <w:szCs w:val="24"/>
                          <w:vertAlign w:val="baseline"/>
                          <w:lang w:val="en-US" w:eastAsia="zh-CN"/>
                        </w:rPr>
                        <w:t>项目主要产噪声设备为热风炉和抖筛机等。</w:t>
                      </w:r>
                    </w:p>
                    <w:p>
                      <w:pPr>
                        <w:numPr>
                          <w:ilvl w:val="0"/>
                          <w:numId w:val="0"/>
                        </w:numPr>
                        <w:ind w:leftChars="0" w:firstLine="480" w:firstLineChars="200"/>
                        <w:jc w:val="both"/>
                        <w:rPr>
                          <w:rFonts w:hint="eastAsia" w:ascii="宋体" w:hAnsi="宋体" w:eastAsia="宋体"/>
                          <w:color w:val="000000"/>
                          <w:sz w:val="24"/>
                          <w:szCs w:val="24"/>
                          <w:vertAlign w:val="baseline"/>
                          <w:lang w:val="en-US" w:eastAsia="zh-CN"/>
                        </w:rPr>
                      </w:pPr>
                      <w:r>
                        <w:rPr>
                          <w:rFonts w:hint="eastAsia" w:ascii="宋体" w:hAnsi="宋体" w:eastAsia="宋体"/>
                          <w:color w:val="000000"/>
                          <w:sz w:val="24"/>
                          <w:szCs w:val="24"/>
                          <w:vertAlign w:val="baseline"/>
                          <w:lang w:val="en-US" w:eastAsia="zh-CN"/>
                        </w:rPr>
                        <w:t>4、固体废物</w:t>
                      </w:r>
                    </w:p>
                    <w:p>
                      <w:pPr>
                        <w:numPr>
                          <w:ilvl w:val="0"/>
                          <w:numId w:val="0"/>
                        </w:numPr>
                        <w:spacing w:line="360" w:lineRule="auto"/>
                        <w:ind w:leftChars="0" w:firstLine="480" w:firstLineChars="200"/>
                        <w:jc w:val="both"/>
                        <w:rPr>
                          <w:rFonts w:hint="default" w:ascii="宋体" w:hAnsi="宋体" w:eastAsia="宋体"/>
                          <w:color w:val="000000"/>
                          <w:sz w:val="24"/>
                          <w:szCs w:val="24"/>
                          <w:vertAlign w:val="baseline"/>
                          <w:lang w:val="en-US" w:eastAsia="zh-CN"/>
                        </w:rPr>
                      </w:pPr>
                      <w:r>
                        <w:rPr>
                          <w:rFonts w:hint="eastAsia" w:ascii="宋体" w:hAnsi="宋体" w:eastAsia="宋体"/>
                          <w:color w:val="000000"/>
                          <w:sz w:val="24"/>
                          <w:szCs w:val="24"/>
                          <w:vertAlign w:val="baseline"/>
                          <w:lang w:val="en-US" w:eastAsia="zh-CN"/>
                        </w:rPr>
                        <w:t>本项目产生的固体废物主要为员工生活垃圾以及生产过程中产生的茶梗、茶末。</w:t>
                      </w:r>
                    </w:p>
                    <w:p>
                      <w:pPr>
                        <w:keepNext w:val="0"/>
                        <w:keepLines w:val="0"/>
                        <w:widowControl/>
                        <w:suppressLineNumbers w:val="0"/>
                        <w:spacing w:line="240" w:lineRule="auto"/>
                        <w:ind w:firstLine="482" w:firstLineChars="200"/>
                        <w:jc w:val="left"/>
                        <w:rPr>
                          <w:rFonts w:hint="eastAsia" w:ascii="宋体" w:hAnsi="宋体" w:eastAsia="宋体" w:cs="宋体"/>
                          <w:b/>
                          <w:bCs/>
                          <w:sz w:val="24"/>
                          <w:szCs w:val="24"/>
                          <w:lang w:eastAsia="zh-CN"/>
                        </w:rPr>
                      </w:pPr>
                      <w:r>
                        <w:rPr>
                          <w:rFonts w:hint="eastAsia" w:ascii="宋体" w:hAnsi="宋体" w:eastAsia="宋体" w:cs="宋体"/>
                          <w:b/>
                          <w:bCs/>
                          <w:sz w:val="24"/>
                          <w:szCs w:val="24"/>
                          <w:lang w:val="en-US" w:eastAsia="zh-CN"/>
                        </w:rPr>
                        <w:t>2-4</w:t>
                      </w:r>
                      <w:r>
                        <w:rPr>
                          <w:rFonts w:hint="eastAsia" w:ascii="宋体" w:hAnsi="宋体" w:eastAsia="宋体" w:cs="宋体"/>
                          <w:b/>
                          <w:bCs/>
                          <w:sz w:val="24"/>
                          <w:szCs w:val="24"/>
                          <w:lang w:eastAsia="zh-CN"/>
                        </w:rPr>
                        <w:t>实际主要污染工序</w:t>
                      </w:r>
                    </w:p>
                    <w:p>
                      <w:pPr>
                        <w:numPr>
                          <w:ilvl w:val="0"/>
                          <w:numId w:val="0"/>
                        </w:numPr>
                        <w:ind w:firstLine="440" w:firstLineChars="200"/>
                        <w:jc w:val="both"/>
                        <w:rPr>
                          <w:rFonts w:hint="eastAsia" w:ascii="宋体" w:hAnsi="宋体" w:eastAsia="宋体"/>
                          <w:color w:val="000000"/>
                          <w:sz w:val="24"/>
                          <w:szCs w:val="24"/>
                          <w:lang w:val="en-US" w:eastAsia="zh-CN"/>
                        </w:rPr>
                      </w:pPr>
                      <w:r>
                        <w:rPr>
                          <w:rFonts w:hint="eastAsia"/>
                          <w:lang w:val="en-US" w:eastAsia="zh-CN"/>
                        </w:rPr>
                        <w:t>1、</w:t>
                      </w:r>
                      <w:r>
                        <w:rPr>
                          <w:rFonts w:hint="eastAsia" w:ascii="宋体" w:hAnsi="宋体" w:eastAsia="宋体"/>
                          <w:color w:val="000000"/>
                          <w:sz w:val="24"/>
                          <w:szCs w:val="24"/>
                          <w:lang w:val="en-US" w:eastAsia="zh-CN"/>
                        </w:rPr>
                        <w:t>废水</w:t>
                      </w:r>
                    </w:p>
                    <w:p>
                      <w:pPr>
                        <w:numPr>
                          <w:ilvl w:val="0"/>
                          <w:numId w:val="0"/>
                        </w:numPr>
                        <w:spacing w:line="360" w:lineRule="auto"/>
                        <w:ind w:leftChars="0" w:firstLine="480" w:firstLineChars="200"/>
                        <w:jc w:val="both"/>
                        <w:rPr>
                          <w:rFonts w:hint="eastAsia" w:ascii="宋体" w:hAnsi="宋体" w:eastAsia="宋体"/>
                          <w:color w:val="000000"/>
                          <w:sz w:val="24"/>
                          <w:szCs w:val="24"/>
                          <w:vertAlign w:val="baseline"/>
                          <w:lang w:val="en-US" w:eastAsia="zh-CN"/>
                        </w:rPr>
                      </w:pPr>
                      <w:r>
                        <w:rPr>
                          <w:rFonts w:hint="eastAsia" w:ascii="宋体" w:hAnsi="宋体" w:eastAsia="宋体"/>
                          <w:color w:val="000000"/>
                          <w:sz w:val="24"/>
                          <w:szCs w:val="24"/>
                          <w:vertAlign w:val="baseline"/>
                          <w:lang w:val="en-US" w:eastAsia="zh-CN"/>
                        </w:rPr>
                        <w:t>本项目生产过程中无废水产生。项目不设食堂，废水主要来自职工办公及生活用水，主要污染物为：化学需氧量、五日生化需氧量、悬浮物、氨氮等。</w:t>
                      </w:r>
                    </w:p>
                    <w:p>
                      <w:pPr>
                        <w:numPr>
                          <w:ilvl w:val="0"/>
                          <w:numId w:val="0"/>
                        </w:numPr>
                        <w:spacing w:line="240" w:lineRule="auto"/>
                        <w:ind w:firstLine="480" w:firstLineChars="200"/>
                        <w:jc w:val="both"/>
                        <w:rPr>
                          <w:rFonts w:hint="eastAsia" w:ascii="宋体" w:hAnsi="宋体" w:eastAsia="宋体"/>
                          <w:color w:val="000000"/>
                          <w:sz w:val="24"/>
                          <w:szCs w:val="24"/>
                          <w:vertAlign w:val="baseline"/>
                          <w:lang w:val="en-US" w:eastAsia="zh-CN"/>
                        </w:rPr>
                      </w:pPr>
                      <w:r>
                        <w:rPr>
                          <w:rFonts w:hint="eastAsia" w:ascii="宋体" w:hAnsi="宋体" w:eastAsia="宋体"/>
                          <w:color w:val="000000"/>
                          <w:sz w:val="24"/>
                          <w:szCs w:val="24"/>
                          <w:vertAlign w:val="baseline"/>
                          <w:lang w:val="en-US" w:eastAsia="zh-CN"/>
                        </w:rPr>
                        <w:t>2、废气</w:t>
                      </w:r>
                    </w:p>
                    <w:p>
                      <w:pPr>
                        <w:numPr>
                          <w:ilvl w:val="0"/>
                          <w:numId w:val="0"/>
                        </w:numPr>
                        <w:spacing w:line="360" w:lineRule="auto"/>
                        <w:ind w:firstLine="480" w:firstLineChars="200"/>
                        <w:jc w:val="both"/>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本</w:t>
                      </w:r>
                      <w:r>
                        <w:rPr>
                          <w:rFonts w:hint="eastAsia" w:ascii="宋体" w:hAnsi="宋体" w:eastAsia="宋体"/>
                          <w:color w:val="000000"/>
                          <w:sz w:val="24"/>
                          <w:szCs w:val="24"/>
                          <w:vertAlign w:val="baseline"/>
                          <w:lang w:val="en-US" w:eastAsia="zh-CN"/>
                        </w:rPr>
                        <w:t>项目废气主要为茶叶粉尘，</w:t>
                      </w:r>
                      <w:r>
                        <w:rPr>
                          <w:rFonts w:hint="eastAsia" w:ascii="宋体" w:hAnsi="宋体" w:eastAsia="宋体"/>
                          <w:color w:val="000000"/>
                          <w:sz w:val="24"/>
                          <w:szCs w:val="24"/>
                          <w:vertAlign w:val="baseline"/>
                          <w:lang w:val="zh-CN" w:eastAsia="zh-CN"/>
                        </w:rPr>
                        <w:t>通过除尘器收集茶叶粉尘，</w:t>
                      </w:r>
                      <w:r>
                        <w:rPr>
                          <w:rFonts w:hint="eastAsia" w:ascii="宋体" w:hAnsi="宋体" w:eastAsia="宋体"/>
                          <w:color w:val="000000"/>
                          <w:sz w:val="24"/>
                          <w:szCs w:val="24"/>
                          <w:vertAlign w:val="baseline"/>
                          <w:lang w:val="en-US" w:eastAsia="zh-CN"/>
                        </w:rPr>
                        <w:t>茶叶粉尘无组织排放，加强车间通风。将原热风炉采用薪柴为燃料改为</w:t>
                      </w:r>
                      <w:r>
                        <w:rPr>
                          <w:rFonts w:hint="eastAsia" w:ascii="宋体" w:hAnsi="宋体" w:eastAsia="宋体"/>
                          <w:color w:val="000000"/>
                          <w:sz w:val="24"/>
                          <w:szCs w:val="24"/>
                          <w:lang w:val="en-US" w:eastAsia="zh-CN"/>
                        </w:rPr>
                        <w:t>使用电力，故无燃烧废气产生。</w:t>
                      </w:r>
                    </w:p>
                    <w:p>
                      <w:pPr>
                        <w:numPr>
                          <w:ilvl w:val="0"/>
                          <w:numId w:val="0"/>
                        </w:numPr>
                        <w:spacing w:line="240" w:lineRule="auto"/>
                        <w:ind w:firstLine="480" w:firstLineChars="200"/>
                        <w:jc w:val="both"/>
                        <w:rPr>
                          <w:rFonts w:hint="eastAsia" w:ascii="宋体" w:hAnsi="宋体" w:eastAsia="宋体"/>
                          <w:color w:val="000000" w:themeColor="text1"/>
                          <w:sz w:val="24"/>
                          <w:szCs w:val="24"/>
                          <w:vertAlign w:val="baseline"/>
                          <w:lang w:val="en-US" w:eastAsia="zh-CN"/>
                          <w14:textFill>
                            <w14:solidFill>
                              <w14:schemeClr w14:val="tx1"/>
                            </w14:solidFill>
                          </w14:textFill>
                        </w:rPr>
                      </w:pPr>
                      <w:r>
                        <w:rPr>
                          <w:rFonts w:hint="eastAsia" w:ascii="宋体" w:hAnsi="宋体" w:eastAsia="宋体"/>
                          <w:color w:val="000000" w:themeColor="text1"/>
                          <w:sz w:val="24"/>
                          <w:szCs w:val="24"/>
                          <w:vertAlign w:val="baseline"/>
                          <w:lang w:val="en-US" w:eastAsia="zh-CN"/>
                          <w14:textFill>
                            <w14:solidFill>
                              <w14:schemeClr w14:val="tx1"/>
                            </w14:solidFill>
                          </w14:textFill>
                        </w:rPr>
                        <w:t>3、噪声</w:t>
                      </w:r>
                    </w:p>
                    <w:p>
                      <w:pPr>
                        <w:numPr>
                          <w:ilvl w:val="0"/>
                          <w:numId w:val="0"/>
                        </w:numPr>
                        <w:ind w:firstLine="480" w:firstLineChars="200"/>
                        <w:jc w:val="both"/>
                        <w:rPr>
                          <w:rFonts w:hint="eastAsia" w:ascii="宋体" w:hAnsi="宋体" w:eastAsia="宋体"/>
                          <w:color w:val="000000" w:themeColor="text1"/>
                          <w:sz w:val="24"/>
                          <w:szCs w:val="24"/>
                          <w:vertAlign w:val="baseline"/>
                          <w:lang w:val="en-US" w:eastAsia="zh-CN"/>
                          <w14:textFill>
                            <w14:solidFill>
                              <w14:schemeClr w14:val="tx1"/>
                            </w14:solidFill>
                          </w14:textFill>
                        </w:rPr>
                      </w:pPr>
                      <w:r>
                        <w:rPr>
                          <w:rFonts w:hint="eastAsia" w:ascii="宋体" w:hAnsi="宋体" w:eastAsia="宋体"/>
                          <w:color w:val="000000" w:themeColor="text1"/>
                          <w:sz w:val="24"/>
                          <w:szCs w:val="24"/>
                          <w:vertAlign w:val="baseline"/>
                          <w:lang w:val="en-US" w:eastAsia="zh-CN"/>
                          <w14:textFill>
                            <w14:solidFill>
                              <w14:schemeClr w14:val="tx1"/>
                            </w14:solidFill>
                          </w14:textFill>
                        </w:rPr>
                        <w:t>项目主要产噪声设备为热风炉和抖筛机等。</w:t>
                      </w:r>
                    </w:p>
                    <w:p>
                      <w:pPr>
                        <w:numPr>
                          <w:ilvl w:val="0"/>
                          <w:numId w:val="0"/>
                        </w:numPr>
                        <w:ind w:leftChars="0" w:firstLine="480" w:firstLineChars="200"/>
                        <w:jc w:val="both"/>
                        <w:rPr>
                          <w:rFonts w:hint="eastAsia" w:ascii="宋体" w:hAnsi="宋体" w:eastAsia="宋体"/>
                          <w:color w:val="000000"/>
                          <w:sz w:val="24"/>
                          <w:szCs w:val="24"/>
                          <w:vertAlign w:val="baseline"/>
                          <w:lang w:val="en-US" w:eastAsia="zh-CN"/>
                        </w:rPr>
                      </w:pPr>
                      <w:r>
                        <w:rPr>
                          <w:rFonts w:hint="eastAsia" w:ascii="宋体" w:hAnsi="宋体" w:eastAsia="宋体"/>
                          <w:color w:val="000000"/>
                          <w:sz w:val="24"/>
                          <w:szCs w:val="24"/>
                          <w:vertAlign w:val="baseline"/>
                          <w:lang w:val="en-US" w:eastAsia="zh-CN"/>
                        </w:rPr>
                        <w:t>4、固体废物</w:t>
                      </w:r>
                    </w:p>
                    <w:p>
                      <w:pPr>
                        <w:numPr>
                          <w:ilvl w:val="0"/>
                          <w:numId w:val="0"/>
                        </w:numPr>
                        <w:spacing w:line="360" w:lineRule="auto"/>
                        <w:ind w:leftChars="0" w:firstLine="480" w:firstLineChars="200"/>
                        <w:jc w:val="both"/>
                        <w:rPr>
                          <w:rFonts w:hint="default" w:ascii="宋体" w:hAnsi="宋体" w:eastAsia="宋体"/>
                          <w:color w:val="000000"/>
                          <w:sz w:val="24"/>
                          <w:szCs w:val="24"/>
                          <w:vertAlign w:val="baseline"/>
                          <w:lang w:val="en-US" w:eastAsia="zh-CN"/>
                        </w:rPr>
                      </w:pPr>
                      <w:r>
                        <w:rPr>
                          <w:rFonts w:hint="eastAsia" w:ascii="宋体" w:hAnsi="宋体" w:eastAsia="宋体"/>
                          <w:color w:val="000000"/>
                          <w:sz w:val="24"/>
                          <w:szCs w:val="24"/>
                          <w:vertAlign w:val="baseline"/>
                          <w:lang w:val="en-US" w:eastAsia="zh-CN"/>
                        </w:rPr>
                        <w:t>本项目产生的固体废物主要为员工生活垃圾以及生产中产生的茶梗、茶末。</w:t>
                      </w:r>
                    </w:p>
                    <w:p>
                      <w:pPr>
                        <w:keepNext w:val="0"/>
                        <w:keepLines w:val="0"/>
                        <w:widowControl/>
                        <w:suppressLineNumbers w:val="0"/>
                        <w:jc w:val="left"/>
                        <w:rPr>
                          <w:rFonts w:hint="default"/>
                          <w:lang w:val="en-US" w:eastAsia="zh-CN"/>
                        </w:rPr>
                      </w:pPr>
                    </w:p>
                    <w:p>
                      <w:pPr>
                        <w:jc w:val="both"/>
                        <w:rPr>
                          <w:rFonts w:ascii="宋体" w:hAnsi="宋体" w:eastAsia="宋体"/>
                          <w:color w:val="000000"/>
                          <w:sz w:val="28"/>
                          <w:szCs w:val="28"/>
                        </w:rPr>
                      </w:pPr>
                    </w:p>
                    <w:p>
                      <w:pPr>
                        <w:ind w:firstLine="560" w:firstLineChars="200"/>
                        <w:jc w:val="both"/>
                        <w:rPr>
                          <w:rFonts w:ascii="宋体" w:hAnsi="宋体" w:eastAsia="宋体"/>
                          <w:color w:val="000000"/>
                          <w:sz w:val="28"/>
                          <w:szCs w:val="28"/>
                        </w:rPr>
                      </w:pPr>
                    </w:p>
                    <w:p>
                      <w:pPr>
                        <w:ind w:firstLine="560" w:firstLineChars="200"/>
                        <w:jc w:val="both"/>
                        <w:rPr>
                          <w:rFonts w:ascii="宋体" w:hAnsi="宋体" w:eastAsia="宋体"/>
                          <w:color w:val="000000"/>
                          <w:sz w:val="28"/>
                          <w:szCs w:val="28"/>
                        </w:rPr>
                      </w:pPr>
                    </w:p>
                    <w:p>
                      <w:pPr>
                        <w:ind w:firstLine="560" w:firstLineChars="200"/>
                        <w:jc w:val="both"/>
                        <w:rPr>
                          <w:rFonts w:ascii="宋体" w:hAnsi="宋体" w:eastAsia="宋体"/>
                          <w:color w:val="000000"/>
                          <w:sz w:val="28"/>
                          <w:szCs w:val="28"/>
                        </w:rPr>
                      </w:pPr>
                    </w:p>
                    <w:p>
                      <w:pPr>
                        <w:ind w:firstLine="560" w:firstLineChars="200"/>
                        <w:jc w:val="both"/>
                        <w:rPr>
                          <w:rFonts w:ascii="宋体" w:hAnsi="宋体" w:eastAsia="宋体"/>
                          <w:color w:val="000000"/>
                          <w:sz w:val="28"/>
                          <w:szCs w:val="28"/>
                        </w:rPr>
                      </w:pPr>
                    </w:p>
                    <w:p>
                      <w:pPr>
                        <w:ind w:firstLine="560" w:firstLineChars="200"/>
                        <w:jc w:val="both"/>
                        <w:rPr>
                          <w:rFonts w:ascii="宋体" w:hAnsi="宋体" w:eastAsia="宋体"/>
                          <w:color w:val="000000"/>
                          <w:sz w:val="28"/>
                          <w:szCs w:val="28"/>
                        </w:rPr>
                      </w:pPr>
                    </w:p>
                    <w:p>
                      <w:pPr>
                        <w:ind w:firstLine="560" w:firstLineChars="200"/>
                        <w:jc w:val="both"/>
                        <w:rPr>
                          <w:rFonts w:ascii="宋体" w:hAnsi="宋体" w:eastAsia="宋体"/>
                          <w:color w:val="000000"/>
                          <w:sz w:val="28"/>
                          <w:szCs w:val="28"/>
                        </w:rPr>
                      </w:pPr>
                    </w:p>
                    <w:p>
                      <w:pPr>
                        <w:ind w:firstLine="560" w:firstLineChars="200"/>
                        <w:jc w:val="both"/>
                        <w:rPr>
                          <w:rFonts w:ascii="宋体" w:hAnsi="宋体" w:eastAsia="宋体"/>
                          <w:color w:val="000000"/>
                          <w:sz w:val="28"/>
                          <w:szCs w:val="28"/>
                        </w:rPr>
                      </w:pPr>
                    </w:p>
                    <w:p>
                      <w:pPr>
                        <w:ind w:firstLine="560" w:firstLineChars="200"/>
                        <w:jc w:val="both"/>
                        <w:rPr>
                          <w:rFonts w:ascii="宋体" w:hAnsi="宋体" w:eastAsia="宋体"/>
                          <w:color w:val="000000"/>
                          <w:sz w:val="28"/>
                          <w:szCs w:val="28"/>
                        </w:rPr>
                      </w:pPr>
                    </w:p>
                    <w:p>
                      <w:pPr>
                        <w:ind w:firstLine="560" w:firstLineChars="200"/>
                        <w:jc w:val="both"/>
                        <w:rPr>
                          <w:rFonts w:ascii="宋体" w:hAnsi="宋体" w:eastAsia="宋体"/>
                          <w:color w:val="000000"/>
                          <w:sz w:val="28"/>
                          <w:szCs w:val="28"/>
                        </w:rPr>
                      </w:pPr>
                    </w:p>
                    <w:p>
                      <w:pPr>
                        <w:ind w:firstLine="560" w:firstLineChars="200"/>
                        <w:jc w:val="both"/>
                        <w:rPr>
                          <w:rFonts w:ascii="宋体" w:hAnsi="宋体" w:eastAsia="宋体"/>
                          <w:color w:val="000000"/>
                          <w:sz w:val="28"/>
                          <w:szCs w:val="28"/>
                        </w:rPr>
                      </w:pPr>
                    </w:p>
                    <w:p>
                      <w:pPr>
                        <w:ind w:firstLine="560" w:firstLineChars="200"/>
                        <w:jc w:val="both"/>
                        <w:rPr>
                          <w:rFonts w:ascii="宋体" w:hAnsi="宋体" w:eastAsia="宋体"/>
                          <w:color w:val="000000"/>
                          <w:sz w:val="28"/>
                          <w:szCs w:val="28"/>
                        </w:rPr>
                      </w:pPr>
                    </w:p>
                    <w:p>
                      <w:pPr>
                        <w:ind w:firstLine="560" w:firstLineChars="200"/>
                        <w:jc w:val="both"/>
                        <w:rPr>
                          <w:rFonts w:hint="eastAsia" w:ascii="宋体" w:hAnsi="宋体" w:eastAsia="宋体"/>
                          <w:color w:val="000000"/>
                          <w:sz w:val="28"/>
                          <w:szCs w:val="28"/>
                          <w:lang w:eastAsia="zh-CN"/>
                        </w:rPr>
                      </w:pPr>
                    </w:p>
                    <w:p>
                      <w:pPr>
                        <w:ind w:firstLine="560" w:firstLineChars="200"/>
                        <w:jc w:val="both"/>
                        <w:rPr>
                          <w:rFonts w:ascii="宋体" w:hAnsi="宋体" w:eastAsia="宋体"/>
                          <w:color w:val="000000"/>
                          <w:sz w:val="28"/>
                          <w:szCs w:val="28"/>
                        </w:rPr>
                      </w:pPr>
                    </w:p>
                    <w:p>
                      <w:pPr>
                        <w:ind w:firstLine="560" w:firstLineChars="200"/>
                        <w:jc w:val="both"/>
                        <w:rPr>
                          <w:rFonts w:ascii="宋体" w:hAnsi="宋体" w:eastAsia="宋体"/>
                          <w:color w:val="000000"/>
                          <w:sz w:val="28"/>
                          <w:szCs w:val="28"/>
                        </w:rPr>
                      </w:pPr>
                    </w:p>
                    <w:p>
                      <w:pPr>
                        <w:ind w:firstLine="560" w:firstLineChars="200"/>
                        <w:jc w:val="both"/>
                        <w:rPr>
                          <w:rFonts w:ascii="宋体" w:hAnsi="宋体" w:eastAsia="宋体"/>
                          <w:color w:val="000000"/>
                          <w:sz w:val="28"/>
                          <w:szCs w:val="28"/>
                        </w:rPr>
                      </w:pPr>
                    </w:p>
                    <w:p>
                      <w:pPr>
                        <w:ind w:firstLine="560" w:firstLineChars="200"/>
                        <w:jc w:val="both"/>
                        <w:rPr>
                          <w:rFonts w:ascii="宋体" w:hAnsi="宋体" w:eastAsia="宋体"/>
                          <w:color w:val="000000"/>
                          <w:sz w:val="28"/>
                          <w:szCs w:val="28"/>
                        </w:rPr>
                      </w:pPr>
                    </w:p>
                    <w:p>
                      <w:pPr>
                        <w:ind w:firstLine="560" w:firstLineChars="200"/>
                        <w:jc w:val="both"/>
                        <w:rPr>
                          <w:rFonts w:ascii="宋体" w:hAnsi="宋体" w:eastAsia="宋体"/>
                          <w:color w:val="000000"/>
                          <w:sz w:val="28"/>
                          <w:szCs w:val="28"/>
                        </w:rPr>
                      </w:pPr>
                    </w:p>
                    <w:p>
                      <w:pPr>
                        <w:ind w:firstLine="560" w:firstLineChars="200"/>
                        <w:jc w:val="both"/>
                        <w:rPr>
                          <w:rFonts w:ascii="宋体" w:hAnsi="宋体" w:eastAsia="宋体"/>
                          <w:color w:val="000000"/>
                          <w:sz w:val="28"/>
                          <w:szCs w:val="28"/>
                        </w:rPr>
                      </w:pPr>
                    </w:p>
                    <w:p/>
                  </w:txbxContent>
                </v:textbox>
              </v:shape>
            </w:pict>
          </mc:Fallback>
        </mc:AlternateContent>
      </w:r>
      <w:r>
        <w:rPr>
          <w:rFonts w:hint="eastAsia" w:ascii="宋体" w:hAnsi="宋体" w:eastAsia="宋体"/>
          <w:sz w:val="24"/>
          <w:szCs w:val="28"/>
        </w:rPr>
        <w:t>续表二</w:t>
      </w:r>
    </w:p>
    <w:p>
      <w:pPr>
        <w:jc w:val="both"/>
        <w:rPr>
          <w:rFonts w:hint="eastAsia" w:ascii="宋体" w:hAnsi="宋体" w:eastAsia="宋体"/>
          <w:sz w:val="24"/>
          <w:szCs w:val="28"/>
        </w:rPr>
        <w:sectPr>
          <w:pgSz w:w="11906" w:h="16838"/>
          <w:pgMar w:top="1440" w:right="1797" w:bottom="1440" w:left="1797" w:header="851" w:footer="0" w:gutter="0"/>
          <w:pgBorders>
            <w:top w:val="none" w:sz="0" w:space="0"/>
            <w:left w:val="none" w:sz="0" w:space="0"/>
            <w:bottom w:val="none" w:sz="0" w:space="0"/>
            <w:right w:val="none" w:sz="0" w:space="0"/>
          </w:pgBorders>
          <w:pgNumType w:fmt="decimal"/>
          <w:cols w:space="425" w:num="1"/>
          <w:docGrid w:type="lines" w:linePitch="312" w:charSpace="0"/>
        </w:sectPr>
      </w:pPr>
    </w:p>
    <w:p>
      <w:pPr>
        <w:ind w:firstLine="480" w:firstLineChars="200"/>
        <w:jc w:val="both"/>
        <w:rPr>
          <w:rFonts w:ascii="宋体" w:hAnsi="宋体" w:eastAsia="宋体"/>
          <w:sz w:val="24"/>
          <w:szCs w:val="28"/>
        </w:rPr>
      </w:pPr>
      <w:r>
        <w:rPr>
          <w:rFonts w:hint="eastAsia" w:ascii="宋体" w:hAnsi="宋体" w:eastAsia="宋体"/>
          <w:sz w:val="24"/>
          <w:szCs w:val="28"/>
        </w:rPr>
        <w:t>表三</w:t>
      </w:r>
    </w:p>
    <w:tbl>
      <w:tblPr>
        <w:tblStyle w:val="10"/>
        <w:tblW w:w="83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4" w:hRule="atLeast"/>
        </w:trPr>
        <w:tc>
          <w:tcPr>
            <w:tcW w:w="8363" w:type="dxa"/>
          </w:tcPr>
          <w:p>
            <w:pPr>
              <w:spacing w:after="0" w:line="360" w:lineRule="auto"/>
              <w:ind w:firstLine="482" w:firstLineChars="200"/>
              <w:jc w:val="both"/>
              <w:rPr>
                <w:rFonts w:ascii="宋体" w:hAnsi="宋体" w:eastAsia="宋体"/>
                <w:b/>
                <w:bCs/>
                <w:sz w:val="24"/>
                <w:szCs w:val="24"/>
              </w:rPr>
            </w:pPr>
            <w:r>
              <w:rPr>
                <w:rFonts w:hint="eastAsia" w:ascii="宋体" w:hAnsi="宋体" w:eastAsia="宋体"/>
                <w:b/>
                <w:bCs/>
                <w:sz w:val="24"/>
                <w:szCs w:val="24"/>
              </w:rPr>
              <w:t>主要污染源、污染物处理和排放（附处理流程示意图，标出废水、废气、监测噪声点位）</w:t>
            </w:r>
          </w:p>
          <w:p>
            <w:pPr>
              <w:tabs>
                <w:tab w:val="left" w:pos="312"/>
              </w:tabs>
              <w:spacing w:after="0" w:line="360" w:lineRule="auto"/>
              <w:ind w:firstLine="482" w:firstLineChars="200"/>
              <w:jc w:val="both"/>
              <w:rPr>
                <w:rFonts w:ascii="宋体" w:hAnsi="宋体" w:eastAsia="宋体"/>
                <w:b/>
                <w:bCs/>
                <w:sz w:val="24"/>
                <w:szCs w:val="24"/>
              </w:rPr>
            </w:pPr>
            <w:r>
              <w:rPr>
                <w:rFonts w:hint="eastAsia" w:ascii="宋体" w:hAnsi="宋体" w:eastAsia="宋体"/>
                <w:b/>
                <w:bCs/>
                <w:sz w:val="24"/>
                <w:szCs w:val="24"/>
              </w:rPr>
              <w:t>1.废水</w:t>
            </w:r>
          </w:p>
          <w:p>
            <w:pPr>
              <w:spacing w:after="0" w:line="360" w:lineRule="auto"/>
              <w:ind w:firstLine="480" w:firstLineChars="200"/>
              <w:jc w:val="both"/>
              <w:rPr>
                <w:rFonts w:ascii="宋体" w:hAnsi="宋体" w:eastAsia="宋体"/>
                <w:sz w:val="24"/>
                <w:szCs w:val="24"/>
              </w:rPr>
            </w:pPr>
            <w:r>
              <w:rPr>
                <w:rFonts w:hint="eastAsia" w:ascii="宋体" w:hAnsi="宋体" w:eastAsia="宋体"/>
                <w:sz w:val="24"/>
                <w:szCs w:val="24"/>
              </w:rPr>
              <w:t>根据调查，项目生产过程中无废水产生，主要废水为职工</w:t>
            </w:r>
            <w:r>
              <w:rPr>
                <w:rFonts w:hint="eastAsia" w:ascii="宋体" w:hAnsi="宋体" w:eastAsia="宋体"/>
                <w:sz w:val="24"/>
                <w:szCs w:val="24"/>
                <w:lang w:eastAsia="zh-CN"/>
              </w:rPr>
              <w:t>办公、生活</w:t>
            </w:r>
            <w:r>
              <w:rPr>
                <w:rFonts w:hint="eastAsia" w:ascii="宋体" w:hAnsi="宋体" w:eastAsia="宋体"/>
                <w:sz w:val="24"/>
                <w:szCs w:val="24"/>
              </w:rPr>
              <w:t>污水，</w:t>
            </w:r>
            <w:r>
              <w:rPr>
                <w:rFonts w:hint="eastAsia" w:ascii="宋体" w:hAnsi="宋体" w:eastAsia="宋体"/>
                <w:sz w:val="24"/>
                <w:szCs w:val="24"/>
                <w:lang w:val="zh-CN"/>
              </w:rPr>
              <w:t>废水经化粪池收集后进入</w:t>
            </w:r>
            <w:r>
              <w:rPr>
                <w:rFonts w:hint="eastAsia" w:ascii="宋体" w:hAnsi="宋体" w:eastAsia="宋体"/>
                <w:sz w:val="24"/>
                <w:szCs w:val="24"/>
                <w:lang w:eastAsia="zh-CN"/>
              </w:rPr>
              <w:t>地埋式污水处理设施理，处理后</w:t>
            </w:r>
            <w:r>
              <w:rPr>
                <w:rFonts w:hint="eastAsia" w:ascii="宋体" w:hAnsi="宋体" w:eastAsia="宋体"/>
                <w:sz w:val="24"/>
                <w:szCs w:val="24"/>
                <w:lang w:val="zh-CN"/>
              </w:rPr>
              <w:t>排入祁门县市政污水管网</w:t>
            </w:r>
            <w:r>
              <w:rPr>
                <w:rFonts w:hint="eastAsia" w:ascii="宋体" w:hAnsi="宋体" w:eastAsia="宋体"/>
                <w:sz w:val="24"/>
                <w:szCs w:val="24"/>
              </w:rPr>
              <w:t>。生活污水处理流程示意图及检测点位如图3-1。</w:t>
            </w:r>
          </w:p>
          <w:p>
            <w:pPr>
              <w:spacing w:after="0" w:line="360" w:lineRule="auto"/>
              <w:ind w:firstLine="480" w:firstLineChars="200"/>
              <w:jc w:val="both"/>
              <w:rPr>
                <w:rFonts w:ascii="宋体" w:hAnsi="宋体" w:eastAsia="宋体"/>
                <w:sz w:val="24"/>
                <w:szCs w:val="24"/>
              </w:rPr>
            </w:pPr>
          </w:p>
          <w:p>
            <w:pPr>
              <w:spacing w:after="0" w:line="360" w:lineRule="auto"/>
              <w:ind w:firstLine="480" w:firstLineChars="200"/>
              <w:jc w:val="both"/>
              <w:rPr>
                <w:rFonts w:ascii="宋体" w:hAnsi="宋体" w:eastAsia="宋体"/>
                <w:sz w:val="24"/>
                <w:szCs w:val="24"/>
              </w:rPr>
            </w:pPr>
            <w:r>
              <w:rPr>
                <w:sz w:val="24"/>
              </w:rPr>
              <mc:AlternateContent>
                <mc:Choice Requires="wps">
                  <w:drawing>
                    <wp:anchor distT="0" distB="0" distL="114300" distR="114300" simplePos="0" relativeHeight="257589248" behindDoc="0" locked="0" layoutInCell="1" allowOverlap="1">
                      <wp:simplePos x="0" y="0"/>
                      <wp:positionH relativeFrom="column">
                        <wp:posOffset>3771265</wp:posOffset>
                      </wp:positionH>
                      <wp:positionV relativeFrom="paragraph">
                        <wp:posOffset>271145</wp:posOffset>
                      </wp:positionV>
                      <wp:extent cx="843915" cy="636905"/>
                      <wp:effectExtent l="0" t="4445" r="260985" b="63500"/>
                      <wp:wrapNone/>
                      <wp:docPr id="85" name="自选图形 1043"/>
                      <wp:cNvGraphicFramePr/>
                      <a:graphic xmlns:a="http://schemas.openxmlformats.org/drawingml/2006/main">
                        <a:graphicData uri="http://schemas.microsoft.com/office/word/2010/wordprocessingShape">
                          <wps:wsp>
                            <wps:cNvCnPr>
                              <a:stCxn id="34" idx="3"/>
                            </wps:cNvCnPr>
                            <wps:spPr>
                              <a:xfrm flipH="1">
                                <a:off x="0" y="0"/>
                                <a:ext cx="843915" cy="636905"/>
                              </a:xfrm>
                              <a:prstGeom prst="bentConnector3">
                                <a:avLst>
                                  <a:gd name="adj1" fmla="val -28218"/>
                                </a:avLst>
                              </a:prstGeom>
                              <a:ln w="9525" cap="flat" cmpd="sng">
                                <a:solidFill>
                                  <a:srgbClr val="000000"/>
                                </a:solidFill>
                                <a:prstDash val="solid"/>
                                <a:miter/>
                                <a:headEnd type="none" w="med" len="med"/>
                                <a:tailEnd type="arrow" w="med" len="med"/>
                              </a:ln>
                            </wps:spPr>
                            <wps:bodyPr/>
                          </wps:wsp>
                        </a:graphicData>
                      </a:graphic>
                    </wp:anchor>
                  </w:drawing>
                </mc:Choice>
                <mc:Fallback>
                  <w:pict>
                    <v:shape id="自选图形 1043" o:spid="_x0000_s1026" o:spt="34" type="#_x0000_t34" style="position:absolute;left:0pt;flip:x;margin-left:296.95pt;margin-top:21.35pt;height:50.15pt;width:66.45pt;z-index:257589248;mso-width-relative:page;mso-height-relative:page;" filled="f" stroked="t" coordsize="21600,21600" o:gfxdata="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yZ8fF9kAAAAKAQAA&#10;DwAAAAAAAAABACAAAAAiAAAAZHJzL2Rvd25yZXYueG1sUEsBAhQAFAAAAAgAh07iQLQDJfAYAgAA&#10;AwQAAA4AAAAAAAAAAQAgAAAAKAEAAGRycy9lMm9Eb2MueG1sUEsFBgAAAAAGAAYAWQEAALIFAAAA&#10;AA==&#10;" adj="-6095">
                      <v:fill on="f" focussize="0,0"/>
                      <v:stroke color="#000000" joinstyle="miter" endarrow="open"/>
                      <v:imagedata o:title=""/>
                      <o:lock v:ext="edit" aspectratio="f"/>
                    </v:shape>
                  </w:pict>
                </mc:Fallback>
              </mc:AlternateContent>
            </w:r>
            <w:r>
              <w:rPr>
                <w:sz w:val="24"/>
              </w:rPr>
              <mc:AlternateContent>
                <mc:Choice Requires="wps">
                  <w:drawing>
                    <wp:anchor distT="0" distB="0" distL="114300" distR="114300" simplePos="0" relativeHeight="253120512" behindDoc="0" locked="0" layoutInCell="1" allowOverlap="1">
                      <wp:simplePos x="0" y="0"/>
                      <wp:positionH relativeFrom="column">
                        <wp:posOffset>3253105</wp:posOffset>
                      </wp:positionH>
                      <wp:positionV relativeFrom="paragraph">
                        <wp:posOffset>40640</wp:posOffset>
                      </wp:positionV>
                      <wp:extent cx="1362075" cy="461010"/>
                      <wp:effectExtent l="4445" t="4445" r="5080" b="10795"/>
                      <wp:wrapNone/>
                      <wp:docPr id="34" name="文本框 39"/>
                      <wp:cNvGraphicFramePr/>
                      <a:graphic xmlns:a="http://schemas.openxmlformats.org/drawingml/2006/main">
                        <a:graphicData uri="http://schemas.microsoft.com/office/word/2010/wordprocessingShape">
                          <wps:wsp>
                            <wps:cNvSpPr txBox="1"/>
                            <wps:spPr>
                              <a:xfrm>
                                <a:off x="0" y="0"/>
                                <a:ext cx="1362075" cy="461010"/>
                              </a:xfrm>
                              <a:prstGeom prst="rect">
                                <a:avLst/>
                              </a:prstGeom>
                              <a:noFill/>
                              <a:ln w="9525" cap="flat" cmpd="sng">
                                <a:solidFill>
                                  <a:srgbClr val="000000"/>
                                </a:solidFill>
                                <a:prstDash val="solid"/>
                                <a:miter/>
                                <a:headEnd type="none" w="med" len="med"/>
                                <a:tailEnd type="none" w="med" len="med"/>
                              </a:ln>
                            </wps:spPr>
                            <wps:txbx>
                              <w:txbxContent>
                                <w:p>
                                  <w:pPr>
                                    <w:rPr>
                                      <w:rFonts w:hint="eastAsia" w:ascii="宋体" w:hAnsi="宋体" w:eastAsia="宋体" w:cs="宋体"/>
                                      <w:sz w:val="21"/>
                                      <w:szCs w:val="21"/>
                                    </w:rPr>
                                  </w:pPr>
                                  <w:r>
                                    <w:rPr>
                                      <w:rFonts w:hint="eastAsia" w:ascii="宋体" w:hAnsi="宋体" w:eastAsia="宋体"/>
                                      <w:sz w:val="24"/>
                                    </w:rPr>
                                    <w:t>1★</w:t>
                                  </w:r>
                                  <w:r>
                                    <w:rPr>
                                      <w:rFonts w:hint="eastAsia" w:ascii="宋体" w:hAnsi="宋体" w:eastAsia="宋体" w:cs="宋体"/>
                                      <w:sz w:val="21"/>
                                      <w:szCs w:val="21"/>
                                      <w:lang w:eastAsia="zh-CN"/>
                                    </w:rPr>
                                    <w:t>地埋式污水处理设施</w:t>
                                  </w:r>
                                </w:p>
                                <w:p/>
                              </w:txbxContent>
                            </wps:txbx>
                            <wps:bodyPr upright="1"/>
                          </wps:wsp>
                        </a:graphicData>
                      </a:graphic>
                    </wp:anchor>
                  </w:drawing>
                </mc:Choice>
                <mc:Fallback>
                  <w:pict>
                    <v:shape id="文本框 39" o:spid="_x0000_s1026" o:spt="202" type="#_x0000_t202" style="position:absolute;left:0pt;margin-left:256.15pt;margin-top:3.2pt;height:36.3pt;width:107.25pt;z-index:253120512;mso-width-relative:page;mso-height-relative:page;" filled="f" stroked="t" coordsize="21600,21600" o:gfxdata="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Zx2x&#10;ztYAAAAIAQAADwAAAAAAAAABACAAAAAiAAAAZHJzL2Rvd25yZXYueG1sUEsBAhQAFAAAAAgAh07i&#10;QP7HX27rAQAAwQMAAA4AAAAAAAAAAQAgAAAAJQEAAGRycy9lMm9Eb2MueG1sUEsFBgAAAAAGAAYA&#10;WQEAAIIFAAAAAA==&#10;">
                      <v:fill on="f" focussize="0,0"/>
                      <v:stroke color="#000000" joinstyle="miter"/>
                      <v:imagedata o:title=""/>
                      <o:lock v:ext="edit" aspectratio="f"/>
                      <v:textbox>
                        <w:txbxContent>
                          <w:p>
                            <w:pPr>
                              <w:rPr>
                                <w:rFonts w:hint="eastAsia" w:ascii="宋体" w:hAnsi="宋体" w:eastAsia="宋体" w:cs="宋体"/>
                                <w:sz w:val="21"/>
                                <w:szCs w:val="21"/>
                              </w:rPr>
                            </w:pPr>
                            <w:r>
                              <w:rPr>
                                <w:rFonts w:hint="eastAsia" w:ascii="宋体" w:hAnsi="宋体" w:eastAsia="宋体"/>
                                <w:sz w:val="24"/>
                              </w:rPr>
                              <w:t>1★</w:t>
                            </w:r>
                            <w:r>
                              <w:rPr>
                                <w:rFonts w:hint="eastAsia" w:ascii="宋体" w:hAnsi="宋体" w:eastAsia="宋体" w:cs="宋体"/>
                                <w:sz w:val="21"/>
                                <w:szCs w:val="21"/>
                                <w:lang w:eastAsia="zh-CN"/>
                              </w:rPr>
                              <w:t>地埋式污水处理设施</w:t>
                            </w:r>
                          </w:p>
                          <w:p/>
                        </w:txbxContent>
                      </v:textbox>
                    </v:shape>
                  </w:pict>
                </mc:Fallback>
              </mc:AlternateContent>
            </w:r>
            <w:r>
              <w:rPr>
                <w:sz w:val="24"/>
              </w:rPr>
              <mc:AlternateContent>
                <mc:Choice Requires="wps">
                  <w:drawing>
                    <wp:anchor distT="0" distB="0" distL="114300" distR="114300" simplePos="0" relativeHeight="253119488" behindDoc="0" locked="0" layoutInCell="1" allowOverlap="1">
                      <wp:simplePos x="0" y="0"/>
                      <wp:positionH relativeFrom="column">
                        <wp:posOffset>2757170</wp:posOffset>
                      </wp:positionH>
                      <wp:positionV relativeFrom="paragraph">
                        <wp:posOffset>198120</wp:posOffset>
                      </wp:positionV>
                      <wp:extent cx="429895" cy="7620"/>
                      <wp:effectExtent l="0" t="47625" r="8255" b="59055"/>
                      <wp:wrapNone/>
                      <wp:docPr id="33" name="直线 38"/>
                      <wp:cNvGraphicFramePr/>
                      <a:graphic xmlns:a="http://schemas.openxmlformats.org/drawingml/2006/main">
                        <a:graphicData uri="http://schemas.microsoft.com/office/word/2010/wordprocessingShape">
                          <wps:wsp>
                            <wps:cNvCnPr/>
                            <wps:spPr>
                              <a:xfrm flipV="1">
                                <a:off x="0" y="0"/>
                                <a:ext cx="429895" cy="762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38" o:spid="_x0000_s1026" o:spt="20" style="position:absolute;left:0pt;flip:y;margin-left:217.1pt;margin-top:15.6pt;height:0.6pt;width:33.85pt;z-index:253119488;mso-width-relative:page;mso-height-relative:page;" filled="f" stroked="t" coordsize="21600,21600" o:gfxdata="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bKrgk2AAAAAkBAAAP&#10;AAAAAAAAAAEAIAAAACIAAABkcnMvZG93bnJldi54bWxQSwECFAAUAAAACACHTuJACDIeqN8BAACc&#10;AwAADgAAAAAAAAABACAAAAAnAQAAZHJzL2Uyb0RvYy54bWxQSwUGAAAAAAYABgBZAQAAeAUAAAAA&#10;">
                      <v:fill on="f" focussize="0,0"/>
                      <v:stroke color="#000000" joinstyle="round" endarrow="open"/>
                      <v:imagedata o:title=""/>
                      <o:lock v:ext="edit" aspectratio="f"/>
                    </v:line>
                  </w:pict>
                </mc:Fallback>
              </mc:AlternateContent>
            </w:r>
            <w:r>
              <w:rPr>
                <w:sz w:val="24"/>
              </w:rPr>
              <mc:AlternateContent>
                <mc:Choice Requires="wps">
                  <w:drawing>
                    <wp:anchor distT="0" distB="0" distL="114300" distR="114300" simplePos="0" relativeHeight="253118464" behindDoc="0" locked="0" layoutInCell="1" allowOverlap="1">
                      <wp:simplePos x="0" y="0"/>
                      <wp:positionH relativeFrom="column">
                        <wp:posOffset>2068195</wp:posOffset>
                      </wp:positionH>
                      <wp:positionV relativeFrom="paragraph">
                        <wp:posOffset>19685</wp:posOffset>
                      </wp:positionV>
                      <wp:extent cx="650875" cy="476250"/>
                      <wp:effectExtent l="4445" t="4445" r="11430" b="14605"/>
                      <wp:wrapNone/>
                      <wp:docPr id="32" name="文本框 37"/>
                      <wp:cNvGraphicFramePr/>
                      <a:graphic xmlns:a="http://schemas.openxmlformats.org/drawingml/2006/main">
                        <a:graphicData uri="http://schemas.microsoft.com/office/word/2010/wordprocessingShape">
                          <wps:wsp>
                            <wps:cNvSpPr txBox="1"/>
                            <wps:spPr>
                              <a:xfrm>
                                <a:off x="0" y="0"/>
                                <a:ext cx="650875"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rPr>
                                  </w:pPr>
                                  <w:r>
                                    <w:rPr>
                                      <w:rFonts w:hint="eastAsia" w:ascii="宋体" w:hAnsi="宋体" w:eastAsia="宋体" w:cs="宋体"/>
                                    </w:rPr>
                                    <w:t>化粪池</w:t>
                                  </w:r>
                                </w:p>
                              </w:txbxContent>
                            </wps:txbx>
                            <wps:bodyPr upright="1"/>
                          </wps:wsp>
                        </a:graphicData>
                      </a:graphic>
                    </wp:anchor>
                  </w:drawing>
                </mc:Choice>
                <mc:Fallback>
                  <w:pict>
                    <v:shape id="文本框 37" o:spid="_x0000_s1026" o:spt="202" type="#_x0000_t202" style="position:absolute;left:0pt;margin-left:162.85pt;margin-top:1.55pt;height:37.5pt;width:51.25pt;z-index:253118464;mso-width-relative:page;mso-height-relative:page;" fillcolor="#FFFFFF" filled="t" stroked="t" coordsize="21600,21600" o:gfxdata="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rLxX/2AAAAAgBAAAPAAAAAAAAAAEAIAAAACIAAABkcnMvZG93bnJldi54bWxQSwEC&#10;FAAUAAAACACHTuJAhjJvFvQBAADpAwAADgAAAAAAAAABACAAAAAnAQAAZHJzL2Uyb0RvYy54bWxQ&#10;SwUGAAAAAAYABgBZAQAAjQUAAAAA&#10;">
                      <v:fill on="t" focussize="0,0"/>
                      <v:stroke color="#000000" joinstyle="miter"/>
                      <v:imagedata o:title=""/>
                      <o:lock v:ext="edit" aspectratio="f"/>
                      <v:textbox>
                        <w:txbxContent>
                          <w:p>
                            <w:pPr>
                              <w:jc w:val="center"/>
                              <w:rPr>
                                <w:rFonts w:hint="eastAsia" w:ascii="宋体" w:hAnsi="宋体" w:eastAsia="宋体" w:cs="宋体"/>
                              </w:rPr>
                            </w:pPr>
                            <w:r>
                              <w:rPr>
                                <w:rFonts w:hint="eastAsia" w:ascii="宋体" w:hAnsi="宋体" w:eastAsia="宋体" w:cs="宋体"/>
                              </w:rPr>
                              <w:t>化粪池</w:t>
                            </w:r>
                          </w:p>
                        </w:txbxContent>
                      </v:textbox>
                    </v:shape>
                  </w:pict>
                </mc:Fallback>
              </mc:AlternateContent>
            </w:r>
            <w:r>
              <w:rPr>
                <w:sz w:val="24"/>
              </w:rPr>
              <mc:AlternateContent>
                <mc:Choice Requires="wps">
                  <w:drawing>
                    <wp:anchor distT="0" distB="0" distL="114300" distR="114300" simplePos="0" relativeHeight="253117440" behindDoc="0" locked="0" layoutInCell="1" allowOverlap="1">
                      <wp:simplePos x="0" y="0"/>
                      <wp:positionH relativeFrom="column">
                        <wp:posOffset>1369060</wp:posOffset>
                      </wp:positionH>
                      <wp:positionV relativeFrom="paragraph">
                        <wp:posOffset>217805</wp:posOffset>
                      </wp:positionV>
                      <wp:extent cx="675005" cy="8255"/>
                      <wp:effectExtent l="0" t="41910" r="10795" b="64135"/>
                      <wp:wrapNone/>
                      <wp:docPr id="8" name="直线 36"/>
                      <wp:cNvGraphicFramePr/>
                      <a:graphic xmlns:a="http://schemas.openxmlformats.org/drawingml/2006/main">
                        <a:graphicData uri="http://schemas.microsoft.com/office/word/2010/wordprocessingShape">
                          <wps:wsp>
                            <wps:cNvCnPr/>
                            <wps:spPr>
                              <a:xfrm>
                                <a:off x="0" y="0"/>
                                <a:ext cx="675005" cy="825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36" o:spid="_x0000_s1026" o:spt="20" style="position:absolute;left:0pt;margin-left:107.8pt;margin-top:17.15pt;height:0.65pt;width:53.15pt;z-index:253117440;mso-width-relative:page;mso-height-relative:page;" filled="f" stroked="t" coordsize="21600,21600" o:gfxdata="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s6z3tkAAAAJAQAADwAAAAAAAAABACAA&#10;AAAiAAAAZHJzL2Rvd25yZXYueG1sUEsBAhQAFAAAAAgAh07iQBmkfEbTAQAAkQMAAA4AAAAAAAAA&#10;AQAgAAAAKAEAAGRycy9lMm9Eb2MueG1sUEsFBgAAAAAGAAYAWQEAAG0FAAAAAA==&#10;">
                      <v:fill on="f" focussize="0,0"/>
                      <v:stroke color="#000000" joinstyle="round" endarrow="open"/>
                      <v:imagedata o:title=""/>
                      <o:lock v:ext="edit" aspectratio="f"/>
                    </v:line>
                  </w:pict>
                </mc:Fallback>
              </mc:AlternateContent>
            </w:r>
            <w:r>
              <w:rPr>
                <w:sz w:val="24"/>
              </w:rPr>
              <mc:AlternateContent>
                <mc:Choice Requires="wps">
                  <w:drawing>
                    <wp:anchor distT="0" distB="0" distL="114300" distR="114300" simplePos="0" relativeHeight="253116416" behindDoc="0" locked="0" layoutInCell="1" allowOverlap="1">
                      <wp:simplePos x="0" y="0"/>
                      <wp:positionH relativeFrom="column">
                        <wp:posOffset>297815</wp:posOffset>
                      </wp:positionH>
                      <wp:positionV relativeFrom="paragraph">
                        <wp:posOffset>11430</wp:posOffset>
                      </wp:positionV>
                      <wp:extent cx="1079500" cy="516890"/>
                      <wp:effectExtent l="4445" t="4445" r="20955" b="12065"/>
                      <wp:wrapNone/>
                      <wp:docPr id="2" name="文本框 35"/>
                      <wp:cNvGraphicFramePr/>
                      <a:graphic xmlns:a="http://schemas.openxmlformats.org/drawingml/2006/main">
                        <a:graphicData uri="http://schemas.microsoft.com/office/word/2010/wordprocessingShape">
                          <wps:wsp>
                            <wps:cNvSpPr txBox="1"/>
                            <wps:spPr>
                              <a:xfrm>
                                <a:off x="0" y="0"/>
                                <a:ext cx="1079500" cy="5168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eastAsia="宋体" w:cs="宋体"/>
                                    </w:rPr>
                                  </w:pPr>
                                  <w:r>
                                    <w:rPr>
                                      <w:rFonts w:hint="eastAsia" w:ascii="宋体" w:hAnsi="宋体" w:eastAsia="宋体" w:cs="宋体"/>
                                    </w:rPr>
                                    <w:t>职工</w:t>
                                  </w:r>
                                  <w:r>
                                    <w:rPr>
                                      <w:rFonts w:hint="eastAsia" w:ascii="宋体" w:hAnsi="宋体" w:eastAsia="宋体" w:cs="宋体"/>
                                      <w:lang w:eastAsia="zh-CN"/>
                                    </w:rPr>
                                    <w:t>办公、</w:t>
                                  </w:r>
                                  <w:r>
                                    <w:rPr>
                                      <w:rFonts w:hint="eastAsia" w:ascii="宋体" w:hAnsi="宋体" w:eastAsia="宋体" w:cs="宋体"/>
                                    </w:rPr>
                                    <w:t>生活污水</w:t>
                                  </w:r>
                                </w:p>
                              </w:txbxContent>
                            </wps:txbx>
                            <wps:bodyPr upright="1"/>
                          </wps:wsp>
                        </a:graphicData>
                      </a:graphic>
                    </wp:anchor>
                  </w:drawing>
                </mc:Choice>
                <mc:Fallback>
                  <w:pict>
                    <v:shape id="文本框 35" o:spid="_x0000_s1026" o:spt="202" type="#_x0000_t202" style="position:absolute;left:0pt;margin-left:23.45pt;margin-top:0.9pt;height:40.7pt;width:85pt;z-index:253116416;mso-width-relative:page;mso-height-relative:page;" fillcolor="#FFFFFF" filled="t" stroked="t" coordsize="21600,21600" o:gfxdata="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PEo/a9UAAAAHAQAADwAAAAAAAAABACAAAAAiAAAAZHJzL2Rvd25yZXYueG1sUEsBAhQAFAAA&#10;AAgAh07iQNJnirDyAQAA6QMAAA4AAAAAAAAAAQAgAAAAJAEAAGRycy9lMm9Eb2MueG1sUEsFBgAA&#10;AAAGAAYAWQEAAIgFAAAAAA==&#10;">
                      <v:fill on="t" focussize="0,0"/>
                      <v:stroke color="#000000" joinstyle="miter"/>
                      <v:imagedata o:title=""/>
                      <o:lock v:ext="edit" aspectratio="f"/>
                      <v:textbox>
                        <w:txbxContent>
                          <w:p>
                            <w:pPr>
                              <w:rPr>
                                <w:rFonts w:hint="eastAsia" w:ascii="宋体" w:hAnsi="宋体" w:eastAsia="宋体" w:cs="宋体"/>
                              </w:rPr>
                            </w:pPr>
                            <w:r>
                              <w:rPr>
                                <w:rFonts w:hint="eastAsia" w:ascii="宋体" w:hAnsi="宋体" w:eastAsia="宋体" w:cs="宋体"/>
                              </w:rPr>
                              <w:t>职工</w:t>
                            </w:r>
                            <w:r>
                              <w:rPr>
                                <w:rFonts w:hint="eastAsia" w:ascii="宋体" w:hAnsi="宋体" w:eastAsia="宋体" w:cs="宋体"/>
                                <w:lang w:eastAsia="zh-CN"/>
                              </w:rPr>
                              <w:t>办公、</w:t>
                            </w:r>
                            <w:r>
                              <w:rPr>
                                <w:rFonts w:hint="eastAsia" w:ascii="宋体" w:hAnsi="宋体" w:eastAsia="宋体" w:cs="宋体"/>
                              </w:rPr>
                              <w:t>生活污水</w:t>
                            </w:r>
                          </w:p>
                        </w:txbxContent>
                      </v:textbox>
                    </v:shape>
                  </w:pict>
                </mc:Fallback>
              </mc:AlternateContent>
            </w:r>
          </w:p>
          <w:p>
            <w:pPr>
              <w:widowControl w:val="0"/>
              <w:adjustRightInd/>
              <w:spacing w:after="0" w:line="360" w:lineRule="auto"/>
              <w:jc w:val="both"/>
              <w:rPr>
                <w:rFonts w:ascii="宋体" w:hAnsi="宋体" w:eastAsia="宋体" w:cstheme="minorEastAsia"/>
                <w:sz w:val="24"/>
                <w:szCs w:val="24"/>
              </w:rPr>
            </w:pPr>
          </w:p>
          <w:p>
            <w:pPr>
              <w:widowControl w:val="0"/>
              <w:adjustRightInd/>
              <w:spacing w:after="0" w:line="360" w:lineRule="auto"/>
              <w:ind w:firstLine="480" w:firstLineChars="200"/>
              <w:jc w:val="both"/>
              <w:rPr>
                <w:rFonts w:ascii="宋体" w:hAnsi="宋体" w:eastAsia="宋体" w:cstheme="minorEastAsia"/>
                <w:sz w:val="24"/>
                <w:szCs w:val="24"/>
              </w:rPr>
            </w:pPr>
            <w:r>
              <w:rPr>
                <w:sz w:val="24"/>
              </w:rPr>
              <mc:AlternateContent>
                <mc:Choice Requires="wps">
                  <w:drawing>
                    <wp:anchor distT="0" distB="0" distL="114300" distR="114300" simplePos="0" relativeHeight="257590272" behindDoc="0" locked="0" layoutInCell="1" allowOverlap="1">
                      <wp:simplePos x="0" y="0"/>
                      <wp:positionH relativeFrom="column">
                        <wp:posOffset>2321560</wp:posOffset>
                      </wp:positionH>
                      <wp:positionV relativeFrom="paragraph">
                        <wp:posOffset>114300</wp:posOffset>
                      </wp:positionV>
                      <wp:extent cx="1449705" cy="349885"/>
                      <wp:effectExtent l="4445" t="4445" r="12700" b="7620"/>
                      <wp:wrapNone/>
                      <wp:docPr id="86" name="文本框 1044"/>
                      <wp:cNvGraphicFramePr/>
                      <a:graphic xmlns:a="http://schemas.openxmlformats.org/drawingml/2006/main">
                        <a:graphicData uri="http://schemas.microsoft.com/office/word/2010/wordprocessingShape">
                          <wps:wsp>
                            <wps:cNvSpPr txBox="1"/>
                            <wps:spPr>
                              <a:xfrm>
                                <a:off x="0" y="0"/>
                                <a:ext cx="1449705" cy="3498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1"/>
                                      <w:szCs w:val="21"/>
                                    </w:rPr>
                                  </w:pPr>
                                  <w:r>
                                    <w:rPr>
                                      <w:rFonts w:hint="eastAsia" w:ascii="宋体" w:hAnsi="宋体" w:eastAsia="宋体"/>
                                      <w:sz w:val="21"/>
                                      <w:szCs w:val="21"/>
                                      <w:lang w:eastAsia="zh-CN"/>
                                    </w:rPr>
                                    <w:t>祁门县市政污水管网</w:t>
                                  </w:r>
                                </w:p>
                              </w:txbxContent>
                            </wps:txbx>
                            <wps:bodyPr upright="1"/>
                          </wps:wsp>
                        </a:graphicData>
                      </a:graphic>
                    </wp:anchor>
                  </w:drawing>
                </mc:Choice>
                <mc:Fallback>
                  <w:pict>
                    <v:shape id="文本框 1044" o:spid="_x0000_s1026" o:spt="202" type="#_x0000_t202" style="position:absolute;left:0pt;margin-left:182.8pt;margin-top:9pt;height:27.55pt;width:114.15pt;z-index:257590272;mso-width-relative:page;mso-height-relative:page;" fillcolor="#FFFFFF" filled="t" stroked="t" coordsize="21600,21600" o:gfxdata="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PCKMY2AAAAAkBAAAPAAAAAAAAAAEAIAAAACIAAABkcnMvZG93bnJldi54bWxQSwEC&#10;FAAUAAAACACHTuJA23e/EfQBAADsAwAADgAAAAAAAAABACAAAAAnAQAAZHJzL2Uyb0RvYy54bWxQ&#10;SwUGAAAAAAYABgBZAQAAjQUAAAAA&#10;">
                      <v:fill on="t" focussize="0,0"/>
                      <v:stroke color="#000000" joinstyle="miter"/>
                      <v:imagedata o:title=""/>
                      <o:lock v:ext="edit" aspectratio="f"/>
                      <v:textbox>
                        <w:txbxContent>
                          <w:p>
                            <w:pPr>
                              <w:rPr>
                                <w:sz w:val="21"/>
                                <w:szCs w:val="21"/>
                              </w:rPr>
                            </w:pPr>
                            <w:r>
                              <w:rPr>
                                <w:rFonts w:hint="eastAsia" w:ascii="宋体" w:hAnsi="宋体" w:eastAsia="宋体"/>
                                <w:sz w:val="21"/>
                                <w:szCs w:val="21"/>
                                <w:lang w:eastAsia="zh-CN"/>
                              </w:rPr>
                              <w:t>祁门县市政污水管网</w:t>
                            </w:r>
                          </w:p>
                        </w:txbxContent>
                      </v:textbox>
                    </v:shape>
                  </w:pict>
                </mc:Fallback>
              </mc:AlternateContent>
            </w:r>
          </w:p>
          <w:p>
            <w:pPr>
              <w:widowControl w:val="0"/>
              <w:adjustRightInd/>
              <w:spacing w:after="0" w:line="360" w:lineRule="auto"/>
              <w:jc w:val="both"/>
              <w:rPr>
                <w:rFonts w:ascii="宋体" w:hAnsi="宋体" w:eastAsia="宋体" w:cstheme="minorEastAsia"/>
                <w:sz w:val="24"/>
                <w:szCs w:val="24"/>
              </w:rPr>
            </w:pPr>
          </w:p>
          <w:p>
            <w:pPr>
              <w:widowControl w:val="0"/>
              <w:adjustRightInd/>
              <w:spacing w:after="0" w:line="360" w:lineRule="auto"/>
              <w:ind w:firstLine="480" w:firstLineChars="200"/>
              <w:jc w:val="center"/>
              <w:rPr>
                <w:rFonts w:hint="eastAsia" w:ascii="宋体" w:hAnsi="宋体" w:eastAsia="宋体"/>
                <w:sz w:val="24"/>
                <w:szCs w:val="24"/>
              </w:rPr>
            </w:pPr>
          </w:p>
          <w:p>
            <w:pPr>
              <w:widowControl w:val="0"/>
              <w:adjustRightInd/>
              <w:spacing w:after="0" w:line="360" w:lineRule="auto"/>
              <w:ind w:firstLine="480" w:firstLineChars="200"/>
              <w:jc w:val="center"/>
              <w:rPr>
                <w:rFonts w:ascii="宋体" w:hAnsi="宋体" w:eastAsia="宋体" w:cstheme="minorEastAsia"/>
                <w:sz w:val="24"/>
                <w:szCs w:val="24"/>
              </w:rPr>
            </w:pPr>
            <w:r>
              <w:rPr>
                <w:rFonts w:hint="eastAsia" w:ascii="宋体" w:hAnsi="宋体" w:eastAsia="宋体"/>
                <w:sz w:val="24"/>
                <w:szCs w:val="24"/>
              </w:rPr>
              <w:t>图3</w:t>
            </w:r>
            <w:r>
              <w:rPr>
                <w:rFonts w:ascii="宋体" w:hAnsi="宋体" w:eastAsia="宋体"/>
                <w:sz w:val="24"/>
                <w:szCs w:val="24"/>
              </w:rPr>
              <w:t>-1</w:t>
            </w:r>
            <w:r>
              <w:rPr>
                <w:rFonts w:hint="eastAsia" w:ascii="宋体" w:hAnsi="宋体" w:eastAsia="宋体"/>
                <w:sz w:val="24"/>
                <w:szCs w:val="24"/>
              </w:rPr>
              <w:t>生活污水处理流程示意图及检测点位图</w:t>
            </w:r>
          </w:p>
          <w:p>
            <w:pPr>
              <w:spacing w:after="0" w:line="360" w:lineRule="auto"/>
              <w:ind w:firstLine="482" w:firstLineChars="200"/>
              <w:jc w:val="both"/>
              <w:rPr>
                <w:rFonts w:hint="eastAsia" w:ascii="宋体" w:hAnsi="宋体" w:eastAsia="宋体"/>
                <w:b/>
                <w:bCs/>
                <w:sz w:val="24"/>
                <w:szCs w:val="24"/>
              </w:rPr>
            </w:pPr>
          </w:p>
          <w:p>
            <w:pPr>
              <w:spacing w:after="0" w:line="360" w:lineRule="auto"/>
              <w:ind w:firstLine="482" w:firstLineChars="200"/>
              <w:jc w:val="both"/>
              <w:rPr>
                <w:rFonts w:ascii="宋体" w:hAnsi="宋体" w:eastAsia="宋体"/>
                <w:b/>
                <w:bCs/>
                <w:sz w:val="24"/>
                <w:szCs w:val="24"/>
              </w:rPr>
            </w:pPr>
            <w:r>
              <w:rPr>
                <w:rFonts w:hint="eastAsia" w:ascii="宋体" w:hAnsi="宋体" w:eastAsia="宋体"/>
                <w:b/>
                <w:bCs/>
                <w:sz w:val="24"/>
                <w:szCs w:val="24"/>
              </w:rPr>
              <w:t>2.废气</w:t>
            </w:r>
          </w:p>
          <w:p>
            <w:pPr>
              <w:widowControl w:val="0"/>
              <w:adjustRightInd/>
              <w:spacing w:after="0" w:line="360" w:lineRule="auto"/>
              <w:ind w:firstLine="480" w:firstLineChars="200"/>
              <w:jc w:val="both"/>
              <w:rPr>
                <w:rFonts w:hint="eastAsia" w:ascii="宋体" w:hAnsi="宋体" w:eastAsia="宋体"/>
                <w:sz w:val="24"/>
                <w:szCs w:val="24"/>
              </w:rPr>
            </w:pPr>
            <w:r>
              <w:rPr>
                <w:rFonts w:hint="eastAsia" w:ascii="宋体" w:hAnsi="宋体" w:eastAsia="宋体" w:cstheme="minorEastAsia"/>
                <w:sz w:val="24"/>
                <w:szCs w:val="24"/>
              </w:rPr>
              <w:t>根据调查，项目废气主要为茶叶粉尘，</w:t>
            </w:r>
            <w:r>
              <w:rPr>
                <w:rFonts w:hint="eastAsia" w:ascii="宋体" w:hAnsi="宋体" w:eastAsia="宋体" w:cstheme="minorEastAsia"/>
                <w:sz w:val="24"/>
                <w:szCs w:val="24"/>
                <w:lang w:val="zh-CN"/>
              </w:rPr>
              <w:t>通过除尘器收集茶叶粉尘，</w:t>
            </w:r>
            <w:r>
              <w:rPr>
                <w:rFonts w:hint="eastAsia" w:ascii="宋体" w:hAnsi="宋体" w:eastAsia="宋体" w:cstheme="minorEastAsia"/>
                <w:sz w:val="24"/>
                <w:szCs w:val="24"/>
              </w:rPr>
              <w:t>茶叶粉尘无组织排放，加强车间通风。无组织</w:t>
            </w:r>
            <w:r>
              <w:rPr>
                <w:rFonts w:hint="eastAsia" w:ascii="宋体" w:hAnsi="宋体" w:eastAsia="宋体"/>
                <w:sz w:val="24"/>
                <w:szCs w:val="24"/>
              </w:rPr>
              <w:t>废气检测点位如图3-2。</w:t>
            </w:r>
          </w:p>
          <w:p>
            <w:pPr>
              <w:widowControl w:val="0"/>
              <w:adjustRightInd/>
              <w:spacing w:after="0" w:line="360" w:lineRule="auto"/>
              <w:ind w:firstLine="480" w:firstLineChars="200"/>
              <w:jc w:val="both"/>
              <w:rPr>
                <w:rFonts w:hint="eastAsia" w:ascii="宋体" w:hAnsi="宋体" w:eastAsia="宋体"/>
                <w:sz w:val="24"/>
                <w:szCs w:val="24"/>
              </w:rPr>
            </w:pPr>
            <w:r>
              <w:rPr>
                <w:rFonts w:ascii="宋体" w:hAnsi="宋体" w:eastAsia="宋体" w:cstheme="minorEastAsia"/>
                <w:sz w:val="24"/>
                <w:szCs w:val="24"/>
              </w:rPr>
              <mc:AlternateContent>
                <mc:Choice Requires="wps">
                  <w:drawing>
                    <wp:anchor distT="0" distB="0" distL="114300" distR="114300" simplePos="0" relativeHeight="253125632" behindDoc="0" locked="0" layoutInCell="1" allowOverlap="1">
                      <wp:simplePos x="0" y="0"/>
                      <wp:positionH relativeFrom="column">
                        <wp:posOffset>98425</wp:posOffset>
                      </wp:positionH>
                      <wp:positionV relativeFrom="paragraph">
                        <wp:posOffset>177165</wp:posOffset>
                      </wp:positionV>
                      <wp:extent cx="5032375" cy="2009775"/>
                      <wp:effectExtent l="5080" t="5080" r="10795" b="4445"/>
                      <wp:wrapNone/>
                      <wp:docPr id="35" name="文本框 41"/>
                      <wp:cNvGraphicFramePr/>
                      <a:graphic xmlns:a="http://schemas.openxmlformats.org/drawingml/2006/main">
                        <a:graphicData uri="http://schemas.microsoft.com/office/word/2010/wordprocessingShape">
                          <wps:wsp>
                            <wps:cNvSpPr txBox="1"/>
                            <wps:spPr>
                              <a:xfrm>
                                <a:off x="0" y="0"/>
                                <a:ext cx="5032375" cy="2009775"/>
                              </a:xfrm>
                              <a:prstGeom prst="rect">
                                <a:avLst/>
                              </a:prstGeom>
                              <a:noFill/>
                              <a:ln w="9525" cap="flat" cmpd="sng">
                                <a:solidFill>
                                  <a:srgbClr val="000000"/>
                                </a:solidFill>
                                <a:prstDash val="solid"/>
                                <a:miter/>
                                <a:headEnd type="none" w="med" len="med"/>
                                <a:tailEnd type="none" w="med" len="med"/>
                              </a:ln>
                            </wps:spPr>
                            <wps:txbx>
                              <w:txbxContent>
                                <w:p/>
                                <w:p/>
                              </w:txbxContent>
                            </wps:txbx>
                            <wps:bodyPr upright="1"/>
                          </wps:wsp>
                        </a:graphicData>
                      </a:graphic>
                    </wp:anchor>
                  </w:drawing>
                </mc:Choice>
                <mc:Fallback>
                  <w:pict>
                    <v:shape id="文本框 41" o:spid="_x0000_s1026" o:spt="202" type="#_x0000_t202" style="position:absolute;left:0pt;margin-left:7.75pt;margin-top:13.95pt;height:158.25pt;width:396.25pt;z-index:253125632;mso-width-relative:page;mso-height-relative:page;" filled="f" stroked="t" coordsize="21600,21600" o:gfxdata="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GSU&#10;5lvWAAAACQEAAA8AAAAAAAAAAQAgAAAAIgAAAGRycy9kb3ducmV2LnhtbFBLAQIUABQAAAAIAIdO&#10;4kCTt1Lq7AEAAMIDAAAOAAAAAAAAAAEAIAAAACUBAABkcnMvZTJvRG9jLnhtbFBLBQYAAAAABgAG&#10;AFkBAACDBQAAAAA=&#10;">
                      <v:fill on="f" focussize="0,0"/>
                      <v:stroke color="#000000" joinstyle="miter"/>
                      <v:imagedata o:title=""/>
                      <o:lock v:ext="edit" aspectratio="f"/>
                      <v:textbox>
                        <w:txbxContent>
                          <w:p/>
                          <w:p/>
                        </w:txbxContent>
                      </v:textbox>
                    </v:shape>
                  </w:pict>
                </mc:Fallback>
              </mc:AlternateContent>
            </w:r>
          </w:p>
          <w:p>
            <w:pPr>
              <w:widowControl w:val="0"/>
              <w:adjustRightInd/>
              <w:spacing w:after="0" w:line="360" w:lineRule="auto"/>
              <w:ind w:firstLine="440" w:firstLineChars="200"/>
              <w:jc w:val="both"/>
              <w:rPr>
                <w:rFonts w:hint="eastAsia" w:ascii="宋体" w:hAnsi="宋体" w:eastAsia="宋体"/>
                <w:sz w:val="24"/>
                <w:szCs w:val="24"/>
              </w:rPr>
            </w:pPr>
            <w:r>
              <w:drawing>
                <wp:inline distT="0" distB="0" distL="114300" distR="114300">
                  <wp:extent cx="4752975" cy="1533525"/>
                  <wp:effectExtent l="0" t="0" r="9525" b="9525"/>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11"/>
                          <a:stretch>
                            <a:fillRect/>
                          </a:stretch>
                        </pic:blipFill>
                        <pic:spPr>
                          <a:xfrm>
                            <a:off x="0" y="0"/>
                            <a:ext cx="4752975" cy="1533525"/>
                          </a:xfrm>
                          <a:prstGeom prst="rect">
                            <a:avLst/>
                          </a:prstGeom>
                          <a:noFill/>
                          <a:ln>
                            <a:noFill/>
                          </a:ln>
                        </pic:spPr>
                      </pic:pic>
                    </a:graphicData>
                  </a:graphic>
                </wp:inline>
              </w:drawing>
            </w:r>
          </w:p>
          <w:p>
            <w:pPr>
              <w:ind w:firstLine="480" w:firstLineChars="200"/>
              <w:jc w:val="center"/>
              <w:rPr>
                <w:rFonts w:hint="eastAsia" w:ascii="宋体" w:hAnsi="宋体" w:eastAsia="宋体"/>
                <w:sz w:val="24"/>
                <w:szCs w:val="24"/>
              </w:rPr>
            </w:pPr>
          </w:p>
          <w:p>
            <w:pPr>
              <w:ind w:firstLine="480" w:firstLineChars="200"/>
              <w:jc w:val="center"/>
              <w:rPr>
                <w:rFonts w:ascii="宋体" w:hAnsi="宋体" w:eastAsia="宋体"/>
                <w:sz w:val="24"/>
                <w:szCs w:val="24"/>
              </w:rPr>
            </w:pPr>
            <w:r>
              <w:rPr>
                <w:rFonts w:hint="eastAsia" w:ascii="宋体" w:hAnsi="宋体" w:eastAsia="宋体"/>
                <w:sz w:val="24"/>
                <w:szCs w:val="24"/>
              </w:rPr>
              <w:t>图3-2</w:t>
            </w:r>
            <w:r>
              <w:rPr>
                <w:rFonts w:hint="eastAsia" w:ascii="宋体" w:hAnsi="宋体" w:eastAsia="宋体" w:cstheme="minorEastAsia"/>
                <w:sz w:val="24"/>
                <w:szCs w:val="24"/>
              </w:rPr>
              <w:t>无组织</w:t>
            </w:r>
            <w:r>
              <w:rPr>
                <w:rFonts w:hint="eastAsia" w:ascii="宋体" w:hAnsi="宋体" w:eastAsia="宋体"/>
                <w:sz w:val="24"/>
                <w:szCs w:val="24"/>
              </w:rPr>
              <w:t>废气检测点位图</w:t>
            </w:r>
          </w:p>
          <w:p>
            <w:pPr>
              <w:widowControl w:val="0"/>
              <w:adjustRightInd/>
              <w:spacing w:after="0" w:line="360" w:lineRule="auto"/>
              <w:ind w:firstLine="482" w:firstLineChars="200"/>
              <w:jc w:val="both"/>
              <w:rPr>
                <w:rFonts w:ascii="宋体" w:hAnsi="宋体" w:eastAsia="宋体"/>
                <w:b/>
                <w:bCs/>
                <w:sz w:val="24"/>
                <w:szCs w:val="24"/>
              </w:rPr>
            </w:pPr>
          </w:p>
        </w:tc>
      </w:tr>
    </w:tbl>
    <w:p>
      <w:pPr>
        <w:ind w:firstLine="480" w:firstLineChars="200"/>
        <w:jc w:val="both"/>
        <w:rPr>
          <w:rFonts w:ascii="宋体" w:hAnsi="宋体" w:eastAsia="宋体"/>
          <w:sz w:val="24"/>
        </w:rPr>
      </w:pPr>
      <w:r>
        <w:rPr>
          <w:rFonts w:hint="eastAsia" w:ascii="宋体" w:hAnsi="宋体" w:eastAsia="宋体"/>
          <w:sz w:val="24"/>
        </w:rPr>
        <w:t>续表三</w:t>
      </w:r>
    </w:p>
    <w:tbl>
      <w:tblPr>
        <w:tblStyle w:val="10"/>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25" w:hRule="atLeast"/>
        </w:trPr>
        <w:tc>
          <w:tcPr>
            <w:tcW w:w="8302" w:type="dxa"/>
          </w:tcPr>
          <w:p>
            <w:pPr>
              <w:ind w:firstLine="482" w:firstLineChars="200"/>
              <w:rPr>
                <w:rFonts w:ascii="宋体" w:hAnsi="宋体" w:eastAsia="宋体"/>
                <w:b/>
                <w:bCs/>
                <w:sz w:val="24"/>
                <w:szCs w:val="24"/>
              </w:rPr>
            </w:pPr>
            <w:r>
              <w:rPr>
                <w:rFonts w:hint="eastAsia" w:ascii="宋体" w:hAnsi="宋体" w:eastAsia="宋体"/>
                <w:b/>
                <w:bCs/>
                <w:sz w:val="24"/>
                <w:szCs w:val="24"/>
              </w:rPr>
              <w:t>3.噪声</w:t>
            </w:r>
          </w:p>
          <w:p>
            <w:pPr>
              <w:widowControl w:val="0"/>
              <w:adjustRightInd/>
              <w:spacing w:after="0" w:line="360" w:lineRule="auto"/>
              <w:ind w:firstLine="480" w:firstLineChars="200"/>
              <w:jc w:val="both"/>
              <w:rPr>
                <w:rFonts w:ascii="宋体" w:hAnsi="宋体" w:eastAsia="宋体" w:cstheme="minorEastAsia"/>
                <w:sz w:val="24"/>
                <w:szCs w:val="24"/>
              </w:rPr>
            </w:pPr>
            <w:r>
              <w:rPr>
                <w:rFonts w:hint="eastAsia" w:ascii="宋体" w:hAnsi="宋体" w:eastAsia="宋体" w:cstheme="minorEastAsia"/>
                <w:sz w:val="24"/>
                <w:szCs w:val="24"/>
              </w:rPr>
              <w:t>根据调查，项目噪声源主要为设备运行产生的噪声，设备噪声距离衰减、建筑隔音、减震处理。项目位置及周边概况噪声监测布点见图3-3。</w:t>
            </w:r>
          </w:p>
          <w:p>
            <w:pPr>
              <w:ind w:firstLine="480" w:firstLineChars="200"/>
              <w:rPr>
                <w:rFonts w:ascii="宋体" w:hAnsi="宋体" w:eastAsia="宋体"/>
                <w:b/>
                <w:bCs/>
                <w:sz w:val="24"/>
                <w:szCs w:val="24"/>
              </w:rPr>
            </w:pPr>
            <w:r>
              <w:rPr>
                <w:sz w:val="24"/>
              </w:rPr>
              <mc:AlternateContent>
                <mc:Choice Requires="wps">
                  <w:drawing>
                    <wp:anchor distT="0" distB="0" distL="114300" distR="114300" simplePos="0" relativeHeight="257543168" behindDoc="0" locked="0" layoutInCell="1" allowOverlap="1">
                      <wp:simplePos x="0" y="0"/>
                      <wp:positionH relativeFrom="column">
                        <wp:posOffset>924560</wp:posOffset>
                      </wp:positionH>
                      <wp:positionV relativeFrom="paragraph">
                        <wp:posOffset>135255</wp:posOffset>
                      </wp:positionV>
                      <wp:extent cx="3696970" cy="320675"/>
                      <wp:effectExtent l="0" t="0" r="0" b="0"/>
                      <wp:wrapNone/>
                      <wp:docPr id="37" name="文本框 50"/>
                      <wp:cNvGraphicFramePr/>
                      <a:graphic xmlns:a="http://schemas.openxmlformats.org/drawingml/2006/main">
                        <a:graphicData uri="http://schemas.microsoft.com/office/word/2010/wordprocessingShape">
                          <wps:wsp>
                            <wps:cNvSpPr txBox="1"/>
                            <wps:spPr>
                              <a:xfrm>
                                <a:off x="0" y="0"/>
                                <a:ext cx="3696970" cy="320675"/>
                              </a:xfrm>
                              <a:prstGeom prst="rect">
                                <a:avLst/>
                              </a:prstGeom>
                              <a:noFill/>
                              <a:ln>
                                <a:noFill/>
                              </a:ln>
                            </wps:spPr>
                            <wps:txbx>
                              <w:txbxContent>
                                <w:p>
                                  <w:pPr>
                                    <w:widowControl w:val="0"/>
                                    <w:adjustRightInd/>
                                    <w:spacing w:after="0" w:line="360" w:lineRule="auto"/>
                                    <w:ind w:firstLine="480" w:firstLineChars="200"/>
                                    <w:jc w:val="both"/>
                                    <w:rPr>
                                      <w:rFonts w:ascii="宋体" w:hAnsi="宋体" w:eastAsia="宋体" w:cstheme="minorEastAsia"/>
                                      <w:sz w:val="24"/>
                                      <w:szCs w:val="24"/>
                                    </w:rPr>
                                  </w:pPr>
                                  <w:r>
                                    <w:rPr>
                                      <w:rFonts w:hint="eastAsia" w:ascii="宋体" w:hAnsi="宋体" w:eastAsia="宋体" w:cstheme="minorEastAsia"/>
                                      <w:sz w:val="24"/>
                                      <w:szCs w:val="24"/>
                                    </w:rPr>
                                    <w:t>图3-3项目位置及周边概况噪声监测布点位图</w:t>
                                  </w:r>
                                </w:p>
                                <w:p/>
                              </w:txbxContent>
                            </wps:txbx>
                            <wps:bodyPr upright="1"/>
                          </wps:wsp>
                        </a:graphicData>
                      </a:graphic>
                    </wp:anchor>
                  </w:drawing>
                </mc:Choice>
                <mc:Fallback>
                  <w:pict>
                    <v:shape id="文本框 50" o:spid="_x0000_s1026" o:spt="202" type="#_x0000_t202" style="position:absolute;left:0pt;margin-left:72.8pt;margin-top:10.65pt;height:25.25pt;width:291.1pt;z-index:257543168;mso-width-relative:page;mso-height-relative:page;" filled="f" stroked="f" coordsize="21600,21600" o:gfxdata="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LXja8XVAAAACQEAAA8AAAAAAAAAAQAgAAAAIgAAAGRycy9kb3du&#10;cmV2LnhtbFBLAQIUABQAAAAIAIdO4kCOzvdkkAEAAAIDAAAOAAAAAAAAAAEAIAAAACQBAABkcnMv&#10;ZTJvRG9jLnhtbFBLBQYAAAAABgAGAFkBAAAmBQAAAAA=&#10;">
                      <v:fill on="f" focussize="0,0"/>
                      <v:stroke on="f"/>
                      <v:imagedata o:title=""/>
                      <o:lock v:ext="edit" aspectratio="f"/>
                      <v:textbox>
                        <w:txbxContent>
                          <w:p>
                            <w:pPr>
                              <w:widowControl w:val="0"/>
                              <w:adjustRightInd/>
                              <w:spacing w:after="0" w:line="360" w:lineRule="auto"/>
                              <w:ind w:firstLine="480" w:firstLineChars="200"/>
                              <w:jc w:val="both"/>
                              <w:rPr>
                                <w:rFonts w:ascii="宋体" w:hAnsi="宋体" w:eastAsia="宋体" w:cstheme="minorEastAsia"/>
                                <w:sz w:val="24"/>
                                <w:szCs w:val="24"/>
                              </w:rPr>
                            </w:pPr>
                            <w:r>
                              <w:rPr>
                                <w:rFonts w:hint="eastAsia" w:ascii="宋体" w:hAnsi="宋体" w:eastAsia="宋体" w:cstheme="minorEastAsia"/>
                                <w:sz w:val="24"/>
                                <w:szCs w:val="24"/>
                              </w:rPr>
                              <w:t>图3-3项目位置及周边概况噪声监测布点位图</w:t>
                            </w:r>
                          </w:p>
                          <w:p/>
                        </w:txbxContent>
                      </v:textbox>
                    </v:shape>
                  </w:pict>
                </mc:Fallback>
              </mc:AlternateContent>
            </w:r>
            <w:r>
              <w:rPr>
                <w:sz w:val="24"/>
              </w:rPr>
              <mc:AlternateContent>
                <mc:Choice Requires="wps">
                  <w:drawing>
                    <wp:anchor distT="0" distB="0" distL="114300" distR="114300" simplePos="0" relativeHeight="254599168" behindDoc="0" locked="0" layoutInCell="1" allowOverlap="1">
                      <wp:simplePos x="0" y="0"/>
                      <wp:positionH relativeFrom="column">
                        <wp:posOffset>241935</wp:posOffset>
                      </wp:positionH>
                      <wp:positionV relativeFrom="paragraph">
                        <wp:posOffset>572770</wp:posOffset>
                      </wp:positionV>
                      <wp:extent cx="4683125" cy="2290445"/>
                      <wp:effectExtent l="5080" t="4445" r="17145" b="10160"/>
                      <wp:wrapNone/>
                      <wp:docPr id="36" name="文本框 46"/>
                      <wp:cNvGraphicFramePr/>
                      <a:graphic xmlns:a="http://schemas.openxmlformats.org/drawingml/2006/main">
                        <a:graphicData uri="http://schemas.microsoft.com/office/word/2010/wordprocessingShape">
                          <wps:wsp>
                            <wps:cNvSpPr txBox="1"/>
                            <wps:spPr>
                              <a:xfrm>
                                <a:off x="0" y="0"/>
                                <a:ext cx="4683125" cy="2290445"/>
                              </a:xfrm>
                              <a:prstGeom prst="rect">
                                <a:avLst/>
                              </a:prstGeom>
                              <a:noFill/>
                              <a:ln w="9525" cap="flat" cmpd="sng">
                                <a:solidFill>
                                  <a:srgbClr val="000000"/>
                                </a:solidFill>
                                <a:prstDash val="solid"/>
                                <a:miter/>
                                <a:headEnd type="none" w="med" len="med"/>
                                <a:tailEnd type="none" w="med" len="med"/>
                              </a:ln>
                            </wps:spPr>
                            <wps:txbx>
                              <w:txbxContent>
                                <w:p>
                                  <w:r>
                                    <w:drawing>
                                      <wp:inline distT="0" distB="0" distL="114300" distR="114300">
                                        <wp:extent cx="4490085" cy="2444750"/>
                                        <wp:effectExtent l="0" t="0" r="5715" b="12700"/>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12"/>
                                                <a:stretch>
                                                  <a:fillRect/>
                                                </a:stretch>
                                              </pic:blipFill>
                                              <pic:spPr>
                                                <a:xfrm>
                                                  <a:off x="0" y="0"/>
                                                  <a:ext cx="4490085" cy="2444750"/>
                                                </a:xfrm>
                                                <a:prstGeom prst="rect">
                                                  <a:avLst/>
                                                </a:prstGeom>
                                                <a:noFill/>
                                                <a:ln>
                                                  <a:noFill/>
                                                </a:ln>
                                              </pic:spPr>
                                            </pic:pic>
                                          </a:graphicData>
                                        </a:graphic>
                                      </wp:inline>
                                    </w:drawing>
                                  </w:r>
                                </w:p>
                              </w:txbxContent>
                            </wps:txbx>
                            <wps:bodyPr upright="1"/>
                          </wps:wsp>
                        </a:graphicData>
                      </a:graphic>
                    </wp:anchor>
                  </w:drawing>
                </mc:Choice>
                <mc:Fallback>
                  <w:pict>
                    <v:shape id="文本框 46" o:spid="_x0000_s1026" o:spt="202" type="#_x0000_t202" style="position:absolute;left:0pt;margin-left:19.05pt;margin-top:45.1pt;height:180.35pt;width:368.75pt;z-index:254599168;mso-width-relative:page;mso-height-relative:page;" filled="f" stroked="t" coordsize="21600,21600" o:gfxdata="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ve1W1dcAAAAJAQAADwAAAAAAAAABACAAAAAiAAAAZHJzL2Rvd25yZXYueG1sUEsBAhQAFAAAAAgA&#10;h07iQJpfd9vtAQAAwgMAAA4AAAAAAAAAAQAgAAAAJgEAAGRycy9lMm9Eb2MueG1sUEsFBgAAAAAG&#10;AAYAWQEAAIUFAAAAAA==&#10;">
                      <v:fill on="f" focussize="0,0"/>
                      <v:stroke color="#000000" joinstyle="miter"/>
                      <v:imagedata o:title=""/>
                      <o:lock v:ext="edit" aspectratio="f"/>
                      <v:textbox>
                        <w:txbxContent>
                          <w:p>
                            <w:r>
                              <w:drawing>
                                <wp:inline distT="0" distB="0" distL="114300" distR="114300">
                                  <wp:extent cx="4490085" cy="2444750"/>
                                  <wp:effectExtent l="0" t="0" r="5715" b="12700"/>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12"/>
                                          <a:stretch>
                                            <a:fillRect/>
                                          </a:stretch>
                                        </pic:blipFill>
                                        <pic:spPr>
                                          <a:xfrm>
                                            <a:off x="0" y="0"/>
                                            <a:ext cx="4490085" cy="2444750"/>
                                          </a:xfrm>
                                          <a:prstGeom prst="rect">
                                            <a:avLst/>
                                          </a:prstGeom>
                                          <a:noFill/>
                                          <a:ln>
                                            <a:noFill/>
                                          </a:ln>
                                        </pic:spPr>
                                      </pic:pic>
                                    </a:graphicData>
                                  </a:graphic>
                                </wp:inline>
                              </w:drawing>
                            </w:r>
                          </w:p>
                        </w:txbxContent>
                      </v:textbox>
                    </v:shape>
                  </w:pict>
                </mc:Fallback>
              </mc:AlternateContent>
            </w:r>
          </w:p>
          <w:p>
            <w:pPr>
              <w:spacing w:after="0" w:line="360" w:lineRule="auto"/>
              <w:rPr>
                <w:rFonts w:ascii="宋体" w:hAnsi="宋体" w:eastAsia="宋体"/>
                <w:b/>
                <w:bCs/>
                <w:sz w:val="24"/>
                <w:szCs w:val="24"/>
              </w:rPr>
            </w:pPr>
          </w:p>
          <w:p>
            <w:pPr>
              <w:spacing w:after="0" w:line="360" w:lineRule="auto"/>
              <w:ind w:firstLine="482" w:firstLineChars="200"/>
              <w:rPr>
                <w:rFonts w:ascii="宋体" w:hAnsi="宋体" w:eastAsia="宋体"/>
                <w:b/>
                <w:bCs/>
                <w:sz w:val="24"/>
                <w:szCs w:val="24"/>
              </w:rPr>
            </w:pPr>
          </w:p>
          <w:p>
            <w:pPr>
              <w:spacing w:after="0" w:line="360" w:lineRule="auto"/>
              <w:ind w:firstLine="482" w:firstLineChars="200"/>
              <w:rPr>
                <w:rFonts w:ascii="宋体" w:hAnsi="宋体" w:eastAsia="宋体"/>
                <w:b/>
                <w:bCs/>
                <w:sz w:val="24"/>
                <w:szCs w:val="24"/>
              </w:rPr>
            </w:pPr>
          </w:p>
          <w:p>
            <w:pPr>
              <w:spacing w:after="0" w:line="360" w:lineRule="auto"/>
              <w:ind w:firstLine="482" w:firstLineChars="200"/>
              <w:rPr>
                <w:rFonts w:ascii="宋体" w:hAnsi="宋体" w:eastAsia="宋体"/>
                <w:b/>
                <w:bCs/>
                <w:sz w:val="24"/>
                <w:szCs w:val="24"/>
              </w:rPr>
            </w:pPr>
          </w:p>
          <w:p>
            <w:pPr>
              <w:spacing w:after="0" w:line="360" w:lineRule="auto"/>
              <w:ind w:firstLine="482" w:firstLineChars="200"/>
              <w:rPr>
                <w:rFonts w:ascii="宋体" w:hAnsi="宋体" w:eastAsia="宋体"/>
                <w:b/>
                <w:bCs/>
                <w:sz w:val="24"/>
                <w:szCs w:val="24"/>
              </w:rPr>
            </w:pPr>
          </w:p>
          <w:p>
            <w:pPr>
              <w:spacing w:after="0" w:line="360" w:lineRule="auto"/>
              <w:ind w:firstLine="482" w:firstLineChars="200"/>
              <w:rPr>
                <w:rFonts w:ascii="宋体" w:hAnsi="宋体" w:eastAsia="宋体"/>
                <w:b/>
                <w:bCs/>
                <w:sz w:val="24"/>
                <w:szCs w:val="24"/>
              </w:rPr>
            </w:pPr>
          </w:p>
          <w:p>
            <w:pPr>
              <w:spacing w:after="0" w:line="360" w:lineRule="auto"/>
              <w:ind w:firstLine="482" w:firstLineChars="200"/>
              <w:rPr>
                <w:rFonts w:ascii="宋体" w:hAnsi="宋体" w:eastAsia="宋体"/>
                <w:b/>
                <w:bCs/>
                <w:sz w:val="24"/>
                <w:szCs w:val="24"/>
              </w:rPr>
            </w:pPr>
          </w:p>
          <w:p>
            <w:pPr>
              <w:spacing w:after="0" w:line="360" w:lineRule="auto"/>
              <w:rPr>
                <w:rFonts w:ascii="宋体" w:hAnsi="宋体" w:eastAsia="宋体"/>
                <w:b/>
                <w:bCs/>
                <w:sz w:val="24"/>
                <w:szCs w:val="24"/>
              </w:rPr>
            </w:pPr>
          </w:p>
          <w:p>
            <w:pPr>
              <w:spacing w:after="0" w:line="360" w:lineRule="auto"/>
              <w:ind w:firstLine="482" w:firstLineChars="200"/>
              <w:rPr>
                <w:rFonts w:hint="eastAsia" w:ascii="宋体" w:hAnsi="宋体" w:eastAsia="宋体"/>
                <w:b/>
                <w:bCs/>
                <w:sz w:val="24"/>
                <w:szCs w:val="24"/>
              </w:rPr>
            </w:pPr>
          </w:p>
          <w:p>
            <w:pPr>
              <w:spacing w:after="0" w:line="360" w:lineRule="auto"/>
              <w:ind w:firstLine="482" w:firstLineChars="200"/>
              <w:rPr>
                <w:rFonts w:hint="eastAsia" w:ascii="宋体" w:hAnsi="宋体" w:eastAsia="宋体"/>
                <w:b/>
                <w:bCs/>
                <w:sz w:val="24"/>
                <w:szCs w:val="24"/>
              </w:rPr>
            </w:pPr>
          </w:p>
          <w:p>
            <w:pPr>
              <w:spacing w:after="0" w:line="360" w:lineRule="auto"/>
              <w:ind w:firstLine="482" w:firstLineChars="200"/>
              <w:rPr>
                <w:rFonts w:ascii="宋体" w:hAnsi="宋体" w:eastAsia="宋体"/>
                <w:b/>
                <w:bCs/>
                <w:sz w:val="24"/>
                <w:szCs w:val="24"/>
              </w:rPr>
            </w:pPr>
            <w:r>
              <w:rPr>
                <w:rFonts w:hint="eastAsia" w:ascii="宋体" w:hAnsi="宋体" w:eastAsia="宋体"/>
                <w:b/>
                <w:bCs/>
                <w:sz w:val="24"/>
                <w:szCs w:val="24"/>
              </w:rPr>
              <w:t>4.固体废物监测</w:t>
            </w:r>
          </w:p>
          <w:p>
            <w:pPr>
              <w:spacing w:after="0" w:line="360" w:lineRule="auto"/>
              <w:ind w:firstLine="480" w:firstLineChars="200"/>
              <w:rPr>
                <w:rFonts w:ascii="宋体" w:hAnsi="宋体" w:eastAsia="宋体"/>
                <w:sz w:val="28"/>
                <w:szCs w:val="28"/>
              </w:rPr>
            </w:pPr>
            <w:r>
              <w:rPr>
                <w:rFonts w:hint="eastAsia" w:ascii="宋体" w:hAnsi="宋体" w:eastAsia="宋体" w:cstheme="minorEastAsia"/>
                <w:sz w:val="24"/>
                <w:szCs w:val="24"/>
                <w:lang w:val="zh-CN"/>
              </w:rPr>
              <w:t>根据调查，项目运营期固体废物主要为一般固体废弃物和生活垃圾。一般固体废弃物主要为茶叶渣、不合格品及废包装材料。茶叶渣日产生量约为0.3t</w:t>
            </w:r>
            <w:r>
              <w:rPr>
                <w:rFonts w:hint="eastAsia" w:ascii="宋体" w:hAnsi="宋体" w:eastAsia="宋体" w:cstheme="minorEastAsia"/>
                <w:sz w:val="24"/>
                <w:szCs w:val="24"/>
              </w:rPr>
              <w:t>,不合格品日产生量约为0.02t,废包装材料日产生量约为0.2t。</w:t>
            </w:r>
            <w:r>
              <w:rPr>
                <w:rFonts w:hint="eastAsia" w:ascii="宋体" w:hAnsi="宋体" w:eastAsia="宋体" w:cstheme="minorEastAsia"/>
                <w:sz w:val="24"/>
                <w:szCs w:val="24"/>
                <w:lang w:eastAsia="zh-CN"/>
              </w:rPr>
              <w:t>生活垃圾</w:t>
            </w:r>
            <w:r>
              <w:rPr>
                <w:rFonts w:hint="eastAsia" w:ascii="宋体" w:hAnsi="宋体" w:eastAsia="宋体" w:cstheme="minorEastAsia"/>
                <w:sz w:val="24"/>
                <w:szCs w:val="24"/>
                <w:lang w:val="zh-CN"/>
              </w:rPr>
              <w:t>日产量为</w:t>
            </w:r>
            <w:r>
              <w:rPr>
                <w:rFonts w:hint="eastAsia" w:ascii="宋体" w:hAnsi="宋体" w:eastAsia="宋体" w:cstheme="minorEastAsia"/>
                <w:sz w:val="24"/>
                <w:szCs w:val="24"/>
              </w:rPr>
              <w:t>0.02t/d。</w:t>
            </w:r>
            <w:r>
              <w:rPr>
                <w:rFonts w:hint="eastAsia" w:ascii="宋体" w:hAnsi="宋体" w:eastAsia="宋体" w:cstheme="minorEastAsia"/>
                <w:sz w:val="24"/>
                <w:szCs w:val="24"/>
                <w:lang w:val="zh-CN"/>
              </w:rPr>
              <w:t>不合格品返回生产线,茶叶渣、生活垃圾、废包装材料分类收集，</w:t>
            </w:r>
            <w:r>
              <w:rPr>
                <w:rFonts w:hint="eastAsia" w:ascii="宋体" w:hAnsi="宋体" w:eastAsia="宋体" w:cstheme="minorEastAsia"/>
                <w:strike w:val="0"/>
                <w:dstrike w:val="0"/>
                <w:sz w:val="24"/>
                <w:szCs w:val="24"/>
                <w:lang w:val="zh-CN"/>
              </w:rPr>
              <w:t>交由祁门县城市管理行政执法局统一清运处理。</w:t>
            </w:r>
          </w:p>
        </w:tc>
      </w:tr>
    </w:tbl>
    <w:p>
      <w:pPr>
        <w:jc w:val="both"/>
        <w:rPr>
          <w:rFonts w:ascii="宋体" w:hAnsi="宋体" w:eastAsia="宋体"/>
          <w:sz w:val="24"/>
        </w:rPr>
        <w:sectPr>
          <w:pgSz w:w="11906" w:h="16838"/>
          <w:pgMar w:top="1440" w:right="1797" w:bottom="1440" w:left="1797" w:header="851" w:footer="0" w:gutter="0"/>
          <w:pgBorders>
            <w:top w:val="none" w:sz="0" w:space="0"/>
            <w:left w:val="none" w:sz="0" w:space="0"/>
            <w:bottom w:val="none" w:sz="0" w:space="0"/>
            <w:right w:val="none" w:sz="0" w:space="0"/>
          </w:pgBorders>
          <w:pgNumType w:fmt="decimal"/>
          <w:cols w:space="425" w:num="1"/>
          <w:docGrid w:type="lines" w:linePitch="312" w:charSpace="0"/>
        </w:sectPr>
      </w:pPr>
    </w:p>
    <w:p>
      <w:pPr>
        <w:ind w:firstLine="480" w:firstLineChars="200"/>
        <w:jc w:val="both"/>
        <w:rPr>
          <w:rFonts w:ascii="宋体" w:hAnsi="宋体" w:eastAsia="宋体"/>
          <w:sz w:val="24"/>
        </w:rPr>
      </w:pPr>
      <w:r>
        <w:rPr>
          <w:sz w:val="24"/>
        </w:rPr>
        <mc:AlternateContent>
          <mc:Choice Requires="wps">
            <w:drawing>
              <wp:anchor distT="0" distB="0" distL="114300" distR="114300" simplePos="0" relativeHeight="253112320" behindDoc="0" locked="0" layoutInCell="1" allowOverlap="1">
                <wp:simplePos x="0" y="0"/>
                <wp:positionH relativeFrom="column">
                  <wp:posOffset>-344170</wp:posOffset>
                </wp:positionH>
                <wp:positionV relativeFrom="paragraph">
                  <wp:posOffset>286385</wp:posOffset>
                </wp:positionV>
                <wp:extent cx="9130665" cy="4938395"/>
                <wp:effectExtent l="4445" t="5080" r="8890" b="9525"/>
                <wp:wrapNone/>
                <wp:docPr id="39" name="文本框 39"/>
                <wp:cNvGraphicFramePr/>
                <a:graphic xmlns:a="http://schemas.openxmlformats.org/drawingml/2006/main">
                  <a:graphicData uri="http://schemas.microsoft.com/office/word/2010/wordprocessingShape">
                    <wps:wsp>
                      <wps:cNvSpPr txBox="1"/>
                      <wps:spPr>
                        <a:xfrm>
                          <a:off x="895985" y="1542415"/>
                          <a:ext cx="9047480" cy="4860290"/>
                        </a:xfrm>
                        <a:prstGeom prst="rect">
                          <a:avLst/>
                        </a:prstGeom>
                        <a:solidFill>
                          <a:srgbClr val="FFFFFF"/>
                        </a:solidFill>
                        <a:ln w="6350">
                          <a:solidFill>
                            <a:prstClr val="black"/>
                          </a:solidFill>
                        </a:ln>
                        <a:effectLst/>
                      </wps:spPr>
                      <wps:txbx>
                        <w:txbxContent>
                          <w:p>
                            <w:pPr>
                              <w:spacing w:beforeLines="20" w:after="0" w:line="360" w:lineRule="auto"/>
                              <w:jc w:val="both"/>
                              <w:rPr>
                                <w:rFonts w:ascii="宋体" w:hAnsi="宋体" w:eastAsia="宋体"/>
                                <w:color w:val="000000"/>
                                <w:sz w:val="24"/>
                                <w:szCs w:val="24"/>
                              </w:rPr>
                            </w:pPr>
                            <w:r>
                              <w:rPr>
                                <w:rFonts w:hint="eastAsia" w:ascii="宋体" w:hAnsi="宋体" w:eastAsia="宋体"/>
                                <w:color w:val="000000"/>
                                <w:sz w:val="24"/>
                                <w:szCs w:val="24"/>
                              </w:rPr>
                              <w:t>建设项目环境影响报告表主要结论及审批部门审批决定：</w:t>
                            </w:r>
                          </w:p>
                          <w:p>
                            <w:pPr>
                              <w:numPr>
                                <w:ilvl w:val="0"/>
                                <w:numId w:val="3"/>
                              </w:numPr>
                              <w:spacing w:after="0" w:line="360" w:lineRule="auto"/>
                              <w:jc w:val="both"/>
                              <w:rPr>
                                <w:rFonts w:ascii="宋体" w:hAnsi="宋体" w:eastAsia="宋体"/>
                                <w:b/>
                                <w:bCs/>
                                <w:sz w:val="24"/>
                                <w:szCs w:val="24"/>
                              </w:rPr>
                            </w:pPr>
                            <w:r>
                              <w:rPr>
                                <w:rFonts w:hint="eastAsia" w:ascii="宋体" w:hAnsi="宋体" w:eastAsia="宋体"/>
                                <w:b/>
                                <w:bCs/>
                                <w:sz w:val="24"/>
                                <w:szCs w:val="24"/>
                              </w:rPr>
                              <w:t>摘录“项目环评结论与建议”如下：</w:t>
                            </w:r>
                          </w:p>
                          <w:p>
                            <w:pPr>
                              <w:spacing w:after="0" w:line="360" w:lineRule="auto"/>
                              <w:jc w:val="center"/>
                              <w:rPr>
                                <w:rFonts w:ascii="宋体" w:hAnsi="宋体" w:eastAsia="宋体"/>
                                <w:b/>
                                <w:bCs/>
                                <w:sz w:val="24"/>
                                <w:szCs w:val="24"/>
                              </w:rPr>
                            </w:pPr>
                            <w:r>
                              <w:rPr>
                                <w:rFonts w:hint="eastAsia" w:ascii="宋体" w:hAnsi="宋体" w:eastAsia="宋体"/>
                                <w:b/>
                                <w:color w:val="000000"/>
                                <w:sz w:val="24"/>
                                <w:szCs w:val="24"/>
                              </w:rPr>
                              <w:t>环境影响报告表主要结论与建议</w:t>
                            </w:r>
                          </w:p>
                          <w:tbl>
                            <w:tblPr>
                              <w:tblStyle w:val="10"/>
                              <w:tblW w:w="13816" w:type="dxa"/>
                              <w:tblInd w:w="184" w:type="dxa"/>
                              <w:tblBorders>
                                <w:top w:val="single" w:color="auto" w:sz="4"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27"/>
                              <w:gridCol w:w="6054"/>
                              <w:gridCol w:w="5769"/>
                              <w:gridCol w:w="1066"/>
                            </w:tblGrid>
                            <w:tr>
                              <w:tblPrEx>
                                <w:tblBorders>
                                  <w:top w:val="single" w:color="auto" w:sz="4"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39" w:hRule="atLeast"/>
                              </w:trPr>
                              <w:tc>
                                <w:tcPr>
                                  <w:tcW w:w="927" w:type="dxa"/>
                                  <w:tcBorders>
                                    <w:tl2br w:val="nil"/>
                                    <w:tr2bl w:val="nil"/>
                                  </w:tcBorders>
                                  <w:vAlign w:val="center"/>
                                </w:tcPr>
                                <w:p>
                                  <w:pPr>
                                    <w:spacing w:after="0"/>
                                    <w:jc w:val="center"/>
                                    <w:rPr>
                                      <w:rFonts w:ascii="Times New Roman" w:hAnsi="Times New Roman" w:eastAsia="宋体"/>
                                      <w:sz w:val="21"/>
                                      <w:szCs w:val="21"/>
                                    </w:rPr>
                                  </w:pPr>
                                  <w:r>
                                    <w:rPr>
                                      <w:rFonts w:hint="eastAsia" w:ascii="Times New Roman" w:hAnsi="Times New Roman" w:eastAsia="宋体"/>
                                      <w:sz w:val="21"/>
                                      <w:szCs w:val="21"/>
                                    </w:rPr>
                                    <w:t>名称</w:t>
                                  </w:r>
                                </w:p>
                              </w:tc>
                              <w:tc>
                                <w:tcPr>
                                  <w:tcW w:w="6054" w:type="dxa"/>
                                  <w:tcBorders>
                                    <w:tl2br w:val="nil"/>
                                    <w:tr2bl w:val="nil"/>
                                  </w:tcBorders>
                                  <w:vAlign w:val="center"/>
                                </w:tcPr>
                                <w:p>
                                  <w:pPr>
                                    <w:spacing w:after="0"/>
                                    <w:jc w:val="center"/>
                                    <w:rPr>
                                      <w:rFonts w:ascii="Times New Roman" w:hAnsi="Times New Roman" w:eastAsia="宋体"/>
                                      <w:sz w:val="21"/>
                                      <w:szCs w:val="21"/>
                                    </w:rPr>
                                  </w:pPr>
                                  <w:r>
                                    <w:rPr>
                                      <w:rFonts w:hint="eastAsia" w:ascii="Times New Roman" w:hAnsi="Times New Roman" w:eastAsia="宋体"/>
                                      <w:sz w:val="21"/>
                                      <w:szCs w:val="21"/>
                                    </w:rPr>
                                    <w:t>项目环评结论与建议</w:t>
                                  </w:r>
                                </w:p>
                              </w:tc>
                              <w:tc>
                                <w:tcPr>
                                  <w:tcW w:w="5769" w:type="dxa"/>
                                  <w:tcBorders>
                                    <w:tl2br w:val="nil"/>
                                    <w:tr2bl w:val="nil"/>
                                  </w:tcBorders>
                                  <w:vAlign w:val="center"/>
                                </w:tcPr>
                                <w:p>
                                  <w:pPr>
                                    <w:spacing w:after="0"/>
                                    <w:jc w:val="center"/>
                                    <w:rPr>
                                      <w:rFonts w:ascii="Times New Roman" w:hAnsi="Times New Roman" w:eastAsia="宋体"/>
                                      <w:sz w:val="21"/>
                                      <w:szCs w:val="21"/>
                                    </w:rPr>
                                  </w:pPr>
                                  <w:r>
                                    <w:rPr>
                                      <w:rFonts w:hint="eastAsia" w:ascii="Times New Roman" w:hAnsi="Times New Roman" w:eastAsia="宋体"/>
                                      <w:sz w:val="21"/>
                                      <w:szCs w:val="21"/>
                                    </w:rPr>
                                    <w:t>目前实际建设情况</w:t>
                                  </w:r>
                                </w:p>
                              </w:tc>
                              <w:tc>
                                <w:tcPr>
                                  <w:tcW w:w="1066" w:type="dxa"/>
                                  <w:tcBorders>
                                    <w:tl2br w:val="nil"/>
                                    <w:tr2bl w:val="nil"/>
                                  </w:tcBorders>
                                  <w:vAlign w:val="center"/>
                                </w:tcPr>
                                <w:p>
                                  <w:pPr>
                                    <w:spacing w:after="0"/>
                                    <w:jc w:val="center"/>
                                    <w:rPr>
                                      <w:rFonts w:ascii="Times New Roman" w:hAnsi="Times New Roman" w:eastAsia="宋体"/>
                                      <w:sz w:val="21"/>
                                      <w:szCs w:val="21"/>
                                    </w:rPr>
                                  </w:pPr>
                                  <w:r>
                                    <w:rPr>
                                      <w:rFonts w:hint="eastAsia" w:ascii="Times New Roman" w:hAnsi="Times New Roman" w:eastAsia="宋体"/>
                                      <w:sz w:val="21"/>
                                      <w:szCs w:val="21"/>
                                    </w:rPr>
                                    <w:t>是否满足环评要求</w:t>
                                  </w:r>
                                </w:p>
                              </w:tc>
                            </w:tr>
                            <w:tr>
                              <w:tblPrEx>
                                <w:tblBorders>
                                  <w:top w:val="single" w:color="auto" w:sz="4"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1" w:hRule="atLeast"/>
                              </w:trPr>
                              <w:tc>
                                <w:tcPr>
                                  <w:tcW w:w="927" w:type="dxa"/>
                                  <w:vMerge w:val="restart"/>
                                  <w:tcBorders>
                                    <w:tl2br w:val="nil"/>
                                    <w:tr2bl w:val="nil"/>
                                  </w:tcBorders>
                                  <w:vAlign w:val="center"/>
                                </w:tcPr>
                                <w:p>
                                  <w:pPr>
                                    <w:spacing w:after="0"/>
                                    <w:jc w:val="center"/>
                                    <w:rPr>
                                      <w:rFonts w:ascii="Times New Roman" w:hAnsi="Times New Roman" w:eastAsia="宋体"/>
                                      <w:sz w:val="21"/>
                                      <w:szCs w:val="21"/>
                                    </w:rPr>
                                  </w:pPr>
                                  <w:r>
                                    <w:rPr>
                                      <w:rFonts w:hint="eastAsia" w:ascii="Times New Roman" w:hAnsi="Times New Roman" w:eastAsia="宋体"/>
                                      <w:sz w:val="21"/>
                                      <w:szCs w:val="21"/>
                                    </w:rPr>
                                    <w:t>运营期环境影响</w:t>
                                  </w:r>
                                </w:p>
                              </w:tc>
                              <w:tc>
                                <w:tcPr>
                                  <w:tcW w:w="6054" w:type="dxa"/>
                                  <w:tcBorders>
                                    <w:tl2br w:val="nil"/>
                                    <w:tr2bl w:val="nil"/>
                                  </w:tcBorders>
                                  <w:vAlign w:val="center"/>
                                </w:tcPr>
                                <w:p>
                                  <w:pPr>
                                    <w:spacing w:after="0"/>
                                    <w:jc w:val="center"/>
                                    <w:rPr>
                                      <w:rFonts w:hint="eastAsia" w:ascii="Times New Roman" w:hAnsi="Times New Roman" w:eastAsia="宋体"/>
                                      <w:sz w:val="21"/>
                                      <w:szCs w:val="21"/>
                                      <w:lang w:eastAsia="zh-CN"/>
                                    </w:rPr>
                                  </w:pPr>
                                  <w:r>
                                    <w:rPr>
                                      <w:rFonts w:hint="eastAsia" w:ascii="Times New Roman" w:hAnsi="Times New Roman" w:eastAsia="宋体"/>
                                      <w:sz w:val="21"/>
                                      <w:szCs w:val="21"/>
                                    </w:rPr>
                                    <w:t>建设项目排放的生活污水经项目区地埋式污水处理设施处理后</w:t>
                                  </w:r>
                                  <w:r>
                                    <w:rPr>
                                      <w:rFonts w:hint="eastAsia" w:ascii="Times New Roman" w:hAnsi="Times New Roman" w:eastAsia="宋体"/>
                                      <w:sz w:val="21"/>
                                      <w:szCs w:val="21"/>
                                      <w:lang w:eastAsia="zh-CN"/>
                                    </w:rPr>
                                    <w:t>，</w:t>
                                  </w:r>
                                  <w:r>
                                    <w:rPr>
                                      <w:rFonts w:hint="eastAsia" w:ascii="Times New Roman" w:hAnsi="Times New Roman" w:eastAsia="宋体"/>
                                      <w:sz w:val="21"/>
                                      <w:szCs w:val="21"/>
                                    </w:rPr>
                                    <w:t>主要污染物的排放浓度均达到GB8978-1996《污水综合排放标准》中一级排放标准后排放</w:t>
                                  </w:r>
                                  <w:r>
                                    <w:rPr>
                                      <w:rFonts w:hint="eastAsia" w:ascii="Times New Roman" w:hAnsi="Times New Roman" w:eastAsia="宋体"/>
                                      <w:sz w:val="21"/>
                                      <w:szCs w:val="21"/>
                                      <w:lang w:eastAsia="zh-CN"/>
                                    </w:rPr>
                                    <w:t>，</w:t>
                                  </w:r>
                                  <w:r>
                                    <w:rPr>
                                      <w:rFonts w:hint="eastAsia" w:ascii="Times New Roman" w:hAnsi="Times New Roman" w:eastAsia="宋体"/>
                                      <w:sz w:val="21"/>
                                      <w:szCs w:val="21"/>
                                    </w:rPr>
                                    <w:t>废水排放不会降低项目区现有水环境功能</w:t>
                                  </w:r>
                                  <w:r>
                                    <w:rPr>
                                      <w:rFonts w:hint="eastAsia" w:ascii="Times New Roman" w:hAnsi="Times New Roman" w:eastAsia="宋体"/>
                                      <w:sz w:val="21"/>
                                      <w:szCs w:val="21"/>
                                      <w:lang w:eastAsia="zh-CN"/>
                                    </w:rPr>
                                    <w:t>。</w:t>
                                  </w:r>
                                </w:p>
                              </w:tc>
                              <w:tc>
                                <w:tcPr>
                                  <w:tcW w:w="5769" w:type="dxa"/>
                                  <w:tcBorders>
                                    <w:tl2br w:val="nil"/>
                                    <w:tr2bl w:val="nil"/>
                                  </w:tcBorders>
                                  <w:vAlign w:val="center"/>
                                </w:tcPr>
                                <w:p>
                                  <w:pPr>
                                    <w:pageBreakBefore w:val="0"/>
                                    <w:kinsoku/>
                                    <w:wordWrap/>
                                    <w:overflowPunct/>
                                    <w:topLinePunct w:val="0"/>
                                    <w:autoSpaceDE/>
                                    <w:autoSpaceDN/>
                                    <w:bidi w:val="0"/>
                                    <w:spacing w:line="240" w:lineRule="auto"/>
                                    <w:jc w:val="center"/>
                                    <w:textAlignment w:val="auto"/>
                                    <w:rPr>
                                      <w:rFonts w:ascii="Times New Roman" w:hAnsi="Times New Roman" w:eastAsia="宋体"/>
                                      <w:sz w:val="21"/>
                                      <w:szCs w:val="21"/>
                                    </w:rPr>
                                  </w:pPr>
                                  <w:r>
                                    <w:rPr>
                                      <w:rFonts w:hint="eastAsia" w:ascii="Times New Roman" w:hAnsi="Times New Roman" w:eastAsia="宋体"/>
                                      <w:sz w:val="21"/>
                                      <w:szCs w:val="21"/>
                                      <w:lang w:val="zh-CN"/>
                                    </w:rPr>
                                    <w:t>本项目主要废水为职工</w:t>
                                  </w:r>
                                  <w:r>
                                    <w:rPr>
                                      <w:rFonts w:hint="eastAsia" w:ascii="Times New Roman" w:hAnsi="Times New Roman" w:eastAsia="宋体"/>
                                      <w:sz w:val="21"/>
                                      <w:szCs w:val="21"/>
                                      <w:lang w:val="zh-CN" w:eastAsia="zh-CN"/>
                                    </w:rPr>
                                    <w:t>办公、生活</w:t>
                                  </w:r>
                                  <w:r>
                                    <w:rPr>
                                      <w:rFonts w:hint="eastAsia" w:ascii="Times New Roman" w:hAnsi="Times New Roman" w:eastAsia="宋体"/>
                                      <w:sz w:val="21"/>
                                      <w:szCs w:val="21"/>
                                      <w:lang w:val="zh-CN"/>
                                    </w:rPr>
                                    <w:t>污水，项目废水经化粪池收集后进入地埋式污水处理设施</w:t>
                                  </w:r>
                                  <w:r>
                                    <w:rPr>
                                      <w:rFonts w:hint="eastAsia" w:ascii="Times New Roman" w:hAnsi="Times New Roman" w:eastAsia="宋体"/>
                                      <w:sz w:val="21"/>
                                      <w:szCs w:val="21"/>
                                      <w:lang w:eastAsia="zh-CN"/>
                                    </w:rPr>
                                    <w:t>，处理后</w:t>
                                  </w:r>
                                  <w:r>
                                    <w:rPr>
                                      <w:rFonts w:hint="eastAsia" w:ascii="Times New Roman" w:hAnsi="Times New Roman" w:eastAsia="宋体"/>
                                      <w:strike w:val="0"/>
                                      <w:dstrike w:val="0"/>
                                      <w:sz w:val="21"/>
                                      <w:szCs w:val="21"/>
                                      <w:lang w:val="zh-CN"/>
                                    </w:rPr>
                                    <w:t>排入祁门县市政污水管网</w:t>
                                  </w:r>
                                  <w:r>
                                    <w:rPr>
                                      <w:rFonts w:hint="eastAsia" w:ascii="Times New Roman" w:hAnsi="Times New Roman" w:eastAsia="宋体"/>
                                      <w:sz w:val="21"/>
                                      <w:szCs w:val="21"/>
                                      <w:lang w:val="zh-CN"/>
                                    </w:rPr>
                                    <w:t>。根据检测结果，说明本项目废水检测指标pH值、悬浮物、化学需氧量、氨氮、五日生化需氧量均达到《污水综合排放标准》（GB8978-1996）表4中三级标准，</w:t>
                                  </w:r>
                                  <w:r>
                                    <w:rPr>
                                      <w:rFonts w:hint="eastAsia" w:ascii="Times New Roman" w:hAnsi="Times New Roman" w:eastAsia="宋体"/>
                                      <w:sz w:val="21"/>
                                      <w:szCs w:val="21"/>
                                      <w:lang w:val="zh-CN" w:eastAsia="zh-CN"/>
                                    </w:rPr>
                                    <w:t>氨氮在《污水综合排放标准》（GB8978-1996）表4中三级标准未设定限值，故不作评价。</w:t>
                                  </w:r>
                                </w:p>
                              </w:tc>
                              <w:tc>
                                <w:tcPr>
                                  <w:tcW w:w="1066" w:type="dxa"/>
                                  <w:tcBorders>
                                    <w:tl2br w:val="nil"/>
                                    <w:tr2bl w:val="nil"/>
                                  </w:tcBorders>
                                  <w:vAlign w:val="center"/>
                                </w:tcPr>
                                <w:p>
                                  <w:pPr>
                                    <w:spacing w:after="0"/>
                                    <w:jc w:val="center"/>
                                    <w:rPr>
                                      <w:rFonts w:ascii="Times New Roman" w:hAnsi="Times New Roman" w:eastAsia="宋体"/>
                                      <w:sz w:val="21"/>
                                      <w:szCs w:val="21"/>
                                    </w:rPr>
                                  </w:pPr>
                                  <w:r>
                                    <w:rPr>
                                      <w:rFonts w:hint="eastAsia" w:ascii="Times New Roman" w:hAnsi="Times New Roman" w:eastAsia="宋体"/>
                                      <w:sz w:val="21"/>
                                      <w:szCs w:val="21"/>
                                    </w:rPr>
                                    <w:t>满足</w:t>
                                  </w:r>
                                </w:p>
                              </w:tc>
                            </w:tr>
                            <w:tr>
                              <w:tblPrEx>
                                <w:tblBorders>
                                  <w:top w:val="single" w:color="auto" w:sz="4"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31" w:hRule="atLeast"/>
                              </w:trPr>
                              <w:tc>
                                <w:tcPr>
                                  <w:tcW w:w="927" w:type="dxa"/>
                                  <w:vMerge w:val="continue"/>
                                  <w:tcBorders>
                                    <w:tl2br w:val="nil"/>
                                    <w:tr2bl w:val="nil"/>
                                  </w:tcBorders>
                                  <w:vAlign w:val="center"/>
                                </w:tcPr>
                                <w:p>
                                  <w:pPr>
                                    <w:spacing w:after="0"/>
                                    <w:jc w:val="center"/>
                                    <w:rPr>
                                      <w:rFonts w:ascii="Times New Roman" w:hAnsi="Times New Roman" w:eastAsia="宋体"/>
                                      <w:sz w:val="21"/>
                                      <w:szCs w:val="21"/>
                                    </w:rPr>
                                  </w:pPr>
                                </w:p>
                              </w:tc>
                              <w:tc>
                                <w:tcPr>
                                  <w:tcW w:w="6054" w:type="dxa"/>
                                  <w:tcBorders>
                                    <w:tl2br w:val="nil"/>
                                    <w:tr2bl w:val="nil"/>
                                  </w:tcBorders>
                                  <w:vAlign w:val="center"/>
                                </w:tcPr>
                                <w:p>
                                  <w:pPr>
                                    <w:spacing w:after="0"/>
                                    <w:jc w:val="center"/>
                                    <w:rPr>
                                      <w:rFonts w:hint="eastAsia" w:ascii="Times New Roman" w:hAnsi="Times New Roman" w:eastAsia="宋体"/>
                                      <w:sz w:val="21"/>
                                      <w:szCs w:val="21"/>
                                      <w:lang w:eastAsia="zh-CN"/>
                                    </w:rPr>
                                  </w:pPr>
                                  <w:r>
                                    <w:rPr>
                                      <w:rFonts w:hint="eastAsia" w:ascii="Times New Roman" w:hAnsi="Times New Roman" w:eastAsia="宋体"/>
                                      <w:sz w:val="21"/>
                                      <w:szCs w:val="21"/>
                                    </w:rPr>
                                    <w:t>本建设项目废气主要是热风炉产生的废气。年废气排放量为6746447m</w:t>
                                  </w:r>
                                  <w:r>
                                    <w:rPr>
                                      <w:rFonts w:hint="eastAsia" w:ascii="Times New Roman" w:hAnsi="Times New Roman" w:eastAsia="宋体"/>
                                      <w:sz w:val="21"/>
                                      <w:szCs w:val="21"/>
                                      <w:vertAlign w:val="superscript"/>
                                    </w:rPr>
                                    <w:t>3</w:t>
                                  </w:r>
                                  <w:r>
                                    <w:rPr>
                                      <w:rFonts w:hint="eastAsia" w:ascii="Times New Roman" w:hAnsi="Times New Roman" w:eastAsia="宋体"/>
                                      <w:sz w:val="21"/>
                                      <w:szCs w:val="21"/>
                                    </w:rPr>
                                    <w:t>。经旋风除尘器处理后</w:t>
                                  </w:r>
                                  <w:r>
                                    <w:rPr>
                                      <w:rFonts w:hint="eastAsia" w:ascii="Times New Roman" w:hAnsi="Times New Roman" w:eastAsia="宋体"/>
                                      <w:sz w:val="21"/>
                                      <w:szCs w:val="21"/>
                                      <w:lang w:eastAsia="zh-CN"/>
                                    </w:rPr>
                                    <w:t>，</w:t>
                                  </w:r>
                                  <w:r>
                                    <w:rPr>
                                      <w:rFonts w:hint="eastAsia" w:ascii="Times New Roman" w:hAnsi="Times New Roman" w:eastAsia="宋体"/>
                                      <w:sz w:val="21"/>
                                      <w:szCs w:val="21"/>
                                    </w:rPr>
                                    <w:t>不会降低项目区现有空气环境功能</w:t>
                                  </w:r>
                                  <w:r>
                                    <w:rPr>
                                      <w:rFonts w:hint="eastAsia" w:ascii="Times New Roman" w:hAnsi="Times New Roman" w:eastAsia="宋体"/>
                                      <w:sz w:val="21"/>
                                      <w:szCs w:val="21"/>
                                      <w:lang w:eastAsia="zh-CN"/>
                                    </w:rPr>
                                    <w:t>。</w:t>
                                  </w:r>
                                </w:p>
                              </w:tc>
                              <w:tc>
                                <w:tcPr>
                                  <w:tcW w:w="5769" w:type="dxa"/>
                                  <w:tcBorders>
                                    <w:tl2br w:val="nil"/>
                                    <w:tr2bl w:val="nil"/>
                                  </w:tcBorders>
                                  <w:vAlign w:val="center"/>
                                </w:tcPr>
                                <w:p>
                                  <w:pPr>
                                    <w:spacing w:after="0"/>
                                    <w:jc w:val="center"/>
                                    <w:rPr>
                                      <w:rFonts w:ascii="Times New Roman" w:hAnsi="Times New Roman" w:eastAsia="宋体"/>
                                      <w:sz w:val="21"/>
                                      <w:szCs w:val="21"/>
                                    </w:rPr>
                                  </w:pPr>
                                  <w:r>
                                    <w:rPr>
                                      <w:rFonts w:hint="eastAsia" w:ascii="Times New Roman" w:hAnsi="Times New Roman" w:eastAsia="宋体"/>
                                      <w:sz w:val="21"/>
                                      <w:szCs w:val="21"/>
                                      <w:lang w:val="zh-CN" w:eastAsia="zh-CN"/>
                                    </w:rPr>
                                    <w:t>本</w:t>
                                  </w:r>
                                  <w:r>
                                    <w:rPr>
                                      <w:rFonts w:hint="eastAsia" w:ascii="Times New Roman" w:hAnsi="Times New Roman" w:eastAsia="宋体"/>
                                      <w:sz w:val="21"/>
                                      <w:szCs w:val="21"/>
                                      <w:lang w:val="zh-CN"/>
                                    </w:rPr>
                                    <w:t>项目废气主要为茶叶粉尘，</w:t>
                                  </w:r>
                                  <w:r>
                                    <w:rPr>
                                      <w:rFonts w:hint="eastAsia" w:ascii="Times New Roman" w:hAnsi="Times New Roman" w:eastAsia="宋体"/>
                                      <w:strike w:val="0"/>
                                      <w:dstrike w:val="0"/>
                                      <w:sz w:val="21"/>
                                      <w:szCs w:val="21"/>
                                      <w:lang w:val="zh-CN"/>
                                    </w:rPr>
                                    <w:t>通</w:t>
                                  </w:r>
                                  <w:r>
                                    <w:rPr>
                                      <w:rFonts w:hint="eastAsia" w:ascii="Times New Roman" w:hAnsi="Times New Roman" w:eastAsia="宋体"/>
                                      <w:sz w:val="21"/>
                                      <w:szCs w:val="21"/>
                                      <w:lang w:val="zh-CN"/>
                                    </w:rPr>
                                    <w:t>过除尘器收集茶叶粉尘，茶叶粉尘无组织排放，加强车间通风。</w:t>
                                  </w:r>
                                  <w:r>
                                    <w:rPr>
                                      <w:rFonts w:hint="eastAsia" w:ascii="Times New Roman" w:hAnsi="Times New Roman" w:eastAsia="宋体"/>
                                      <w:sz w:val="21"/>
                                      <w:szCs w:val="21"/>
                                      <w:lang w:val="zh-CN" w:eastAsia="zh-CN"/>
                                    </w:rPr>
                                    <w:t>将原热风炉采用薪柴为燃料改为使用电力，</w:t>
                                  </w:r>
                                  <w:r>
                                    <w:rPr>
                                      <w:rFonts w:hint="eastAsia" w:ascii="Times New Roman" w:hAnsi="Times New Roman" w:eastAsia="宋体"/>
                                      <w:sz w:val="21"/>
                                      <w:szCs w:val="21"/>
                                      <w:lang w:val="en-US" w:eastAsia="zh-CN"/>
                                    </w:rPr>
                                    <w:t>故无燃烧废气产生</w:t>
                                  </w:r>
                                  <w:r>
                                    <w:rPr>
                                      <w:rFonts w:hint="eastAsia" w:ascii="Times New Roman" w:hAnsi="Times New Roman" w:eastAsia="宋体"/>
                                      <w:sz w:val="21"/>
                                      <w:szCs w:val="21"/>
                                      <w:lang w:val="zh-CN" w:eastAsia="zh-CN"/>
                                    </w:rPr>
                                    <w:t>。</w:t>
                                  </w:r>
                                  <w:r>
                                    <w:rPr>
                                      <w:rFonts w:hint="eastAsia" w:ascii="Times New Roman" w:hAnsi="Times New Roman" w:eastAsia="宋体"/>
                                      <w:sz w:val="21"/>
                                      <w:szCs w:val="21"/>
                                      <w:lang w:val="zh-CN"/>
                                    </w:rPr>
                                    <w:t>验收期间，</w:t>
                                  </w:r>
                                  <w:r>
                                    <w:rPr>
                                      <w:rFonts w:hint="eastAsia" w:ascii="Times New Roman" w:hAnsi="Times New Roman" w:eastAsia="宋体"/>
                                      <w:sz w:val="21"/>
                                      <w:szCs w:val="21"/>
                                      <w:lang w:val="zh-CN" w:eastAsia="zh-CN"/>
                                    </w:rPr>
                                    <w:t>周界外浓度最高点的颗粒物所检测的小时均值满足《大气污染物综合排放标准》（GB16297-1996）中表2无组织排放监控浓度限值。</w:t>
                                  </w:r>
                                </w:p>
                              </w:tc>
                              <w:tc>
                                <w:tcPr>
                                  <w:tcW w:w="1066" w:type="dxa"/>
                                  <w:tcBorders>
                                    <w:tl2br w:val="nil"/>
                                    <w:tr2bl w:val="nil"/>
                                  </w:tcBorders>
                                  <w:vAlign w:val="center"/>
                                </w:tcPr>
                                <w:p>
                                  <w:pPr>
                                    <w:spacing w:after="0"/>
                                    <w:jc w:val="center"/>
                                    <w:rPr>
                                      <w:rFonts w:ascii="Times New Roman" w:hAnsi="Times New Roman" w:eastAsia="宋体"/>
                                      <w:sz w:val="21"/>
                                      <w:szCs w:val="21"/>
                                    </w:rPr>
                                  </w:pPr>
                                  <w:r>
                                    <w:rPr>
                                      <w:rFonts w:hint="eastAsia" w:ascii="Times New Roman" w:hAnsi="Times New Roman" w:eastAsia="宋体"/>
                                      <w:sz w:val="21"/>
                                      <w:szCs w:val="21"/>
                                    </w:rPr>
                                    <w:t>满足</w:t>
                                  </w:r>
                                </w:p>
                              </w:tc>
                            </w:tr>
                          </w:tbl>
                          <w:p>
                            <w:pPr>
                              <w:jc w:val="cente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1pt;margin-top:22.55pt;height:388.85pt;width:718.95pt;z-index:253112320;mso-width-relative:page;mso-height-relative:page;" fillcolor="#FFFFFF" filled="t" stroked="t" coordsize="21600,21600" o:gfxdata="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F5bCuvYAAAACwEA&#10;AA8AAAAAAAAAAQAgAAAAIgAAAGRycy9kb3ducmV2LnhtbFBLAQIUABQAAAAIAIdO4kBl5EOpUwIA&#10;AIUEAAAOAAAAAAAAAAEAIAAAACcBAABkcnMvZTJvRG9jLnhtbFBLBQYAAAAABgAGAFkBAADsBQAA&#10;AAA=&#10;">
                <v:fill on="t" focussize="0,0"/>
                <v:stroke weight="0.5pt" color="#000000" joinstyle="round"/>
                <v:imagedata o:title=""/>
                <o:lock v:ext="edit" aspectratio="f"/>
                <v:textbox>
                  <w:txbxContent>
                    <w:p>
                      <w:pPr>
                        <w:spacing w:beforeLines="20" w:after="0" w:line="360" w:lineRule="auto"/>
                        <w:jc w:val="both"/>
                        <w:rPr>
                          <w:rFonts w:ascii="宋体" w:hAnsi="宋体" w:eastAsia="宋体"/>
                          <w:color w:val="000000"/>
                          <w:sz w:val="24"/>
                          <w:szCs w:val="24"/>
                        </w:rPr>
                      </w:pPr>
                      <w:r>
                        <w:rPr>
                          <w:rFonts w:hint="eastAsia" w:ascii="宋体" w:hAnsi="宋体" w:eastAsia="宋体"/>
                          <w:color w:val="000000"/>
                          <w:sz w:val="24"/>
                          <w:szCs w:val="24"/>
                        </w:rPr>
                        <w:t>建设项目环境影响报告表主要结论及审批部门审批决定：</w:t>
                      </w:r>
                    </w:p>
                    <w:p>
                      <w:pPr>
                        <w:numPr>
                          <w:ilvl w:val="0"/>
                          <w:numId w:val="3"/>
                        </w:numPr>
                        <w:spacing w:after="0" w:line="360" w:lineRule="auto"/>
                        <w:jc w:val="both"/>
                        <w:rPr>
                          <w:rFonts w:ascii="宋体" w:hAnsi="宋体" w:eastAsia="宋体"/>
                          <w:b/>
                          <w:bCs/>
                          <w:sz w:val="24"/>
                          <w:szCs w:val="24"/>
                        </w:rPr>
                      </w:pPr>
                      <w:r>
                        <w:rPr>
                          <w:rFonts w:hint="eastAsia" w:ascii="宋体" w:hAnsi="宋体" w:eastAsia="宋体"/>
                          <w:b/>
                          <w:bCs/>
                          <w:sz w:val="24"/>
                          <w:szCs w:val="24"/>
                        </w:rPr>
                        <w:t>摘录“项目环评结论与建议”如下：</w:t>
                      </w:r>
                    </w:p>
                    <w:p>
                      <w:pPr>
                        <w:spacing w:after="0" w:line="360" w:lineRule="auto"/>
                        <w:jc w:val="center"/>
                        <w:rPr>
                          <w:rFonts w:ascii="宋体" w:hAnsi="宋体" w:eastAsia="宋体"/>
                          <w:b/>
                          <w:bCs/>
                          <w:sz w:val="24"/>
                          <w:szCs w:val="24"/>
                        </w:rPr>
                      </w:pPr>
                      <w:r>
                        <w:rPr>
                          <w:rFonts w:hint="eastAsia" w:ascii="宋体" w:hAnsi="宋体" w:eastAsia="宋体"/>
                          <w:b/>
                          <w:color w:val="000000"/>
                          <w:sz w:val="24"/>
                          <w:szCs w:val="24"/>
                        </w:rPr>
                        <w:t>环境影响报告表主要结论与建议</w:t>
                      </w:r>
                    </w:p>
                    <w:tbl>
                      <w:tblPr>
                        <w:tblStyle w:val="10"/>
                        <w:tblW w:w="13816" w:type="dxa"/>
                        <w:tblInd w:w="184" w:type="dxa"/>
                        <w:tblBorders>
                          <w:top w:val="single" w:color="auto" w:sz="4"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27"/>
                        <w:gridCol w:w="6054"/>
                        <w:gridCol w:w="5769"/>
                        <w:gridCol w:w="1066"/>
                      </w:tblGrid>
                      <w:tr>
                        <w:tblPrEx>
                          <w:tblBorders>
                            <w:top w:val="single" w:color="auto" w:sz="4"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39" w:hRule="atLeast"/>
                        </w:trPr>
                        <w:tc>
                          <w:tcPr>
                            <w:tcW w:w="927" w:type="dxa"/>
                            <w:tcBorders>
                              <w:tl2br w:val="nil"/>
                              <w:tr2bl w:val="nil"/>
                            </w:tcBorders>
                            <w:vAlign w:val="center"/>
                          </w:tcPr>
                          <w:p>
                            <w:pPr>
                              <w:spacing w:after="0"/>
                              <w:jc w:val="center"/>
                              <w:rPr>
                                <w:rFonts w:ascii="Times New Roman" w:hAnsi="Times New Roman" w:eastAsia="宋体"/>
                                <w:sz w:val="21"/>
                                <w:szCs w:val="21"/>
                              </w:rPr>
                            </w:pPr>
                            <w:r>
                              <w:rPr>
                                <w:rFonts w:hint="eastAsia" w:ascii="Times New Roman" w:hAnsi="Times New Roman" w:eastAsia="宋体"/>
                                <w:sz w:val="21"/>
                                <w:szCs w:val="21"/>
                              </w:rPr>
                              <w:t>名称</w:t>
                            </w:r>
                          </w:p>
                        </w:tc>
                        <w:tc>
                          <w:tcPr>
                            <w:tcW w:w="6054" w:type="dxa"/>
                            <w:tcBorders>
                              <w:tl2br w:val="nil"/>
                              <w:tr2bl w:val="nil"/>
                            </w:tcBorders>
                            <w:vAlign w:val="center"/>
                          </w:tcPr>
                          <w:p>
                            <w:pPr>
                              <w:spacing w:after="0"/>
                              <w:jc w:val="center"/>
                              <w:rPr>
                                <w:rFonts w:ascii="Times New Roman" w:hAnsi="Times New Roman" w:eastAsia="宋体"/>
                                <w:sz w:val="21"/>
                                <w:szCs w:val="21"/>
                              </w:rPr>
                            </w:pPr>
                            <w:r>
                              <w:rPr>
                                <w:rFonts w:hint="eastAsia" w:ascii="Times New Roman" w:hAnsi="Times New Roman" w:eastAsia="宋体"/>
                                <w:sz w:val="21"/>
                                <w:szCs w:val="21"/>
                              </w:rPr>
                              <w:t>项目环评结论与建议</w:t>
                            </w:r>
                          </w:p>
                        </w:tc>
                        <w:tc>
                          <w:tcPr>
                            <w:tcW w:w="5769" w:type="dxa"/>
                            <w:tcBorders>
                              <w:tl2br w:val="nil"/>
                              <w:tr2bl w:val="nil"/>
                            </w:tcBorders>
                            <w:vAlign w:val="center"/>
                          </w:tcPr>
                          <w:p>
                            <w:pPr>
                              <w:spacing w:after="0"/>
                              <w:jc w:val="center"/>
                              <w:rPr>
                                <w:rFonts w:ascii="Times New Roman" w:hAnsi="Times New Roman" w:eastAsia="宋体"/>
                                <w:sz w:val="21"/>
                                <w:szCs w:val="21"/>
                              </w:rPr>
                            </w:pPr>
                            <w:r>
                              <w:rPr>
                                <w:rFonts w:hint="eastAsia" w:ascii="Times New Roman" w:hAnsi="Times New Roman" w:eastAsia="宋体"/>
                                <w:sz w:val="21"/>
                                <w:szCs w:val="21"/>
                              </w:rPr>
                              <w:t>目前实际建设情况</w:t>
                            </w:r>
                          </w:p>
                        </w:tc>
                        <w:tc>
                          <w:tcPr>
                            <w:tcW w:w="1066" w:type="dxa"/>
                            <w:tcBorders>
                              <w:tl2br w:val="nil"/>
                              <w:tr2bl w:val="nil"/>
                            </w:tcBorders>
                            <w:vAlign w:val="center"/>
                          </w:tcPr>
                          <w:p>
                            <w:pPr>
                              <w:spacing w:after="0"/>
                              <w:jc w:val="center"/>
                              <w:rPr>
                                <w:rFonts w:ascii="Times New Roman" w:hAnsi="Times New Roman" w:eastAsia="宋体"/>
                                <w:sz w:val="21"/>
                                <w:szCs w:val="21"/>
                              </w:rPr>
                            </w:pPr>
                            <w:r>
                              <w:rPr>
                                <w:rFonts w:hint="eastAsia" w:ascii="Times New Roman" w:hAnsi="Times New Roman" w:eastAsia="宋体"/>
                                <w:sz w:val="21"/>
                                <w:szCs w:val="21"/>
                              </w:rPr>
                              <w:t>是否满足环评要求</w:t>
                            </w:r>
                          </w:p>
                        </w:tc>
                      </w:tr>
                      <w:tr>
                        <w:tblPrEx>
                          <w:tblBorders>
                            <w:top w:val="single" w:color="auto" w:sz="4"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1" w:hRule="atLeast"/>
                        </w:trPr>
                        <w:tc>
                          <w:tcPr>
                            <w:tcW w:w="927" w:type="dxa"/>
                            <w:vMerge w:val="restart"/>
                            <w:tcBorders>
                              <w:tl2br w:val="nil"/>
                              <w:tr2bl w:val="nil"/>
                            </w:tcBorders>
                            <w:vAlign w:val="center"/>
                          </w:tcPr>
                          <w:p>
                            <w:pPr>
                              <w:spacing w:after="0"/>
                              <w:jc w:val="center"/>
                              <w:rPr>
                                <w:rFonts w:ascii="Times New Roman" w:hAnsi="Times New Roman" w:eastAsia="宋体"/>
                                <w:sz w:val="21"/>
                                <w:szCs w:val="21"/>
                              </w:rPr>
                            </w:pPr>
                            <w:r>
                              <w:rPr>
                                <w:rFonts w:hint="eastAsia" w:ascii="Times New Roman" w:hAnsi="Times New Roman" w:eastAsia="宋体"/>
                                <w:sz w:val="21"/>
                                <w:szCs w:val="21"/>
                              </w:rPr>
                              <w:t>运营期环境影响</w:t>
                            </w:r>
                          </w:p>
                        </w:tc>
                        <w:tc>
                          <w:tcPr>
                            <w:tcW w:w="6054" w:type="dxa"/>
                            <w:tcBorders>
                              <w:tl2br w:val="nil"/>
                              <w:tr2bl w:val="nil"/>
                            </w:tcBorders>
                            <w:vAlign w:val="center"/>
                          </w:tcPr>
                          <w:p>
                            <w:pPr>
                              <w:spacing w:after="0"/>
                              <w:jc w:val="center"/>
                              <w:rPr>
                                <w:rFonts w:hint="eastAsia" w:ascii="Times New Roman" w:hAnsi="Times New Roman" w:eastAsia="宋体"/>
                                <w:sz w:val="21"/>
                                <w:szCs w:val="21"/>
                                <w:lang w:eastAsia="zh-CN"/>
                              </w:rPr>
                            </w:pPr>
                            <w:r>
                              <w:rPr>
                                <w:rFonts w:hint="eastAsia" w:ascii="Times New Roman" w:hAnsi="Times New Roman" w:eastAsia="宋体"/>
                                <w:sz w:val="21"/>
                                <w:szCs w:val="21"/>
                              </w:rPr>
                              <w:t>建设项目排放的生活污水经项目区地埋式污水处理设施处理后</w:t>
                            </w:r>
                            <w:r>
                              <w:rPr>
                                <w:rFonts w:hint="eastAsia" w:ascii="Times New Roman" w:hAnsi="Times New Roman" w:eastAsia="宋体"/>
                                <w:sz w:val="21"/>
                                <w:szCs w:val="21"/>
                                <w:lang w:eastAsia="zh-CN"/>
                              </w:rPr>
                              <w:t>，</w:t>
                            </w:r>
                            <w:r>
                              <w:rPr>
                                <w:rFonts w:hint="eastAsia" w:ascii="Times New Roman" w:hAnsi="Times New Roman" w:eastAsia="宋体"/>
                                <w:sz w:val="21"/>
                                <w:szCs w:val="21"/>
                              </w:rPr>
                              <w:t>主要污染物的排放浓度均达到GB8978-1996《污水综合排放标准》中一级排放标准后排放</w:t>
                            </w:r>
                            <w:r>
                              <w:rPr>
                                <w:rFonts w:hint="eastAsia" w:ascii="Times New Roman" w:hAnsi="Times New Roman" w:eastAsia="宋体"/>
                                <w:sz w:val="21"/>
                                <w:szCs w:val="21"/>
                                <w:lang w:eastAsia="zh-CN"/>
                              </w:rPr>
                              <w:t>，</w:t>
                            </w:r>
                            <w:r>
                              <w:rPr>
                                <w:rFonts w:hint="eastAsia" w:ascii="Times New Roman" w:hAnsi="Times New Roman" w:eastAsia="宋体"/>
                                <w:sz w:val="21"/>
                                <w:szCs w:val="21"/>
                              </w:rPr>
                              <w:t>废水排放不会降低项目区现有水环境功能</w:t>
                            </w:r>
                            <w:r>
                              <w:rPr>
                                <w:rFonts w:hint="eastAsia" w:ascii="Times New Roman" w:hAnsi="Times New Roman" w:eastAsia="宋体"/>
                                <w:sz w:val="21"/>
                                <w:szCs w:val="21"/>
                                <w:lang w:eastAsia="zh-CN"/>
                              </w:rPr>
                              <w:t>。</w:t>
                            </w:r>
                          </w:p>
                        </w:tc>
                        <w:tc>
                          <w:tcPr>
                            <w:tcW w:w="5769" w:type="dxa"/>
                            <w:tcBorders>
                              <w:tl2br w:val="nil"/>
                              <w:tr2bl w:val="nil"/>
                            </w:tcBorders>
                            <w:vAlign w:val="center"/>
                          </w:tcPr>
                          <w:p>
                            <w:pPr>
                              <w:pageBreakBefore w:val="0"/>
                              <w:kinsoku/>
                              <w:wordWrap/>
                              <w:overflowPunct/>
                              <w:topLinePunct w:val="0"/>
                              <w:autoSpaceDE/>
                              <w:autoSpaceDN/>
                              <w:bidi w:val="0"/>
                              <w:spacing w:line="240" w:lineRule="auto"/>
                              <w:jc w:val="center"/>
                              <w:textAlignment w:val="auto"/>
                              <w:rPr>
                                <w:rFonts w:ascii="Times New Roman" w:hAnsi="Times New Roman" w:eastAsia="宋体"/>
                                <w:sz w:val="21"/>
                                <w:szCs w:val="21"/>
                              </w:rPr>
                            </w:pPr>
                            <w:r>
                              <w:rPr>
                                <w:rFonts w:hint="eastAsia" w:ascii="Times New Roman" w:hAnsi="Times New Roman" w:eastAsia="宋体"/>
                                <w:sz w:val="21"/>
                                <w:szCs w:val="21"/>
                                <w:lang w:val="zh-CN"/>
                              </w:rPr>
                              <w:t>本项目主要废水为职工</w:t>
                            </w:r>
                            <w:r>
                              <w:rPr>
                                <w:rFonts w:hint="eastAsia" w:ascii="Times New Roman" w:hAnsi="Times New Roman" w:eastAsia="宋体"/>
                                <w:sz w:val="21"/>
                                <w:szCs w:val="21"/>
                                <w:lang w:val="zh-CN" w:eastAsia="zh-CN"/>
                              </w:rPr>
                              <w:t>办公、生活</w:t>
                            </w:r>
                            <w:r>
                              <w:rPr>
                                <w:rFonts w:hint="eastAsia" w:ascii="Times New Roman" w:hAnsi="Times New Roman" w:eastAsia="宋体"/>
                                <w:sz w:val="21"/>
                                <w:szCs w:val="21"/>
                                <w:lang w:val="zh-CN"/>
                              </w:rPr>
                              <w:t>污水，项目废水经化粪池收集后进入地埋式污水处理设施</w:t>
                            </w:r>
                            <w:r>
                              <w:rPr>
                                <w:rFonts w:hint="eastAsia" w:ascii="Times New Roman" w:hAnsi="Times New Roman" w:eastAsia="宋体"/>
                                <w:sz w:val="21"/>
                                <w:szCs w:val="21"/>
                                <w:lang w:eastAsia="zh-CN"/>
                              </w:rPr>
                              <w:t>，处理后</w:t>
                            </w:r>
                            <w:r>
                              <w:rPr>
                                <w:rFonts w:hint="eastAsia" w:ascii="Times New Roman" w:hAnsi="Times New Roman" w:eastAsia="宋体"/>
                                <w:strike w:val="0"/>
                                <w:dstrike w:val="0"/>
                                <w:sz w:val="21"/>
                                <w:szCs w:val="21"/>
                                <w:lang w:val="zh-CN"/>
                              </w:rPr>
                              <w:t>排入祁门县市政污水管网</w:t>
                            </w:r>
                            <w:r>
                              <w:rPr>
                                <w:rFonts w:hint="eastAsia" w:ascii="Times New Roman" w:hAnsi="Times New Roman" w:eastAsia="宋体"/>
                                <w:sz w:val="21"/>
                                <w:szCs w:val="21"/>
                                <w:lang w:val="zh-CN"/>
                              </w:rPr>
                              <w:t>。根据检测结果，说明本项目废水检测指标pH值、悬浮物、化学需氧量、氨氮、五日生化需氧量均达到《污水综合排放标准》（GB8978-1996）表4中三级标准，</w:t>
                            </w:r>
                            <w:r>
                              <w:rPr>
                                <w:rFonts w:hint="eastAsia" w:ascii="Times New Roman" w:hAnsi="Times New Roman" w:eastAsia="宋体"/>
                                <w:sz w:val="21"/>
                                <w:szCs w:val="21"/>
                                <w:lang w:val="zh-CN" w:eastAsia="zh-CN"/>
                              </w:rPr>
                              <w:t>氨氮在《污水综合排放标准》（GB8978-1996）表4中三级标准未设定限值，故不作评价。</w:t>
                            </w:r>
                          </w:p>
                        </w:tc>
                        <w:tc>
                          <w:tcPr>
                            <w:tcW w:w="1066" w:type="dxa"/>
                            <w:tcBorders>
                              <w:tl2br w:val="nil"/>
                              <w:tr2bl w:val="nil"/>
                            </w:tcBorders>
                            <w:vAlign w:val="center"/>
                          </w:tcPr>
                          <w:p>
                            <w:pPr>
                              <w:spacing w:after="0"/>
                              <w:jc w:val="center"/>
                              <w:rPr>
                                <w:rFonts w:ascii="Times New Roman" w:hAnsi="Times New Roman" w:eastAsia="宋体"/>
                                <w:sz w:val="21"/>
                                <w:szCs w:val="21"/>
                              </w:rPr>
                            </w:pPr>
                            <w:r>
                              <w:rPr>
                                <w:rFonts w:hint="eastAsia" w:ascii="Times New Roman" w:hAnsi="Times New Roman" w:eastAsia="宋体"/>
                                <w:sz w:val="21"/>
                                <w:szCs w:val="21"/>
                              </w:rPr>
                              <w:t>满足</w:t>
                            </w:r>
                          </w:p>
                        </w:tc>
                      </w:tr>
                      <w:tr>
                        <w:tblPrEx>
                          <w:tblBorders>
                            <w:top w:val="single" w:color="auto" w:sz="4"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31" w:hRule="atLeast"/>
                        </w:trPr>
                        <w:tc>
                          <w:tcPr>
                            <w:tcW w:w="927" w:type="dxa"/>
                            <w:vMerge w:val="continue"/>
                            <w:tcBorders>
                              <w:tl2br w:val="nil"/>
                              <w:tr2bl w:val="nil"/>
                            </w:tcBorders>
                            <w:vAlign w:val="center"/>
                          </w:tcPr>
                          <w:p>
                            <w:pPr>
                              <w:spacing w:after="0"/>
                              <w:jc w:val="center"/>
                              <w:rPr>
                                <w:rFonts w:ascii="Times New Roman" w:hAnsi="Times New Roman" w:eastAsia="宋体"/>
                                <w:sz w:val="21"/>
                                <w:szCs w:val="21"/>
                              </w:rPr>
                            </w:pPr>
                          </w:p>
                        </w:tc>
                        <w:tc>
                          <w:tcPr>
                            <w:tcW w:w="6054" w:type="dxa"/>
                            <w:tcBorders>
                              <w:tl2br w:val="nil"/>
                              <w:tr2bl w:val="nil"/>
                            </w:tcBorders>
                            <w:vAlign w:val="center"/>
                          </w:tcPr>
                          <w:p>
                            <w:pPr>
                              <w:spacing w:after="0"/>
                              <w:jc w:val="center"/>
                              <w:rPr>
                                <w:rFonts w:hint="eastAsia" w:ascii="Times New Roman" w:hAnsi="Times New Roman" w:eastAsia="宋体"/>
                                <w:sz w:val="21"/>
                                <w:szCs w:val="21"/>
                                <w:lang w:eastAsia="zh-CN"/>
                              </w:rPr>
                            </w:pPr>
                            <w:r>
                              <w:rPr>
                                <w:rFonts w:hint="eastAsia" w:ascii="Times New Roman" w:hAnsi="Times New Roman" w:eastAsia="宋体"/>
                                <w:sz w:val="21"/>
                                <w:szCs w:val="21"/>
                              </w:rPr>
                              <w:t>本建设项目废气主要是热风炉产生的废气。年废气排放量为6746447m</w:t>
                            </w:r>
                            <w:r>
                              <w:rPr>
                                <w:rFonts w:hint="eastAsia" w:ascii="Times New Roman" w:hAnsi="Times New Roman" w:eastAsia="宋体"/>
                                <w:sz w:val="21"/>
                                <w:szCs w:val="21"/>
                                <w:vertAlign w:val="superscript"/>
                              </w:rPr>
                              <w:t>3</w:t>
                            </w:r>
                            <w:r>
                              <w:rPr>
                                <w:rFonts w:hint="eastAsia" w:ascii="Times New Roman" w:hAnsi="Times New Roman" w:eastAsia="宋体"/>
                                <w:sz w:val="21"/>
                                <w:szCs w:val="21"/>
                              </w:rPr>
                              <w:t>。经旋风除尘器处理后</w:t>
                            </w:r>
                            <w:r>
                              <w:rPr>
                                <w:rFonts w:hint="eastAsia" w:ascii="Times New Roman" w:hAnsi="Times New Roman" w:eastAsia="宋体"/>
                                <w:sz w:val="21"/>
                                <w:szCs w:val="21"/>
                                <w:lang w:eastAsia="zh-CN"/>
                              </w:rPr>
                              <w:t>，</w:t>
                            </w:r>
                            <w:r>
                              <w:rPr>
                                <w:rFonts w:hint="eastAsia" w:ascii="Times New Roman" w:hAnsi="Times New Roman" w:eastAsia="宋体"/>
                                <w:sz w:val="21"/>
                                <w:szCs w:val="21"/>
                              </w:rPr>
                              <w:t>不会降低项目区现有空气环境功能</w:t>
                            </w:r>
                            <w:r>
                              <w:rPr>
                                <w:rFonts w:hint="eastAsia" w:ascii="Times New Roman" w:hAnsi="Times New Roman" w:eastAsia="宋体"/>
                                <w:sz w:val="21"/>
                                <w:szCs w:val="21"/>
                                <w:lang w:eastAsia="zh-CN"/>
                              </w:rPr>
                              <w:t>。</w:t>
                            </w:r>
                          </w:p>
                        </w:tc>
                        <w:tc>
                          <w:tcPr>
                            <w:tcW w:w="5769" w:type="dxa"/>
                            <w:tcBorders>
                              <w:tl2br w:val="nil"/>
                              <w:tr2bl w:val="nil"/>
                            </w:tcBorders>
                            <w:vAlign w:val="center"/>
                          </w:tcPr>
                          <w:p>
                            <w:pPr>
                              <w:spacing w:after="0"/>
                              <w:jc w:val="center"/>
                              <w:rPr>
                                <w:rFonts w:ascii="Times New Roman" w:hAnsi="Times New Roman" w:eastAsia="宋体"/>
                                <w:sz w:val="21"/>
                                <w:szCs w:val="21"/>
                              </w:rPr>
                            </w:pPr>
                            <w:r>
                              <w:rPr>
                                <w:rFonts w:hint="eastAsia" w:ascii="Times New Roman" w:hAnsi="Times New Roman" w:eastAsia="宋体"/>
                                <w:sz w:val="21"/>
                                <w:szCs w:val="21"/>
                                <w:lang w:val="zh-CN" w:eastAsia="zh-CN"/>
                              </w:rPr>
                              <w:t>本</w:t>
                            </w:r>
                            <w:r>
                              <w:rPr>
                                <w:rFonts w:hint="eastAsia" w:ascii="Times New Roman" w:hAnsi="Times New Roman" w:eastAsia="宋体"/>
                                <w:sz w:val="21"/>
                                <w:szCs w:val="21"/>
                                <w:lang w:val="zh-CN"/>
                              </w:rPr>
                              <w:t>项目废气主要为茶叶粉尘，</w:t>
                            </w:r>
                            <w:r>
                              <w:rPr>
                                <w:rFonts w:hint="eastAsia" w:ascii="Times New Roman" w:hAnsi="Times New Roman" w:eastAsia="宋体"/>
                                <w:strike w:val="0"/>
                                <w:dstrike w:val="0"/>
                                <w:sz w:val="21"/>
                                <w:szCs w:val="21"/>
                                <w:lang w:val="zh-CN"/>
                              </w:rPr>
                              <w:t>通</w:t>
                            </w:r>
                            <w:r>
                              <w:rPr>
                                <w:rFonts w:hint="eastAsia" w:ascii="Times New Roman" w:hAnsi="Times New Roman" w:eastAsia="宋体"/>
                                <w:sz w:val="21"/>
                                <w:szCs w:val="21"/>
                                <w:lang w:val="zh-CN"/>
                              </w:rPr>
                              <w:t>过除尘器收集茶叶粉尘，茶叶粉尘无组织排放，加强车间通风。</w:t>
                            </w:r>
                            <w:r>
                              <w:rPr>
                                <w:rFonts w:hint="eastAsia" w:ascii="Times New Roman" w:hAnsi="Times New Roman" w:eastAsia="宋体"/>
                                <w:sz w:val="21"/>
                                <w:szCs w:val="21"/>
                                <w:lang w:val="zh-CN" w:eastAsia="zh-CN"/>
                              </w:rPr>
                              <w:t>将原热风炉采用薪柴为燃料改为使用电力，</w:t>
                            </w:r>
                            <w:r>
                              <w:rPr>
                                <w:rFonts w:hint="eastAsia" w:ascii="Times New Roman" w:hAnsi="Times New Roman" w:eastAsia="宋体"/>
                                <w:sz w:val="21"/>
                                <w:szCs w:val="21"/>
                                <w:lang w:val="en-US" w:eastAsia="zh-CN"/>
                              </w:rPr>
                              <w:t>故无燃烧废气产生</w:t>
                            </w:r>
                            <w:r>
                              <w:rPr>
                                <w:rFonts w:hint="eastAsia" w:ascii="Times New Roman" w:hAnsi="Times New Roman" w:eastAsia="宋体"/>
                                <w:sz w:val="21"/>
                                <w:szCs w:val="21"/>
                                <w:lang w:val="zh-CN" w:eastAsia="zh-CN"/>
                              </w:rPr>
                              <w:t>。</w:t>
                            </w:r>
                            <w:r>
                              <w:rPr>
                                <w:rFonts w:hint="eastAsia" w:ascii="Times New Roman" w:hAnsi="Times New Roman" w:eastAsia="宋体"/>
                                <w:sz w:val="21"/>
                                <w:szCs w:val="21"/>
                                <w:lang w:val="zh-CN"/>
                              </w:rPr>
                              <w:t>验收期间，</w:t>
                            </w:r>
                            <w:r>
                              <w:rPr>
                                <w:rFonts w:hint="eastAsia" w:ascii="Times New Roman" w:hAnsi="Times New Roman" w:eastAsia="宋体"/>
                                <w:sz w:val="21"/>
                                <w:szCs w:val="21"/>
                                <w:lang w:val="zh-CN" w:eastAsia="zh-CN"/>
                              </w:rPr>
                              <w:t>周界外浓度最高点的颗粒物所检测的小时均值满足《大气污染物综合排放标准》（GB16297-1996）中表2无组织排放监控浓度限值。</w:t>
                            </w:r>
                          </w:p>
                        </w:tc>
                        <w:tc>
                          <w:tcPr>
                            <w:tcW w:w="1066" w:type="dxa"/>
                            <w:tcBorders>
                              <w:tl2br w:val="nil"/>
                              <w:tr2bl w:val="nil"/>
                            </w:tcBorders>
                            <w:vAlign w:val="center"/>
                          </w:tcPr>
                          <w:p>
                            <w:pPr>
                              <w:spacing w:after="0"/>
                              <w:jc w:val="center"/>
                              <w:rPr>
                                <w:rFonts w:ascii="Times New Roman" w:hAnsi="Times New Roman" w:eastAsia="宋体"/>
                                <w:sz w:val="21"/>
                                <w:szCs w:val="21"/>
                              </w:rPr>
                            </w:pPr>
                            <w:r>
                              <w:rPr>
                                <w:rFonts w:hint="eastAsia" w:ascii="Times New Roman" w:hAnsi="Times New Roman" w:eastAsia="宋体"/>
                                <w:sz w:val="21"/>
                                <w:szCs w:val="21"/>
                              </w:rPr>
                              <w:t>满足</w:t>
                            </w:r>
                          </w:p>
                        </w:tc>
                      </w:tr>
                    </w:tbl>
                    <w:p>
                      <w:pPr>
                        <w:jc w:val="center"/>
                      </w:pPr>
                    </w:p>
                  </w:txbxContent>
                </v:textbox>
              </v:shape>
            </w:pict>
          </mc:Fallback>
        </mc:AlternateContent>
      </w:r>
      <w:r>
        <w:rPr>
          <w:rFonts w:hint="eastAsia" w:ascii="宋体" w:hAnsi="宋体" w:eastAsia="宋体"/>
          <w:sz w:val="24"/>
        </w:rPr>
        <w:t>表四</w:t>
      </w:r>
    </w:p>
    <w:p>
      <w:pPr>
        <w:jc w:val="both"/>
        <w:rPr>
          <w:rFonts w:ascii="宋体" w:hAnsi="宋体" w:eastAsia="宋体"/>
          <w:sz w:val="24"/>
        </w:rPr>
      </w:pPr>
    </w:p>
    <w:tbl>
      <w:tblPr>
        <w:tblStyle w:val="10"/>
        <w:tblpPr w:leftFromText="180" w:rightFromText="180" w:horzAnchor="margin" w:tblpX="394" w:tblpY="551"/>
        <w:tblOverlap w:val="never"/>
        <w:tblW w:w="6709" w:type="dxa"/>
        <w:tblInd w:w="0" w:type="dxa"/>
        <w:tblBorders>
          <w:top w:val="single" w:color="auto" w:sz="4"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75"/>
        <w:gridCol w:w="5434"/>
      </w:tblGrid>
      <w:tr>
        <w:tblPrEx>
          <w:tblBorders>
            <w:top w:val="single" w:color="auto" w:sz="4"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84" w:hRule="atLeast"/>
        </w:trPr>
        <w:tc>
          <w:tcPr>
            <w:tcW w:w="1275" w:type="dxa"/>
            <w:tcBorders>
              <w:bottom w:val="nil"/>
              <w:right w:val="single" w:color="auto" w:sz="4" w:space="0"/>
            </w:tcBorders>
            <w:vAlign w:val="center"/>
          </w:tcPr>
          <w:p>
            <w:pPr>
              <w:spacing w:after="0"/>
              <w:jc w:val="center"/>
            </w:pPr>
            <w:r>
              <w:rPr>
                <w:rFonts w:hint="eastAsia" w:ascii="宋体" w:hAnsi="宋体" w:eastAsia="宋体"/>
                <w:sz w:val="21"/>
                <w:szCs w:val="21"/>
              </w:rPr>
              <w:t>噪声</w:t>
            </w:r>
          </w:p>
        </w:tc>
        <w:tc>
          <w:tcPr>
            <w:tcW w:w="5434" w:type="dxa"/>
            <w:tcBorders>
              <w:left w:val="single" w:color="auto" w:sz="4" w:space="0"/>
              <w:bottom w:val="nil"/>
            </w:tcBorders>
            <w:vAlign w:val="center"/>
          </w:tcPr>
          <w:p>
            <w:pPr>
              <w:spacing w:after="0"/>
              <w:ind w:firstLine="420" w:firstLineChars="200"/>
              <w:jc w:val="center"/>
              <w:rPr>
                <w:rFonts w:ascii="宋体" w:hAnsi="宋体" w:eastAsia="宋体"/>
                <w:sz w:val="21"/>
                <w:szCs w:val="21"/>
              </w:rPr>
            </w:pPr>
            <w:r>
              <w:rPr>
                <w:rFonts w:hint="eastAsia" w:ascii="宋体" w:hAnsi="宋体" w:eastAsia="宋体"/>
                <w:sz w:val="21"/>
                <w:szCs w:val="21"/>
              </w:rPr>
              <w:t>项目施工通过优选低噪设备，加强设备维护，减少夜间和中午时段的施工等措施，可大大降低本项目施工噪声对周边环境的影响。施工噪声随着施工的结束而结束，对周围环境的影响为暂时性、局部性和间歇性的影响。</w:t>
            </w:r>
          </w:p>
          <w:p>
            <w:pPr>
              <w:spacing w:after="0"/>
              <w:jc w:val="center"/>
            </w:pPr>
          </w:p>
        </w:tc>
      </w:tr>
    </w:tbl>
    <w:p>
      <w:pPr>
        <w:jc w:val="both"/>
        <w:rPr>
          <w:rFonts w:ascii="宋体" w:hAnsi="宋体" w:eastAsia="宋体"/>
          <w:sz w:val="24"/>
        </w:rPr>
        <w:sectPr>
          <w:pgSz w:w="16838" w:h="11906" w:orient="landscape"/>
          <w:pgMar w:top="1797" w:right="1440" w:bottom="1797" w:left="1440" w:header="851" w:footer="0" w:gutter="0"/>
          <w:pgBorders>
            <w:top w:val="none" w:sz="0" w:space="0"/>
            <w:left w:val="none" w:sz="0" w:space="0"/>
            <w:bottom w:val="none" w:sz="0" w:space="0"/>
            <w:right w:val="none" w:sz="0" w:space="0"/>
          </w:pgBorders>
          <w:pgNumType w:fmt="decimal"/>
          <w:cols w:space="425" w:num="1"/>
          <w:docGrid w:type="lines" w:linePitch="312" w:charSpace="0"/>
        </w:sectPr>
      </w:pPr>
    </w:p>
    <w:p>
      <w:pPr>
        <w:ind w:firstLine="480" w:firstLineChars="200"/>
        <w:jc w:val="both"/>
        <w:rPr>
          <w:rFonts w:ascii="宋体" w:hAnsi="宋体" w:eastAsia="宋体"/>
          <w:sz w:val="24"/>
          <w:szCs w:val="24"/>
        </w:rPr>
        <w:sectPr>
          <w:pgSz w:w="16838" w:h="11906" w:orient="landscape"/>
          <w:pgMar w:top="1797" w:right="1440" w:bottom="1797" w:left="1440" w:header="851" w:footer="0" w:gutter="0"/>
          <w:pgBorders>
            <w:top w:val="none" w:sz="0" w:space="0"/>
            <w:left w:val="none" w:sz="0" w:space="0"/>
            <w:bottom w:val="none" w:sz="0" w:space="0"/>
            <w:right w:val="none" w:sz="0" w:space="0"/>
          </w:pgBorders>
          <w:pgNumType w:fmt="decimal"/>
          <w:cols w:space="425" w:num="1"/>
          <w:docGrid w:type="lines" w:linePitch="312" w:charSpace="0"/>
        </w:sectPr>
      </w:pPr>
      <w:r>
        <w:rPr>
          <w:sz w:val="24"/>
          <w:szCs w:val="24"/>
        </w:rPr>
        <mc:AlternateContent>
          <mc:Choice Requires="wps">
            <w:drawing>
              <wp:anchor distT="0" distB="0" distL="114300" distR="114300" simplePos="0" relativeHeight="253113344" behindDoc="0" locked="0" layoutInCell="1" allowOverlap="1">
                <wp:simplePos x="0" y="0"/>
                <wp:positionH relativeFrom="column">
                  <wp:posOffset>-250825</wp:posOffset>
                </wp:positionH>
                <wp:positionV relativeFrom="paragraph">
                  <wp:posOffset>513715</wp:posOffset>
                </wp:positionV>
                <wp:extent cx="9190990" cy="4469130"/>
                <wp:effectExtent l="4445" t="4445" r="5715" b="22225"/>
                <wp:wrapNone/>
                <wp:docPr id="1" name="文本框 12"/>
                <wp:cNvGraphicFramePr/>
                <a:graphic xmlns:a="http://schemas.openxmlformats.org/drawingml/2006/main">
                  <a:graphicData uri="http://schemas.microsoft.com/office/word/2010/wordprocessingShape">
                    <wps:wsp>
                      <wps:cNvSpPr txBox="1"/>
                      <wps:spPr>
                        <a:xfrm>
                          <a:off x="916940" y="1711960"/>
                          <a:ext cx="8667115" cy="4413885"/>
                        </a:xfrm>
                        <a:prstGeom prst="rect">
                          <a:avLst/>
                        </a:prstGeom>
                        <a:solidFill>
                          <a:srgbClr val="FFFFFF"/>
                        </a:solidFill>
                        <a:ln w="6350">
                          <a:solidFill>
                            <a:prstClr val="black"/>
                          </a:solidFill>
                        </a:ln>
                        <a:effectLst/>
                      </wps:spPr>
                      <wps:txbx>
                        <w:txbxContent>
                          <w:tbl>
                            <w:tblPr>
                              <w:tblStyle w:val="10"/>
                              <w:tblW w:w="141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4"/>
                              <w:gridCol w:w="6400"/>
                              <w:gridCol w:w="5415"/>
                              <w:gridCol w:w="1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4" w:hRule="atLeast"/>
                              </w:trPr>
                              <w:tc>
                                <w:tcPr>
                                  <w:tcW w:w="974" w:type="dxa"/>
                                  <w:tcBorders>
                                    <w:top w:val="nil"/>
                                    <w:left w:val="nil"/>
                                    <w:bottom w:val="nil"/>
                                  </w:tcBorders>
                                  <w:vAlign w:val="center"/>
                                </w:tcPr>
                                <w:p>
                                  <w:pPr>
                                    <w:spacing w:after="0"/>
                                    <w:jc w:val="center"/>
                                    <w:rPr>
                                      <w:rFonts w:ascii="Times New Roman" w:hAnsi="Times New Roman" w:eastAsia="宋体"/>
                                    </w:rPr>
                                  </w:pPr>
                                  <w:r>
                                    <w:rPr>
                                      <w:rFonts w:hint="eastAsia" w:ascii="Times New Roman" w:hAnsi="Times New Roman" w:eastAsia="宋体"/>
                                      <w:sz w:val="21"/>
                                      <w:szCs w:val="21"/>
                                    </w:rPr>
                                    <w:t>名称</w:t>
                                  </w:r>
                                </w:p>
                              </w:tc>
                              <w:tc>
                                <w:tcPr>
                                  <w:tcW w:w="6400" w:type="dxa"/>
                                  <w:tcBorders>
                                    <w:top w:val="nil"/>
                                    <w:bottom w:val="single" w:color="auto" w:sz="4" w:space="0"/>
                                  </w:tcBorders>
                                  <w:vAlign w:val="center"/>
                                </w:tcPr>
                                <w:p>
                                  <w:pPr>
                                    <w:spacing w:after="0"/>
                                    <w:jc w:val="center"/>
                                    <w:rPr>
                                      <w:rFonts w:ascii="Times New Roman" w:hAnsi="Times New Roman" w:eastAsia="宋体"/>
                                      <w:sz w:val="21"/>
                                      <w:szCs w:val="21"/>
                                    </w:rPr>
                                  </w:pPr>
                                  <w:r>
                                    <w:rPr>
                                      <w:rFonts w:hint="eastAsia" w:ascii="Times New Roman" w:hAnsi="Times New Roman" w:eastAsia="宋体"/>
                                      <w:sz w:val="21"/>
                                      <w:szCs w:val="21"/>
                                    </w:rPr>
                                    <w:t>项目环评结论与建议</w:t>
                                  </w:r>
                                </w:p>
                              </w:tc>
                              <w:tc>
                                <w:tcPr>
                                  <w:tcW w:w="5415" w:type="dxa"/>
                                  <w:tcBorders>
                                    <w:top w:val="nil"/>
                                    <w:bottom w:val="single" w:color="auto" w:sz="4" w:space="0"/>
                                    <w:right w:val="nil"/>
                                  </w:tcBorders>
                                  <w:vAlign w:val="center"/>
                                </w:tcPr>
                                <w:p>
                                  <w:pPr>
                                    <w:spacing w:after="0"/>
                                    <w:jc w:val="center"/>
                                    <w:rPr>
                                      <w:rFonts w:ascii="Times New Roman" w:hAnsi="Times New Roman" w:eastAsia="宋体"/>
                                    </w:rPr>
                                  </w:pPr>
                                  <w:r>
                                    <w:rPr>
                                      <w:rFonts w:hint="eastAsia" w:ascii="Times New Roman" w:hAnsi="Times New Roman" w:eastAsia="宋体"/>
                                      <w:sz w:val="21"/>
                                      <w:szCs w:val="21"/>
                                    </w:rPr>
                                    <w:t>目前实际建设情况</w:t>
                                  </w:r>
                                </w:p>
                              </w:tc>
                              <w:tc>
                                <w:tcPr>
                                  <w:tcW w:w="1322" w:type="dxa"/>
                                  <w:tcBorders>
                                    <w:top w:val="nil"/>
                                    <w:bottom w:val="single" w:color="auto" w:sz="4" w:space="0"/>
                                    <w:right w:val="nil"/>
                                  </w:tcBorders>
                                  <w:vAlign w:val="center"/>
                                </w:tcPr>
                                <w:p>
                                  <w:pPr>
                                    <w:spacing w:after="0"/>
                                    <w:jc w:val="center"/>
                                    <w:rPr>
                                      <w:rFonts w:ascii="Times New Roman" w:hAnsi="Times New Roman" w:eastAsia="宋体"/>
                                    </w:rPr>
                                  </w:pPr>
                                  <w:r>
                                    <w:rPr>
                                      <w:rFonts w:hint="eastAsia" w:ascii="Times New Roman" w:hAnsi="Times New Roman" w:eastAsia="宋体"/>
                                      <w:sz w:val="21"/>
                                      <w:szCs w:val="21"/>
                                    </w:rPr>
                                    <w:t>是否满足环评要求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9" w:hRule="atLeast"/>
                              </w:trPr>
                              <w:tc>
                                <w:tcPr>
                                  <w:tcW w:w="974" w:type="dxa"/>
                                  <w:vMerge w:val="restart"/>
                                  <w:tcBorders>
                                    <w:top w:val="nil"/>
                                    <w:left w:val="nil"/>
                                    <w:right w:val="single" w:color="auto" w:sz="4" w:space="0"/>
                                  </w:tcBorders>
                                  <w:vAlign w:val="center"/>
                                </w:tcPr>
                                <w:p>
                                  <w:pPr>
                                    <w:spacing w:after="0"/>
                                    <w:jc w:val="center"/>
                                    <w:rPr>
                                      <w:rFonts w:ascii="Times New Roman" w:hAnsi="Times New Roman" w:eastAsia="宋体"/>
                                      <w:sz w:val="21"/>
                                      <w:szCs w:val="21"/>
                                    </w:rPr>
                                  </w:pPr>
                                  <w:r>
                                    <w:rPr>
                                      <w:rFonts w:hint="eastAsia" w:ascii="Times New Roman" w:hAnsi="Times New Roman" w:eastAsia="宋体"/>
                                      <w:sz w:val="21"/>
                                      <w:szCs w:val="21"/>
                                    </w:rPr>
                                    <w:t>运营期环境影响</w:t>
                                  </w:r>
                                </w:p>
                              </w:tc>
                              <w:tc>
                                <w:tcPr>
                                  <w:tcW w:w="6400" w:type="dxa"/>
                                  <w:tcBorders>
                                    <w:top w:val="single" w:color="auto" w:sz="4" w:space="0"/>
                                    <w:left w:val="single" w:color="auto" w:sz="4" w:space="0"/>
                                    <w:right w:val="single" w:color="auto" w:sz="4" w:space="0"/>
                                  </w:tcBorders>
                                  <w:vAlign w:val="center"/>
                                </w:tcPr>
                                <w:p>
                                  <w:pPr>
                                    <w:spacing w:after="0"/>
                                    <w:jc w:val="center"/>
                                    <w:rPr>
                                      <w:rFonts w:hint="eastAsia" w:ascii="Times New Roman" w:hAnsi="Times New Roman" w:eastAsia="宋体"/>
                                      <w:sz w:val="21"/>
                                      <w:szCs w:val="21"/>
                                      <w:lang w:eastAsia="zh-CN"/>
                                    </w:rPr>
                                  </w:pPr>
                                  <w:r>
                                    <w:rPr>
                                      <w:rFonts w:hint="eastAsia" w:ascii="Times New Roman" w:hAnsi="Times New Roman" w:eastAsia="宋体"/>
                                      <w:sz w:val="21"/>
                                      <w:szCs w:val="21"/>
                                    </w:rPr>
                                    <w:t>项目噪声经减振、隔音等措施后</w:t>
                                  </w:r>
                                  <w:r>
                                    <w:rPr>
                                      <w:rFonts w:hint="eastAsia" w:ascii="Times New Roman" w:hAnsi="Times New Roman" w:eastAsia="宋体"/>
                                      <w:sz w:val="21"/>
                                      <w:szCs w:val="21"/>
                                      <w:lang w:eastAsia="zh-CN"/>
                                    </w:rPr>
                                    <w:t>，</w:t>
                                  </w:r>
                                  <w:r>
                                    <w:rPr>
                                      <w:rFonts w:hint="eastAsia" w:ascii="Times New Roman" w:hAnsi="Times New Roman" w:eastAsia="宋体"/>
                                      <w:sz w:val="21"/>
                                      <w:szCs w:val="21"/>
                                    </w:rPr>
                                    <w:t>厂界噪声能达到GB12348-2008《工业企业厂界噪声标准》中3类标准的要求</w:t>
                                  </w:r>
                                  <w:r>
                                    <w:rPr>
                                      <w:rFonts w:hint="eastAsia" w:ascii="Times New Roman" w:hAnsi="Times New Roman" w:eastAsia="宋体"/>
                                      <w:sz w:val="21"/>
                                      <w:szCs w:val="21"/>
                                      <w:lang w:eastAsia="zh-CN"/>
                                    </w:rPr>
                                    <w:t>，</w:t>
                                  </w:r>
                                  <w:r>
                                    <w:rPr>
                                      <w:rFonts w:hint="eastAsia" w:ascii="Times New Roman" w:hAnsi="Times New Roman" w:eastAsia="宋体"/>
                                      <w:sz w:val="21"/>
                                      <w:szCs w:val="21"/>
                                    </w:rPr>
                                    <w:t>对周围声环境影响较小</w:t>
                                  </w:r>
                                  <w:r>
                                    <w:rPr>
                                      <w:rFonts w:hint="eastAsia" w:ascii="Times New Roman" w:hAnsi="Times New Roman" w:eastAsia="宋体"/>
                                      <w:sz w:val="21"/>
                                      <w:szCs w:val="21"/>
                                      <w:lang w:eastAsia="zh-CN"/>
                                    </w:rPr>
                                    <w:t>。</w:t>
                                  </w:r>
                                </w:p>
                              </w:tc>
                              <w:tc>
                                <w:tcPr>
                                  <w:tcW w:w="5415" w:type="dxa"/>
                                  <w:tcBorders>
                                    <w:top w:val="single" w:color="auto" w:sz="4" w:space="0"/>
                                    <w:left w:val="single" w:color="auto" w:sz="4" w:space="0"/>
                                    <w:right w:val="single" w:color="auto" w:sz="4" w:space="0"/>
                                  </w:tcBorders>
                                  <w:vAlign w:val="center"/>
                                </w:tcPr>
                                <w:p>
                                  <w:pPr>
                                    <w:spacing w:after="0"/>
                                    <w:jc w:val="center"/>
                                    <w:rPr>
                                      <w:rFonts w:ascii="Times New Roman" w:hAnsi="Times New Roman" w:eastAsia="宋体"/>
                                      <w:sz w:val="21"/>
                                      <w:szCs w:val="21"/>
                                    </w:rPr>
                                  </w:pPr>
                                  <w:r>
                                    <w:rPr>
                                      <w:rFonts w:hint="eastAsia" w:ascii="Times New Roman" w:hAnsi="Times New Roman" w:eastAsia="宋体"/>
                                      <w:sz w:val="21"/>
                                      <w:szCs w:val="21"/>
                                      <w:lang w:eastAsia="zh-CN"/>
                                    </w:rPr>
                                    <w:t>本项目</w:t>
                                  </w:r>
                                  <w:r>
                                    <w:rPr>
                                      <w:rFonts w:ascii="Times New Roman" w:hAnsi="Times New Roman" w:eastAsia="宋体"/>
                                      <w:sz w:val="21"/>
                                      <w:szCs w:val="21"/>
                                    </w:rPr>
                                    <w:t>运营期噪声主要为生产设备运行产生的噪声。设备噪声经距离衰减、建筑隔音、减震处理等措施后，</w:t>
                                  </w:r>
                                  <w:r>
                                    <w:rPr>
                                      <w:rFonts w:hint="eastAsia" w:ascii="Times New Roman" w:hAnsi="Times New Roman" w:eastAsia="宋体"/>
                                      <w:sz w:val="21"/>
                                      <w:szCs w:val="21"/>
                                      <w:lang w:val="zh-CN"/>
                                    </w:rPr>
                                    <w:t>项目</w:t>
                                  </w:r>
                                  <w:r>
                                    <w:rPr>
                                      <w:rFonts w:hint="eastAsia" w:ascii="Times New Roman" w:hAnsi="Times New Roman" w:eastAsia="宋体"/>
                                      <w:sz w:val="21"/>
                                      <w:szCs w:val="21"/>
                                      <w:lang w:val="zh-CN" w:eastAsia="zh-CN"/>
                                    </w:rPr>
                                    <w:t>东南侧</w:t>
                                  </w:r>
                                  <w:r>
                                    <w:rPr>
                                      <w:rFonts w:hint="eastAsia" w:ascii="Times New Roman" w:hAnsi="Times New Roman" w:eastAsia="宋体"/>
                                      <w:sz w:val="21"/>
                                      <w:szCs w:val="21"/>
                                      <w:lang w:val="zh-CN"/>
                                    </w:rPr>
                                    <w:t>、</w:t>
                                  </w:r>
                                  <w:r>
                                    <w:rPr>
                                      <w:rFonts w:hint="eastAsia" w:ascii="Times New Roman" w:hAnsi="Times New Roman" w:eastAsia="宋体"/>
                                      <w:sz w:val="21"/>
                                      <w:szCs w:val="21"/>
                                      <w:lang w:val="en-US" w:eastAsia="zh-CN"/>
                                    </w:rPr>
                                    <w:t>西</w:t>
                                  </w:r>
                                  <w:r>
                                    <w:rPr>
                                      <w:rFonts w:hint="eastAsia" w:ascii="Times New Roman" w:hAnsi="Times New Roman" w:eastAsia="宋体"/>
                                      <w:sz w:val="21"/>
                                      <w:szCs w:val="21"/>
                                      <w:lang w:val="zh-CN" w:eastAsia="zh-CN"/>
                                    </w:rPr>
                                    <w:t>南侧</w:t>
                                  </w:r>
                                  <w:r>
                                    <w:rPr>
                                      <w:rFonts w:hint="eastAsia" w:ascii="Times New Roman" w:hAnsi="Times New Roman" w:eastAsia="宋体"/>
                                      <w:sz w:val="21"/>
                                      <w:szCs w:val="21"/>
                                      <w:lang w:val="zh-CN"/>
                                    </w:rPr>
                                    <w:t>、</w:t>
                                  </w:r>
                                  <w:r>
                                    <w:rPr>
                                      <w:rFonts w:hint="eastAsia" w:ascii="Times New Roman" w:hAnsi="Times New Roman" w:eastAsia="宋体"/>
                                      <w:sz w:val="21"/>
                                      <w:szCs w:val="21"/>
                                      <w:lang w:val="zh-CN" w:eastAsia="zh-CN"/>
                                    </w:rPr>
                                    <w:t>西北侧</w:t>
                                  </w:r>
                                  <w:r>
                                    <w:rPr>
                                      <w:rFonts w:hint="eastAsia" w:ascii="Times New Roman" w:hAnsi="Times New Roman" w:eastAsia="宋体"/>
                                      <w:sz w:val="21"/>
                                      <w:szCs w:val="21"/>
                                      <w:lang w:val="zh-CN"/>
                                    </w:rPr>
                                    <w:t>侧噪声均满足《工业企业厂界环境噪声排放标准》（GB12348-2008）中</w:t>
                                  </w:r>
                                  <w:r>
                                    <w:rPr>
                                      <w:rFonts w:hint="eastAsia" w:ascii="Times New Roman" w:hAnsi="Times New Roman" w:eastAsia="宋体"/>
                                      <w:sz w:val="21"/>
                                      <w:szCs w:val="21"/>
                                      <w:lang w:val="en-US" w:eastAsia="zh-CN"/>
                                    </w:rPr>
                                    <w:t>3</w:t>
                                  </w:r>
                                  <w:r>
                                    <w:rPr>
                                      <w:rFonts w:hint="eastAsia" w:ascii="Times New Roman" w:hAnsi="Times New Roman" w:eastAsia="宋体"/>
                                      <w:sz w:val="21"/>
                                      <w:szCs w:val="21"/>
                                      <w:lang w:val="zh-CN"/>
                                    </w:rPr>
                                    <w:t>类标准。因厂界东北侧紧邻</w:t>
                                  </w:r>
                                  <w:r>
                                    <w:rPr>
                                      <w:rFonts w:hint="eastAsia" w:ascii="Times New Roman" w:hAnsi="Times New Roman" w:eastAsia="宋体"/>
                                      <w:sz w:val="21"/>
                                      <w:szCs w:val="21"/>
                                      <w:lang w:val="en-US" w:eastAsia="zh-CN"/>
                                    </w:rPr>
                                    <w:t>慈张公路，故在慈张公路路牙20cm处布设一个监测点位，</w:t>
                                  </w:r>
                                  <w:r>
                                    <w:rPr>
                                      <w:rFonts w:hint="eastAsia" w:ascii="Times New Roman" w:hAnsi="Times New Roman" w:eastAsia="宋体"/>
                                      <w:sz w:val="21"/>
                                      <w:szCs w:val="21"/>
                                      <w:lang w:val="zh-CN"/>
                                    </w:rPr>
                                    <w:t>监测结果显示，厂界东北侧受道路交通影响，故监测值大。</w:t>
                                  </w:r>
                                </w:p>
                              </w:tc>
                              <w:tc>
                                <w:tcPr>
                                  <w:tcW w:w="1322" w:type="dxa"/>
                                  <w:tcBorders>
                                    <w:top w:val="single" w:color="auto" w:sz="4" w:space="0"/>
                                    <w:left w:val="single" w:color="auto" w:sz="4" w:space="0"/>
                                    <w:right w:val="nil"/>
                                  </w:tcBorders>
                                  <w:vAlign w:val="center"/>
                                </w:tcPr>
                                <w:p>
                                  <w:pPr>
                                    <w:spacing w:after="0"/>
                                    <w:jc w:val="center"/>
                                    <w:rPr>
                                      <w:rFonts w:ascii="Times New Roman" w:hAnsi="Times New Roman" w:eastAsia="宋体"/>
                                      <w:sz w:val="21"/>
                                      <w:szCs w:val="21"/>
                                    </w:rPr>
                                  </w:pPr>
                                  <w:r>
                                    <w:rPr>
                                      <w:rFonts w:hint="eastAsia" w:ascii="Times New Roman" w:hAnsi="Times New Roman" w:eastAsia="宋体"/>
                                      <w:sz w:val="21"/>
                                      <w:szCs w:val="21"/>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0" w:hRule="atLeast"/>
                              </w:trPr>
                              <w:tc>
                                <w:tcPr>
                                  <w:tcW w:w="974" w:type="dxa"/>
                                  <w:vMerge w:val="continue"/>
                                  <w:tcBorders>
                                    <w:left w:val="nil"/>
                                    <w:bottom w:val="nil"/>
                                    <w:right w:val="single" w:color="auto" w:sz="4" w:space="0"/>
                                  </w:tcBorders>
                                  <w:vAlign w:val="center"/>
                                </w:tcPr>
                                <w:p>
                                  <w:pPr>
                                    <w:spacing w:after="0"/>
                                    <w:jc w:val="center"/>
                                    <w:rPr>
                                      <w:rFonts w:ascii="Times New Roman" w:hAnsi="Times New Roman" w:eastAsia="宋体"/>
                                      <w:sz w:val="21"/>
                                      <w:szCs w:val="21"/>
                                    </w:rPr>
                                  </w:pPr>
                                </w:p>
                              </w:tc>
                              <w:tc>
                                <w:tcPr>
                                  <w:tcW w:w="6400" w:type="dxa"/>
                                  <w:tcBorders>
                                    <w:left w:val="single" w:color="auto" w:sz="4" w:space="0"/>
                                    <w:bottom w:val="nil"/>
                                    <w:right w:val="single" w:color="auto" w:sz="4" w:space="0"/>
                                  </w:tcBorders>
                                  <w:vAlign w:val="center"/>
                                </w:tcPr>
                                <w:p>
                                  <w:pPr>
                                    <w:spacing w:after="0"/>
                                    <w:jc w:val="both"/>
                                    <w:rPr>
                                      <w:rFonts w:ascii="Times New Roman" w:hAnsi="Times New Roman" w:eastAsia="宋体"/>
                                      <w:sz w:val="21"/>
                                      <w:szCs w:val="21"/>
                                      <w:lang w:val="en-GB"/>
                                    </w:rPr>
                                  </w:pPr>
                                  <w:r>
                                    <w:rPr>
                                      <w:rFonts w:hint="eastAsia" w:ascii="Times New Roman" w:hAnsi="Times New Roman" w:eastAsia="宋体"/>
                                      <w:sz w:val="21"/>
                                      <w:szCs w:val="21"/>
                                    </w:rPr>
                                    <w:t>项目生活垃圾年产生量为3吨</w:t>
                                  </w:r>
                                  <w:r>
                                    <w:rPr>
                                      <w:rFonts w:hint="eastAsia" w:ascii="Times New Roman" w:hAnsi="Times New Roman" w:eastAsia="宋体"/>
                                      <w:sz w:val="21"/>
                                      <w:szCs w:val="21"/>
                                      <w:lang w:eastAsia="zh-CN"/>
                                    </w:rPr>
                                    <w:t>，</w:t>
                                  </w:r>
                                  <w:r>
                                    <w:rPr>
                                      <w:rFonts w:hint="eastAsia" w:ascii="Times New Roman" w:hAnsi="Times New Roman" w:eastAsia="宋体"/>
                                      <w:sz w:val="21"/>
                                      <w:szCs w:val="21"/>
                                    </w:rPr>
                                    <w:t>生产过程产生的茶梗、茶未年产生量为250吨。生活垃圾收集处理后</w:t>
                                  </w:r>
                                  <w:r>
                                    <w:rPr>
                                      <w:rFonts w:hint="eastAsia" w:ascii="Times New Roman" w:hAnsi="Times New Roman" w:eastAsia="宋体"/>
                                      <w:sz w:val="21"/>
                                      <w:szCs w:val="21"/>
                                      <w:lang w:eastAsia="zh-CN"/>
                                    </w:rPr>
                                    <w:t>，</w:t>
                                  </w:r>
                                  <w:r>
                                    <w:rPr>
                                      <w:rFonts w:hint="eastAsia" w:ascii="Times New Roman" w:hAnsi="Times New Roman" w:eastAsia="宋体"/>
                                      <w:sz w:val="21"/>
                                      <w:szCs w:val="21"/>
                                    </w:rPr>
                                    <w:t>由环卫部门定时集中淸运至垃圾填埋场</w:t>
                                  </w:r>
                                  <w:r>
                                    <w:rPr>
                                      <w:rFonts w:hint="eastAsia" w:ascii="Times New Roman" w:hAnsi="Times New Roman" w:eastAsia="宋体"/>
                                      <w:sz w:val="21"/>
                                      <w:szCs w:val="21"/>
                                      <w:lang w:eastAsia="zh-CN"/>
                                    </w:rPr>
                                    <w:t>，</w:t>
                                  </w:r>
                                  <w:r>
                                    <w:rPr>
                                      <w:rFonts w:hint="eastAsia" w:ascii="Times New Roman" w:hAnsi="Times New Roman" w:eastAsia="宋体"/>
                                      <w:sz w:val="21"/>
                                      <w:szCs w:val="21"/>
                                    </w:rPr>
                                    <w:t>茶梗、茶末经集中收集后外卖</w:t>
                                  </w:r>
                                  <w:r>
                                    <w:rPr>
                                      <w:rFonts w:hint="eastAsia" w:ascii="Times New Roman" w:hAnsi="Times New Roman" w:eastAsia="宋体"/>
                                      <w:sz w:val="21"/>
                                      <w:szCs w:val="21"/>
                                      <w:lang w:eastAsia="zh-CN"/>
                                    </w:rPr>
                                    <w:t>，</w:t>
                                  </w:r>
                                  <w:r>
                                    <w:rPr>
                                      <w:rFonts w:hint="eastAsia" w:ascii="Times New Roman" w:hAnsi="Times New Roman" w:eastAsia="宋体"/>
                                      <w:sz w:val="21"/>
                                      <w:szCs w:val="21"/>
                                    </w:rPr>
                                    <w:t>对项目区外环境无影响</w:t>
                                  </w:r>
                                </w:p>
                              </w:tc>
                              <w:tc>
                                <w:tcPr>
                                  <w:tcW w:w="5415" w:type="dxa"/>
                                  <w:tcBorders>
                                    <w:left w:val="single" w:color="auto" w:sz="4" w:space="0"/>
                                    <w:bottom w:val="nil"/>
                                    <w:right w:val="single" w:color="auto" w:sz="4" w:space="0"/>
                                  </w:tcBorders>
                                  <w:vAlign w:val="center"/>
                                </w:tcPr>
                                <w:p>
                                  <w:pPr>
                                    <w:spacing w:after="0"/>
                                    <w:jc w:val="center"/>
                                    <w:rPr>
                                      <w:rFonts w:ascii="Times New Roman" w:hAnsi="Times New Roman" w:eastAsia="宋体"/>
                                      <w:sz w:val="21"/>
                                      <w:szCs w:val="21"/>
                                      <w:lang w:val="en-GB"/>
                                    </w:rPr>
                                  </w:pPr>
                                  <w:r>
                                    <w:rPr>
                                      <w:rFonts w:hint="eastAsia" w:ascii="Times New Roman" w:hAnsi="Times New Roman" w:eastAsia="宋体"/>
                                      <w:sz w:val="21"/>
                                      <w:szCs w:val="21"/>
                                      <w:lang w:val="zh-CN"/>
                                    </w:rPr>
                                    <w:t>本项目运营期固体废物主要为一般固体废弃物和生活垃圾。一般固体废弃物主要为茶叶渣、不合格品及废包装材料。茶叶渣日产生量约为0.3t</w:t>
                                  </w:r>
                                  <w:r>
                                    <w:rPr>
                                      <w:rFonts w:hint="eastAsia" w:ascii="Times New Roman" w:hAnsi="Times New Roman" w:eastAsia="宋体"/>
                                      <w:sz w:val="21"/>
                                      <w:szCs w:val="21"/>
                                    </w:rPr>
                                    <w:t>,不合格品日产生量约为0.02t,废包装材料日产生量约为0.2t。</w:t>
                                  </w:r>
                                  <w:r>
                                    <w:rPr>
                                      <w:rFonts w:hint="eastAsia" w:ascii="Times New Roman" w:hAnsi="Times New Roman" w:eastAsia="宋体"/>
                                      <w:sz w:val="21"/>
                                      <w:szCs w:val="21"/>
                                      <w:lang w:eastAsia="zh-CN"/>
                                    </w:rPr>
                                    <w:t>生活垃圾</w:t>
                                  </w:r>
                                  <w:r>
                                    <w:rPr>
                                      <w:rFonts w:hint="eastAsia" w:ascii="Times New Roman" w:hAnsi="Times New Roman" w:eastAsia="宋体"/>
                                      <w:sz w:val="21"/>
                                      <w:szCs w:val="21"/>
                                      <w:lang w:val="zh-CN"/>
                                    </w:rPr>
                                    <w:t>日产量为</w:t>
                                  </w:r>
                                  <w:r>
                                    <w:rPr>
                                      <w:rFonts w:hint="eastAsia" w:ascii="Times New Roman" w:hAnsi="Times New Roman" w:eastAsia="宋体"/>
                                      <w:sz w:val="21"/>
                                      <w:szCs w:val="21"/>
                                    </w:rPr>
                                    <w:t>0.02t/d。</w:t>
                                  </w:r>
                                  <w:r>
                                    <w:rPr>
                                      <w:rFonts w:hint="eastAsia" w:ascii="Times New Roman" w:hAnsi="Times New Roman" w:eastAsia="宋体"/>
                                      <w:sz w:val="21"/>
                                      <w:szCs w:val="21"/>
                                      <w:lang w:val="zh-CN"/>
                                    </w:rPr>
                                    <w:t>不合格品返回生产线,茶叶渣、生活垃圾、废包装材料分类收集，交由祁门县城市管理行政执法局统一清运处理。</w:t>
                                  </w:r>
                                </w:p>
                              </w:tc>
                              <w:tc>
                                <w:tcPr>
                                  <w:tcW w:w="1322" w:type="dxa"/>
                                  <w:tcBorders>
                                    <w:left w:val="single" w:color="auto" w:sz="4" w:space="0"/>
                                    <w:bottom w:val="nil"/>
                                    <w:right w:val="nil"/>
                                  </w:tcBorders>
                                  <w:vAlign w:val="center"/>
                                </w:tcPr>
                                <w:p>
                                  <w:pPr>
                                    <w:spacing w:after="0"/>
                                    <w:jc w:val="center"/>
                                    <w:rPr>
                                      <w:rFonts w:ascii="Times New Roman" w:hAnsi="Times New Roman" w:eastAsia="宋体"/>
                                      <w:sz w:val="21"/>
                                      <w:szCs w:val="21"/>
                                      <w:lang w:val="en-GB"/>
                                    </w:rPr>
                                  </w:pPr>
                                  <w:r>
                                    <w:rPr>
                                      <w:rFonts w:hint="eastAsia" w:ascii="Times New Roman" w:hAnsi="Times New Roman" w:eastAsia="宋体"/>
                                      <w:sz w:val="21"/>
                                      <w:szCs w:val="21"/>
                                      <w:lang w:val="en-GB"/>
                                    </w:rPr>
                                    <w:t>满足</w:t>
                                  </w:r>
                                </w:p>
                              </w:tc>
                            </w:tr>
                          </w:tbl>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2" o:spid="_x0000_s1026" o:spt="202" type="#_x0000_t202" style="position:absolute;left:0pt;margin-left:-19.75pt;margin-top:40.45pt;height:351.9pt;width:723.7pt;z-index:253113344;mso-width-relative:page;mso-height-relative:page;" fillcolor="#FFFFFF" filled="t" stroked="t" coordsize="21600,21600" o:gfxdata="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fgoYP2QAAAAsBAAAPAAAA&#10;AAAAAAEAIAAAACIAAABkcnMvZG93bnJldi54bWxQSwECFAAUAAAACACHTuJArn4Huk0CAACEBAAA&#10;DgAAAAAAAAABACAAAAAoAQAAZHJzL2Uyb0RvYy54bWxQSwUGAAAAAAYABgBZAQAA5wUAAAAA&#10;">
                <v:fill on="t" focussize="0,0"/>
                <v:stroke weight="0.5pt" color="#000000" joinstyle="round"/>
                <v:imagedata o:title=""/>
                <o:lock v:ext="edit" aspectratio="f"/>
                <v:textbox>
                  <w:txbxContent>
                    <w:tbl>
                      <w:tblPr>
                        <w:tblStyle w:val="10"/>
                        <w:tblW w:w="141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4"/>
                        <w:gridCol w:w="6400"/>
                        <w:gridCol w:w="5415"/>
                        <w:gridCol w:w="1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4" w:hRule="atLeast"/>
                        </w:trPr>
                        <w:tc>
                          <w:tcPr>
                            <w:tcW w:w="974" w:type="dxa"/>
                            <w:tcBorders>
                              <w:top w:val="nil"/>
                              <w:left w:val="nil"/>
                              <w:bottom w:val="nil"/>
                            </w:tcBorders>
                            <w:vAlign w:val="center"/>
                          </w:tcPr>
                          <w:p>
                            <w:pPr>
                              <w:spacing w:after="0"/>
                              <w:jc w:val="center"/>
                              <w:rPr>
                                <w:rFonts w:ascii="Times New Roman" w:hAnsi="Times New Roman" w:eastAsia="宋体"/>
                              </w:rPr>
                            </w:pPr>
                            <w:r>
                              <w:rPr>
                                <w:rFonts w:hint="eastAsia" w:ascii="Times New Roman" w:hAnsi="Times New Roman" w:eastAsia="宋体"/>
                                <w:sz w:val="21"/>
                                <w:szCs w:val="21"/>
                              </w:rPr>
                              <w:t>名称</w:t>
                            </w:r>
                          </w:p>
                        </w:tc>
                        <w:tc>
                          <w:tcPr>
                            <w:tcW w:w="6400" w:type="dxa"/>
                            <w:tcBorders>
                              <w:top w:val="nil"/>
                              <w:bottom w:val="single" w:color="auto" w:sz="4" w:space="0"/>
                            </w:tcBorders>
                            <w:vAlign w:val="center"/>
                          </w:tcPr>
                          <w:p>
                            <w:pPr>
                              <w:spacing w:after="0"/>
                              <w:jc w:val="center"/>
                              <w:rPr>
                                <w:rFonts w:ascii="Times New Roman" w:hAnsi="Times New Roman" w:eastAsia="宋体"/>
                                <w:sz w:val="21"/>
                                <w:szCs w:val="21"/>
                              </w:rPr>
                            </w:pPr>
                            <w:r>
                              <w:rPr>
                                <w:rFonts w:hint="eastAsia" w:ascii="Times New Roman" w:hAnsi="Times New Roman" w:eastAsia="宋体"/>
                                <w:sz w:val="21"/>
                                <w:szCs w:val="21"/>
                              </w:rPr>
                              <w:t>项目环评结论与建议</w:t>
                            </w:r>
                          </w:p>
                        </w:tc>
                        <w:tc>
                          <w:tcPr>
                            <w:tcW w:w="5415" w:type="dxa"/>
                            <w:tcBorders>
                              <w:top w:val="nil"/>
                              <w:bottom w:val="single" w:color="auto" w:sz="4" w:space="0"/>
                              <w:right w:val="nil"/>
                            </w:tcBorders>
                            <w:vAlign w:val="center"/>
                          </w:tcPr>
                          <w:p>
                            <w:pPr>
                              <w:spacing w:after="0"/>
                              <w:jc w:val="center"/>
                              <w:rPr>
                                <w:rFonts w:ascii="Times New Roman" w:hAnsi="Times New Roman" w:eastAsia="宋体"/>
                              </w:rPr>
                            </w:pPr>
                            <w:r>
                              <w:rPr>
                                <w:rFonts w:hint="eastAsia" w:ascii="Times New Roman" w:hAnsi="Times New Roman" w:eastAsia="宋体"/>
                                <w:sz w:val="21"/>
                                <w:szCs w:val="21"/>
                              </w:rPr>
                              <w:t>目前实际建设情况</w:t>
                            </w:r>
                          </w:p>
                        </w:tc>
                        <w:tc>
                          <w:tcPr>
                            <w:tcW w:w="1322" w:type="dxa"/>
                            <w:tcBorders>
                              <w:top w:val="nil"/>
                              <w:bottom w:val="single" w:color="auto" w:sz="4" w:space="0"/>
                              <w:right w:val="nil"/>
                            </w:tcBorders>
                            <w:vAlign w:val="center"/>
                          </w:tcPr>
                          <w:p>
                            <w:pPr>
                              <w:spacing w:after="0"/>
                              <w:jc w:val="center"/>
                              <w:rPr>
                                <w:rFonts w:ascii="Times New Roman" w:hAnsi="Times New Roman" w:eastAsia="宋体"/>
                              </w:rPr>
                            </w:pPr>
                            <w:r>
                              <w:rPr>
                                <w:rFonts w:hint="eastAsia" w:ascii="Times New Roman" w:hAnsi="Times New Roman" w:eastAsia="宋体"/>
                                <w:sz w:val="21"/>
                                <w:szCs w:val="21"/>
                              </w:rPr>
                              <w:t>是否满足环评要求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9" w:hRule="atLeast"/>
                        </w:trPr>
                        <w:tc>
                          <w:tcPr>
                            <w:tcW w:w="974" w:type="dxa"/>
                            <w:vMerge w:val="restart"/>
                            <w:tcBorders>
                              <w:top w:val="nil"/>
                              <w:left w:val="nil"/>
                              <w:right w:val="single" w:color="auto" w:sz="4" w:space="0"/>
                            </w:tcBorders>
                            <w:vAlign w:val="center"/>
                          </w:tcPr>
                          <w:p>
                            <w:pPr>
                              <w:spacing w:after="0"/>
                              <w:jc w:val="center"/>
                              <w:rPr>
                                <w:rFonts w:ascii="Times New Roman" w:hAnsi="Times New Roman" w:eastAsia="宋体"/>
                                <w:sz w:val="21"/>
                                <w:szCs w:val="21"/>
                              </w:rPr>
                            </w:pPr>
                            <w:r>
                              <w:rPr>
                                <w:rFonts w:hint="eastAsia" w:ascii="Times New Roman" w:hAnsi="Times New Roman" w:eastAsia="宋体"/>
                                <w:sz w:val="21"/>
                                <w:szCs w:val="21"/>
                              </w:rPr>
                              <w:t>运营期环境影响</w:t>
                            </w:r>
                          </w:p>
                        </w:tc>
                        <w:tc>
                          <w:tcPr>
                            <w:tcW w:w="6400" w:type="dxa"/>
                            <w:tcBorders>
                              <w:top w:val="single" w:color="auto" w:sz="4" w:space="0"/>
                              <w:left w:val="single" w:color="auto" w:sz="4" w:space="0"/>
                              <w:right w:val="single" w:color="auto" w:sz="4" w:space="0"/>
                            </w:tcBorders>
                            <w:vAlign w:val="center"/>
                          </w:tcPr>
                          <w:p>
                            <w:pPr>
                              <w:spacing w:after="0"/>
                              <w:jc w:val="center"/>
                              <w:rPr>
                                <w:rFonts w:hint="eastAsia" w:ascii="Times New Roman" w:hAnsi="Times New Roman" w:eastAsia="宋体"/>
                                <w:sz w:val="21"/>
                                <w:szCs w:val="21"/>
                                <w:lang w:eastAsia="zh-CN"/>
                              </w:rPr>
                            </w:pPr>
                            <w:r>
                              <w:rPr>
                                <w:rFonts w:hint="eastAsia" w:ascii="Times New Roman" w:hAnsi="Times New Roman" w:eastAsia="宋体"/>
                                <w:sz w:val="21"/>
                                <w:szCs w:val="21"/>
                              </w:rPr>
                              <w:t>项目噪声经减振、隔音等措施后</w:t>
                            </w:r>
                            <w:r>
                              <w:rPr>
                                <w:rFonts w:hint="eastAsia" w:ascii="Times New Roman" w:hAnsi="Times New Roman" w:eastAsia="宋体"/>
                                <w:sz w:val="21"/>
                                <w:szCs w:val="21"/>
                                <w:lang w:eastAsia="zh-CN"/>
                              </w:rPr>
                              <w:t>，</w:t>
                            </w:r>
                            <w:r>
                              <w:rPr>
                                <w:rFonts w:hint="eastAsia" w:ascii="Times New Roman" w:hAnsi="Times New Roman" w:eastAsia="宋体"/>
                                <w:sz w:val="21"/>
                                <w:szCs w:val="21"/>
                              </w:rPr>
                              <w:t>厂界噪声能达到GB12348-2008《工业企业厂界噪声标准》中3类标准的要求</w:t>
                            </w:r>
                            <w:r>
                              <w:rPr>
                                <w:rFonts w:hint="eastAsia" w:ascii="Times New Roman" w:hAnsi="Times New Roman" w:eastAsia="宋体"/>
                                <w:sz w:val="21"/>
                                <w:szCs w:val="21"/>
                                <w:lang w:eastAsia="zh-CN"/>
                              </w:rPr>
                              <w:t>，</w:t>
                            </w:r>
                            <w:r>
                              <w:rPr>
                                <w:rFonts w:hint="eastAsia" w:ascii="Times New Roman" w:hAnsi="Times New Roman" w:eastAsia="宋体"/>
                                <w:sz w:val="21"/>
                                <w:szCs w:val="21"/>
                              </w:rPr>
                              <w:t>对周围声环境影响较小</w:t>
                            </w:r>
                            <w:r>
                              <w:rPr>
                                <w:rFonts w:hint="eastAsia" w:ascii="Times New Roman" w:hAnsi="Times New Roman" w:eastAsia="宋体"/>
                                <w:sz w:val="21"/>
                                <w:szCs w:val="21"/>
                                <w:lang w:eastAsia="zh-CN"/>
                              </w:rPr>
                              <w:t>。</w:t>
                            </w:r>
                          </w:p>
                        </w:tc>
                        <w:tc>
                          <w:tcPr>
                            <w:tcW w:w="5415" w:type="dxa"/>
                            <w:tcBorders>
                              <w:top w:val="single" w:color="auto" w:sz="4" w:space="0"/>
                              <w:left w:val="single" w:color="auto" w:sz="4" w:space="0"/>
                              <w:right w:val="single" w:color="auto" w:sz="4" w:space="0"/>
                            </w:tcBorders>
                            <w:vAlign w:val="center"/>
                          </w:tcPr>
                          <w:p>
                            <w:pPr>
                              <w:spacing w:after="0"/>
                              <w:jc w:val="center"/>
                              <w:rPr>
                                <w:rFonts w:ascii="Times New Roman" w:hAnsi="Times New Roman" w:eastAsia="宋体"/>
                                <w:sz w:val="21"/>
                                <w:szCs w:val="21"/>
                              </w:rPr>
                            </w:pPr>
                            <w:r>
                              <w:rPr>
                                <w:rFonts w:hint="eastAsia" w:ascii="Times New Roman" w:hAnsi="Times New Roman" w:eastAsia="宋体"/>
                                <w:sz w:val="21"/>
                                <w:szCs w:val="21"/>
                                <w:lang w:eastAsia="zh-CN"/>
                              </w:rPr>
                              <w:t>本项目</w:t>
                            </w:r>
                            <w:r>
                              <w:rPr>
                                <w:rFonts w:ascii="Times New Roman" w:hAnsi="Times New Roman" w:eastAsia="宋体"/>
                                <w:sz w:val="21"/>
                                <w:szCs w:val="21"/>
                              </w:rPr>
                              <w:t>运营期噪声主要为生产设备运行产生的噪声。设备噪声经距离衰减、建筑隔音、减震处理等措施后，</w:t>
                            </w:r>
                            <w:r>
                              <w:rPr>
                                <w:rFonts w:hint="eastAsia" w:ascii="Times New Roman" w:hAnsi="Times New Roman" w:eastAsia="宋体"/>
                                <w:sz w:val="21"/>
                                <w:szCs w:val="21"/>
                                <w:lang w:val="zh-CN"/>
                              </w:rPr>
                              <w:t>项目</w:t>
                            </w:r>
                            <w:r>
                              <w:rPr>
                                <w:rFonts w:hint="eastAsia" w:ascii="Times New Roman" w:hAnsi="Times New Roman" w:eastAsia="宋体"/>
                                <w:sz w:val="21"/>
                                <w:szCs w:val="21"/>
                                <w:lang w:val="zh-CN" w:eastAsia="zh-CN"/>
                              </w:rPr>
                              <w:t>东南侧</w:t>
                            </w:r>
                            <w:r>
                              <w:rPr>
                                <w:rFonts w:hint="eastAsia" w:ascii="Times New Roman" w:hAnsi="Times New Roman" w:eastAsia="宋体"/>
                                <w:sz w:val="21"/>
                                <w:szCs w:val="21"/>
                                <w:lang w:val="zh-CN"/>
                              </w:rPr>
                              <w:t>、</w:t>
                            </w:r>
                            <w:r>
                              <w:rPr>
                                <w:rFonts w:hint="eastAsia" w:ascii="Times New Roman" w:hAnsi="Times New Roman" w:eastAsia="宋体"/>
                                <w:sz w:val="21"/>
                                <w:szCs w:val="21"/>
                                <w:lang w:val="en-US" w:eastAsia="zh-CN"/>
                              </w:rPr>
                              <w:t>西</w:t>
                            </w:r>
                            <w:r>
                              <w:rPr>
                                <w:rFonts w:hint="eastAsia" w:ascii="Times New Roman" w:hAnsi="Times New Roman" w:eastAsia="宋体"/>
                                <w:sz w:val="21"/>
                                <w:szCs w:val="21"/>
                                <w:lang w:val="zh-CN" w:eastAsia="zh-CN"/>
                              </w:rPr>
                              <w:t>南侧</w:t>
                            </w:r>
                            <w:r>
                              <w:rPr>
                                <w:rFonts w:hint="eastAsia" w:ascii="Times New Roman" w:hAnsi="Times New Roman" w:eastAsia="宋体"/>
                                <w:sz w:val="21"/>
                                <w:szCs w:val="21"/>
                                <w:lang w:val="zh-CN"/>
                              </w:rPr>
                              <w:t>、</w:t>
                            </w:r>
                            <w:r>
                              <w:rPr>
                                <w:rFonts w:hint="eastAsia" w:ascii="Times New Roman" w:hAnsi="Times New Roman" w:eastAsia="宋体"/>
                                <w:sz w:val="21"/>
                                <w:szCs w:val="21"/>
                                <w:lang w:val="zh-CN" w:eastAsia="zh-CN"/>
                              </w:rPr>
                              <w:t>西北侧</w:t>
                            </w:r>
                            <w:r>
                              <w:rPr>
                                <w:rFonts w:hint="eastAsia" w:ascii="Times New Roman" w:hAnsi="Times New Roman" w:eastAsia="宋体"/>
                                <w:sz w:val="21"/>
                                <w:szCs w:val="21"/>
                                <w:lang w:val="zh-CN"/>
                              </w:rPr>
                              <w:t>侧噪声均满足《工业企业厂界环境噪声排放标准》（GB12348-2008）中</w:t>
                            </w:r>
                            <w:r>
                              <w:rPr>
                                <w:rFonts w:hint="eastAsia" w:ascii="Times New Roman" w:hAnsi="Times New Roman" w:eastAsia="宋体"/>
                                <w:sz w:val="21"/>
                                <w:szCs w:val="21"/>
                                <w:lang w:val="en-US" w:eastAsia="zh-CN"/>
                              </w:rPr>
                              <w:t>3</w:t>
                            </w:r>
                            <w:r>
                              <w:rPr>
                                <w:rFonts w:hint="eastAsia" w:ascii="Times New Roman" w:hAnsi="Times New Roman" w:eastAsia="宋体"/>
                                <w:sz w:val="21"/>
                                <w:szCs w:val="21"/>
                                <w:lang w:val="zh-CN"/>
                              </w:rPr>
                              <w:t>类标准。因厂界东北侧紧邻</w:t>
                            </w:r>
                            <w:r>
                              <w:rPr>
                                <w:rFonts w:hint="eastAsia" w:ascii="Times New Roman" w:hAnsi="Times New Roman" w:eastAsia="宋体"/>
                                <w:sz w:val="21"/>
                                <w:szCs w:val="21"/>
                                <w:lang w:val="en-US" w:eastAsia="zh-CN"/>
                              </w:rPr>
                              <w:t>慈张公路，故在慈张公路路牙20cm处布设一个监测点位，</w:t>
                            </w:r>
                            <w:r>
                              <w:rPr>
                                <w:rFonts w:hint="eastAsia" w:ascii="Times New Roman" w:hAnsi="Times New Roman" w:eastAsia="宋体"/>
                                <w:sz w:val="21"/>
                                <w:szCs w:val="21"/>
                                <w:lang w:val="zh-CN"/>
                              </w:rPr>
                              <w:t>监测结果显示，厂界东北侧受道路交通影响，故监测值大。</w:t>
                            </w:r>
                          </w:p>
                        </w:tc>
                        <w:tc>
                          <w:tcPr>
                            <w:tcW w:w="1322" w:type="dxa"/>
                            <w:tcBorders>
                              <w:top w:val="single" w:color="auto" w:sz="4" w:space="0"/>
                              <w:left w:val="single" w:color="auto" w:sz="4" w:space="0"/>
                              <w:right w:val="nil"/>
                            </w:tcBorders>
                            <w:vAlign w:val="center"/>
                          </w:tcPr>
                          <w:p>
                            <w:pPr>
                              <w:spacing w:after="0"/>
                              <w:jc w:val="center"/>
                              <w:rPr>
                                <w:rFonts w:ascii="Times New Roman" w:hAnsi="Times New Roman" w:eastAsia="宋体"/>
                                <w:sz w:val="21"/>
                                <w:szCs w:val="21"/>
                              </w:rPr>
                            </w:pPr>
                            <w:r>
                              <w:rPr>
                                <w:rFonts w:hint="eastAsia" w:ascii="Times New Roman" w:hAnsi="Times New Roman" w:eastAsia="宋体"/>
                                <w:sz w:val="21"/>
                                <w:szCs w:val="21"/>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0" w:hRule="atLeast"/>
                        </w:trPr>
                        <w:tc>
                          <w:tcPr>
                            <w:tcW w:w="974" w:type="dxa"/>
                            <w:vMerge w:val="continue"/>
                            <w:tcBorders>
                              <w:left w:val="nil"/>
                              <w:bottom w:val="nil"/>
                              <w:right w:val="single" w:color="auto" w:sz="4" w:space="0"/>
                            </w:tcBorders>
                            <w:vAlign w:val="center"/>
                          </w:tcPr>
                          <w:p>
                            <w:pPr>
                              <w:spacing w:after="0"/>
                              <w:jc w:val="center"/>
                              <w:rPr>
                                <w:rFonts w:ascii="Times New Roman" w:hAnsi="Times New Roman" w:eastAsia="宋体"/>
                                <w:sz w:val="21"/>
                                <w:szCs w:val="21"/>
                              </w:rPr>
                            </w:pPr>
                          </w:p>
                        </w:tc>
                        <w:tc>
                          <w:tcPr>
                            <w:tcW w:w="6400" w:type="dxa"/>
                            <w:tcBorders>
                              <w:left w:val="single" w:color="auto" w:sz="4" w:space="0"/>
                              <w:bottom w:val="nil"/>
                              <w:right w:val="single" w:color="auto" w:sz="4" w:space="0"/>
                            </w:tcBorders>
                            <w:vAlign w:val="center"/>
                          </w:tcPr>
                          <w:p>
                            <w:pPr>
                              <w:spacing w:after="0"/>
                              <w:jc w:val="both"/>
                              <w:rPr>
                                <w:rFonts w:ascii="Times New Roman" w:hAnsi="Times New Roman" w:eastAsia="宋体"/>
                                <w:sz w:val="21"/>
                                <w:szCs w:val="21"/>
                                <w:lang w:val="en-GB"/>
                              </w:rPr>
                            </w:pPr>
                            <w:r>
                              <w:rPr>
                                <w:rFonts w:hint="eastAsia" w:ascii="Times New Roman" w:hAnsi="Times New Roman" w:eastAsia="宋体"/>
                                <w:sz w:val="21"/>
                                <w:szCs w:val="21"/>
                              </w:rPr>
                              <w:t>项目生活垃圾年产生量为3吨</w:t>
                            </w:r>
                            <w:r>
                              <w:rPr>
                                <w:rFonts w:hint="eastAsia" w:ascii="Times New Roman" w:hAnsi="Times New Roman" w:eastAsia="宋体"/>
                                <w:sz w:val="21"/>
                                <w:szCs w:val="21"/>
                                <w:lang w:eastAsia="zh-CN"/>
                              </w:rPr>
                              <w:t>，</w:t>
                            </w:r>
                            <w:r>
                              <w:rPr>
                                <w:rFonts w:hint="eastAsia" w:ascii="Times New Roman" w:hAnsi="Times New Roman" w:eastAsia="宋体"/>
                                <w:sz w:val="21"/>
                                <w:szCs w:val="21"/>
                              </w:rPr>
                              <w:t>生产过程产生的茶梗、茶未年产生量为250吨。生活垃圾收集处理后</w:t>
                            </w:r>
                            <w:r>
                              <w:rPr>
                                <w:rFonts w:hint="eastAsia" w:ascii="Times New Roman" w:hAnsi="Times New Roman" w:eastAsia="宋体"/>
                                <w:sz w:val="21"/>
                                <w:szCs w:val="21"/>
                                <w:lang w:eastAsia="zh-CN"/>
                              </w:rPr>
                              <w:t>，</w:t>
                            </w:r>
                            <w:r>
                              <w:rPr>
                                <w:rFonts w:hint="eastAsia" w:ascii="Times New Roman" w:hAnsi="Times New Roman" w:eastAsia="宋体"/>
                                <w:sz w:val="21"/>
                                <w:szCs w:val="21"/>
                              </w:rPr>
                              <w:t>由环卫部门定时集中淸运至垃圾填埋场</w:t>
                            </w:r>
                            <w:r>
                              <w:rPr>
                                <w:rFonts w:hint="eastAsia" w:ascii="Times New Roman" w:hAnsi="Times New Roman" w:eastAsia="宋体"/>
                                <w:sz w:val="21"/>
                                <w:szCs w:val="21"/>
                                <w:lang w:eastAsia="zh-CN"/>
                              </w:rPr>
                              <w:t>，</w:t>
                            </w:r>
                            <w:r>
                              <w:rPr>
                                <w:rFonts w:hint="eastAsia" w:ascii="Times New Roman" w:hAnsi="Times New Roman" w:eastAsia="宋体"/>
                                <w:sz w:val="21"/>
                                <w:szCs w:val="21"/>
                              </w:rPr>
                              <w:t>茶梗、茶末经集中收集后外卖</w:t>
                            </w:r>
                            <w:r>
                              <w:rPr>
                                <w:rFonts w:hint="eastAsia" w:ascii="Times New Roman" w:hAnsi="Times New Roman" w:eastAsia="宋体"/>
                                <w:sz w:val="21"/>
                                <w:szCs w:val="21"/>
                                <w:lang w:eastAsia="zh-CN"/>
                              </w:rPr>
                              <w:t>，</w:t>
                            </w:r>
                            <w:r>
                              <w:rPr>
                                <w:rFonts w:hint="eastAsia" w:ascii="Times New Roman" w:hAnsi="Times New Roman" w:eastAsia="宋体"/>
                                <w:sz w:val="21"/>
                                <w:szCs w:val="21"/>
                              </w:rPr>
                              <w:t>对项目区外环境无影响</w:t>
                            </w:r>
                          </w:p>
                        </w:tc>
                        <w:tc>
                          <w:tcPr>
                            <w:tcW w:w="5415" w:type="dxa"/>
                            <w:tcBorders>
                              <w:left w:val="single" w:color="auto" w:sz="4" w:space="0"/>
                              <w:bottom w:val="nil"/>
                              <w:right w:val="single" w:color="auto" w:sz="4" w:space="0"/>
                            </w:tcBorders>
                            <w:vAlign w:val="center"/>
                          </w:tcPr>
                          <w:p>
                            <w:pPr>
                              <w:spacing w:after="0"/>
                              <w:jc w:val="center"/>
                              <w:rPr>
                                <w:rFonts w:ascii="Times New Roman" w:hAnsi="Times New Roman" w:eastAsia="宋体"/>
                                <w:sz w:val="21"/>
                                <w:szCs w:val="21"/>
                                <w:lang w:val="en-GB"/>
                              </w:rPr>
                            </w:pPr>
                            <w:r>
                              <w:rPr>
                                <w:rFonts w:hint="eastAsia" w:ascii="Times New Roman" w:hAnsi="Times New Roman" w:eastAsia="宋体"/>
                                <w:sz w:val="21"/>
                                <w:szCs w:val="21"/>
                                <w:lang w:val="zh-CN"/>
                              </w:rPr>
                              <w:t>本项目运营期固体废物主要为一般固体废弃物和生活垃圾。一般固体废弃物主要为茶叶渣、不合格品及废包装材料。茶叶渣日产生量约为0.3t</w:t>
                            </w:r>
                            <w:r>
                              <w:rPr>
                                <w:rFonts w:hint="eastAsia" w:ascii="Times New Roman" w:hAnsi="Times New Roman" w:eastAsia="宋体"/>
                                <w:sz w:val="21"/>
                                <w:szCs w:val="21"/>
                              </w:rPr>
                              <w:t>,不合格品日产生量约为0.02t,废包装材料日产生量约为0.2t。</w:t>
                            </w:r>
                            <w:r>
                              <w:rPr>
                                <w:rFonts w:hint="eastAsia" w:ascii="Times New Roman" w:hAnsi="Times New Roman" w:eastAsia="宋体"/>
                                <w:sz w:val="21"/>
                                <w:szCs w:val="21"/>
                                <w:lang w:eastAsia="zh-CN"/>
                              </w:rPr>
                              <w:t>生活垃圾</w:t>
                            </w:r>
                            <w:r>
                              <w:rPr>
                                <w:rFonts w:hint="eastAsia" w:ascii="Times New Roman" w:hAnsi="Times New Roman" w:eastAsia="宋体"/>
                                <w:sz w:val="21"/>
                                <w:szCs w:val="21"/>
                                <w:lang w:val="zh-CN"/>
                              </w:rPr>
                              <w:t>日产量为</w:t>
                            </w:r>
                            <w:r>
                              <w:rPr>
                                <w:rFonts w:hint="eastAsia" w:ascii="Times New Roman" w:hAnsi="Times New Roman" w:eastAsia="宋体"/>
                                <w:sz w:val="21"/>
                                <w:szCs w:val="21"/>
                              </w:rPr>
                              <w:t>0.02t/d。</w:t>
                            </w:r>
                            <w:r>
                              <w:rPr>
                                <w:rFonts w:hint="eastAsia" w:ascii="Times New Roman" w:hAnsi="Times New Roman" w:eastAsia="宋体"/>
                                <w:sz w:val="21"/>
                                <w:szCs w:val="21"/>
                                <w:lang w:val="zh-CN"/>
                              </w:rPr>
                              <w:t>不合格品返回生产线,茶叶渣、生活垃圾、废包装材料分类收集，交由祁门县城市管理行政执法局统一清运处理。</w:t>
                            </w:r>
                          </w:p>
                        </w:tc>
                        <w:tc>
                          <w:tcPr>
                            <w:tcW w:w="1322" w:type="dxa"/>
                            <w:tcBorders>
                              <w:left w:val="single" w:color="auto" w:sz="4" w:space="0"/>
                              <w:bottom w:val="nil"/>
                              <w:right w:val="nil"/>
                            </w:tcBorders>
                            <w:vAlign w:val="center"/>
                          </w:tcPr>
                          <w:p>
                            <w:pPr>
                              <w:spacing w:after="0"/>
                              <w:jc w:val="center"/>
                              <w:rPr>
                                <w:rFonts w:ascii="Times New Roman" w:hAnsi="Times New Roman" w:eastAsia="宋体"/>
                                <w:sz w:val="21"/>
                                <w:szCs w:val="21"/>
                                <w:lang w:val="en-GB"/>
                              </w:rPr>
                            </w:pPr>
                            <w:r>
                              <w:rPr>
                                <w:rFonts w:hint="eastAsia" w:ascii="Times New Roman" w:hAnsi="Times New Roman" w:eastAsia="宋体"/>
                                <w:sz w:val="21"/>
                                <w:szCs w:val="21"/>
                                <w:lang w:val="en-GB"/>
                              </w:rPr>
                              <w:t>满足</w:t>
                            </w:r>
                          </w:p>
                        </w:tc>
                      </w:tr>
                    </w:tbl>
                    <w:p/>
                  </w:txbxContent>
                </v:textbox>
              </v:shape>
            </w:pict>
          </mc:Fallback>
        </mc:AlternateContent>
      </w:r>
      <w:r>
        <w:rPr>
          <w:rFonts w:hint="eastAsia" w:ascii="宋体" w:hAnsi="宋体" w:eastAsia="宋体"/>
          <w:sz w:val="24"/>
          <w:szCs w:val="24"/>
        </w:rPr>
        <w:t>续表四</w:t>
      </w:r>
    </w:p>
    <w:p>
      <w:pPr>
        <w:ind w:firstLine="480" w:firstLineChars="200"/>
        <w:jc w:val="both"/>
        <w:rPr>
          <w:rFonts w:ascii="宋体" w:hAnsi="宋体" w:eastAsia="宋体"/>
          <w:sz w:val="24"/>
        </w:rPr>
        <w:sectPr>
          <w:pgSz w:w="16838" w:h="11906" w:orient="landscape"/>
          <w:pgMar w:top="1797" w:right="1440" w:bottom="1797" w:left="1440" w:header="851" w:footer="0" w:gutter="0"/>
          <w:pgBorders>
            <w:top w:val="none" w:sz="0" w:space="0"/>
            <w:left w:val="none" w:sz="0" w:space="0"/>
            <w:bottom w:val="none" w:sz="0" w:space="0"/>
            <w:right w:val="none" w:sz="0" w:space="0"/>
          </w:pgBorders>
          <w:pgNumType w:fmt="decimal"/>
          <w:cols w:space="425" w:num="1"/>
          <w:docGrid w:type="lines" w:linePitch="312" w:charSpace="0"/>
        </w:sectPr>
      </w:pPr>
      <w:r>
        <w:rPr>
          <w:sz w:val="24"/>
        </w:rPr>
        <mc:AlternateContent>
          <mc:Choice Requires="wps">
            <w:drawing>
              <wp:anchor distT="0" distB="0" distL="114300" distR="114300" simplePos="0" relativeHeight="257573888" behindDoc="0" locked="0" layoutInCell="1" allowOverlap="1">
                <wp:simplePos x="0" y="0"/>
                <wp:positionH relativeFrom="column">
                  <wp:posOffset>-27940</wp:posOffset>
                </wp:positionH>
                <wp:positionV relativeFrom="paragraph">
                  <wp:posOffset>270510</wp:posOffset>
                </wp:positionV>
                <wp:extent cx="8944610" cy="4822825"/>
                <wp:effectExtent l="5080" t="4445" r="22860" b="11430"/>
                <wp:wrapNone/>
                <wp:docPr id="70" name="文本框 81"/>
                <wp:cNvGraphicFramePr/>
                <a:graphic xmlns:a="http://schemas.openxmlformats.org/drawingml/2006/main">
                  <a:graphicData uri="http://schemas.microsoft.com/office/word/2010/wordprocessingShape">
                    <wps:wsp>
                      <wps:cNvSpPr txBox="1"/>
                      <wps:spPr>
                        <a:xfrm>
                          <a:off x="0" y="0"/>
                          <a:ext cx="8944610" cy="48228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eastAsia="宋体" w:cs="宋体"/>
                                <w:b/>
                                <w:bCs/>
                                <w:sz w:val="24"/>
                                <w:szCs w:val="24"/>
                              </w:rPr>
                            </w:pPr>
                            <w:r>
                              <w:rPr>
                                <w:rFonts w:hint="eastAsia" w:ascii="宋体" w:hAnsi="宋体" w:eastAsia="宋体" w:cs="宋体"/>
                                <w:b/>
                                <w:bCs/>
                                <w:sz w:val="24"/>
                                <w:szCs w:val="24"/>
                              </w:rPr>
                              <w:t>环评批复及落实情况</w:t>
                            </w:r>
                          </w:p>
                          <w:tbl>
                            <w:tblPr>
                              <w:tblStyle w:val="10"/>
                              <w:tblW w:w="139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19"/>
                              <w:gridCol w:w="7295"/>
                              <w:gridCol w:w="6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6019" w:type="dxa"/>
                                  <w:tcBorders>
                                    <w:left w:val="nil"/>
                                  </w:tcBorders>
                                  <w:vAlign w:val="center"/>
                                </w:tcPr>
                                <w:p>
                                  <w:pPr>
                                    <w:spacing w:after="0"/>
                                    <w:jc w:val="center"/>
                                    <w:rPr>
                                      <w:rFonts w:ascii="Times New Roman" w:hAnsi="Times New Roman" w:eastAsia="宋体"/>
                                      <w:sz w:val="21"/>
                                      <w:szCs w:val="21"/>
                                      <w:lang w:val="zh-CN"/>
                                    </w:rPr>
                                  </w:pPr>
                                  <w:r>
                                    <w:rPr>
                                      <w:rFonts w:ascii="Times New Roman" w:hAnsi="Times New Roman" w:eastAsia="宋体"/>
                                      <w:sz w:val="21"/>
                                      <w:szCs w:val="21"/>
                                      <w:lang w:val="zh-CN"/>
                                    </w:rPr>
                                    <w:t>环评批复要求</w:t>
                                  </w:r>
                                </w:p>
                              </w:tc>
                              <w:tc>
                                <w:tcPr>
                                  <w:tcW w:w="7295" w:type="dxa"/>
                                  <w:vAlign w:val="center"/>
                                </w:tcPr>
                                <w:p>
                                  <w:pPr>
                                    <w:spacing w:after="0"/>
                                    <w:jc w:val="center"/>
                                    <w:rPr>
                                      <w:rFonts w:ascii="Times New Roman" w:hAnsi="Times New Roman" w:eastAsia="宋体"/>
                                      <w:sz w:val="21"/>
                                      <w:szCs w:val="21"/>
                                      <w:lang w:val="zh-CN"/>
                                    </w:rPr>
                                  </w:pPr>
                                  <w:r>
                                    <w:rPr>
                                      <w:rFonts w:ascii="Times New Roman" w:hAnsi="Times New Roman" w:eastAsia="宋体"/>
                                      <w:sz w:val="21"/>
                                      <w:szCs w:val="21"/>
                                      <w:lang w:val="zh-CN"/>
                                    </w:rPr>
                                    <w:t>执行情况</w:t>
                                  </w:r>
                                </w:p>
                              </w:tc>
                              <w:tc>
                                <w:tcPr>
                                  <w:tcW w:w="684" w:type="dxa"/>
                                  <w:tcBorders>
                                    <w:right w:val="nil"/>
                                  </w:tcBorders>
                                  <w:vAlign w:val="center"/>
                                </w:tcPr>
                                <w:p>
                                  <w:pPr>
                                    <w:spacing w:after="0"/>
                                    <w:jc w:val="center"/>
                                    <w:rPr>
                                      <w:rFonts w:ascii="Times New Roman" w:hAnsi="Times New Roman" w:eastAsia="宋体"/>
                                      <w:sz w:val="21"/>
                                      <w:szCs w:val="21"/>
                                      <w:lang w:val="zh-CN"/>
                                    </w:rPr>
                                  </w:pPr>
                                  <w:r>
                                    <w:rPr>
                                      <w:rFonts w:ascii="Times New Roman" w:hAnsi="Times New Roman" w:eastAsia="宋体"/>
                                      <w:sz w:val="21"/>
                                      <w:szCs w:val="21"/>
                                      <w:lang w:val="zh-CN"/>
                                    </w:rPr>
                                    <w:t>是否满足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19" w:type="dxa"/>
                                  <w:tcBorders>
                                    <w:left w:val="nil"/>
                                  </w:tcBorders>
                                  <w:vAlign w:val="center"/>
                                </w:tcPr>
                                <w:p>
                                  <w:pPr>
                                    <w:spacing w:after="0"/>
                                    <w:jc w:val="center"/>
                                    <w:rPr>
                                      <w:rFonts w:ascii="Times New Roman" w:hAnsi="Times New Roman" w:eastAsia="宋体"/>
                                      <w:sz w:val="21"/>
                                      <w:szCs w:val="21"/>
                                      <w:lang w:val="zh-CN"/>
                                    </w:rPr>
                                  </w:pPr>
                                  <w:r>
                                    <w:rPr>
                                      <w:rFonts w:hint="eastAsia" w:ascii="Times New Roman" w:hAnsi="Times New Roman" w:eastAsia="宋体"/>
                                      <w:sz w:val="21"/>
                                      <w:szCs w:val="21"/>
                                      <w:lang w:val="zh-CN"/>
                                    </w:rPr>
                                    <w:t>废气：大气污染物主要为热风炉产生的烟气。热风炉采用新柴作为燃料，项目应采取旋风除尘器进行除尘处理，通过20米高排气筒排放，执行《锅炉废气污染物排放标准》(GB13271-2001)最高允许排放浓度Ⅱ时段二级标准。废气排放执行《大气污染物综合排放标准》(GB16297-1996)表2二级标准。</w:t>
                                  </w:r>
                                </w:p>
                              </w:tc>
                              <w:tc>
                                <w:tcPr>
                                  <w:tcW w:w="7295" w:type="dxa"/>
                                  <w:vAlign w:val="center"/>
                                </w:tcPr>
                                <w:p>
                                  <w:pPr>
                                    <w:spacing w:after="0"/>
                                    <w:jc w:val="center"/>
                                    <w:rPr>
                                      <w:rFonts w:ascii="Times New Roman" w:hAnsi="Times New Roman" w:eastAsia="宋体"/>
                                      <w:sz w:val="21"/>
                                      <w:szCs w:val="21"/>
                                    </w:rPr>
                                  </w:pPr>
                                  <w:r>
                                    <w:rPr>
                                      <w:rFonts w:hint="eastAsia" w:ascii="Times New Roman" w:hAnsi="Times New Roman" w:eastAsia="宋体"/>
                                      <w:sz w:val="21"/>
                                      <w:szCs w:val="21"/>
                                      <w:lang w:val="zh-CN" w:eastAsia="zh-CN"/>
                                    </w:rPr>
                                    <w:t>本</w:t>
                                  </w:r>
                                  <w:r>
                                    <w:rPr>
                                      <w:rFonts w:hint="eastAsia" w:ascii="Times New Roman" w:hAnsi="Times New Roman" w:eastAsia="宋体"/>
                                      <w:sz w:val="21"/>
                                      <w:szCs w:val="21"/>
                                      <w:lang w:val="zh-CN"/>
                                    </w:rPr>
                                    <w:t>项目废气主要为茶叶粉尘，</w:t>
                                  </w:r>
                                  <w:r>
                                    <w:rPr>
                                      <w:rFonts w:hint="eastAsia" w:ascii="Times New Roman" w:hAnsi="Times New Roman" w:eastAsia="宋体"/>
                                      <w:strike w:val="0"/>
                                      <w:dstrike w:val="0"/>
                                      <w:sz w:val="21"/>
                                      <w:szCs w:val="21"/>
                                      <w:lang w:val="zh-CN"/>
                                    </w:rPr>
                                    <w:t>通过除尘器收集茶叶粉尘</w:t>
                                  </w:r>
                                  <w:r>
                                    <w:rPr>
                                      <w:rFonts w:hint="eastAsia" w:ascii="Times New Roman" w:hAnsi="Times New Roman" w:eastAsia="宋体"/>
                                      <w:sz w:val="21"/>
                                      <w:szCs w:val="21"/>
                                      <w:lang w:val="zh-CN"/>
                                    </w:rPr>
                                    <w:t>，茶叶粉尘无组织排放，加强车间通风。</w:t>
                                  </w:r>
                                  <w:r>
                                    <w:rPr>
                                      <w:rFonts w:hint="eastAsia" w:ascii="Times New Roman" w:hAnsi="Times New Roman" w:eastAsia="宋体"/>
                                      <w:sz w:val="21"/>
                                      <w:szCs w:val="21"/>
                                      <w:lang w:val="zh-CN" w:eastAsia="zh-CN"/>
                                    </w:rPr>
                                    <w:t>将原热风炉采用薪柴为燃料改为使用电力，</w:t>
                                  </w:r>
                                  <w:r>
                                    <w:rPr>
                                      <w:rFonts w:hint="eastAsia" w:ascii="Times New Roman" w:hAnsi="Times New Roman" w:eastAsia="宋体"/>
                                      <w:sz w:val="21"/>
                                      <w:szCs w:val="21"/>
                                      <w:lang w:val="en-US" w:eastAsia="zh-CN"/>
                                    </w:rPr>
                                    <w:t>故无燃烧废气产生</w:t>
                                  </w:r>
                                  <w:r>
                                    <w:rPr>
                                      <w:rFonts w:hint="eastAsia" w:ascii="Times New Roman" w:hAnsi="Times New Roman" w:eastAsia="宋体"/>
                                      <w:sz w:val="21"/>
                                      <w:szCs w:val="21"/>
                                      <w:lang w:val="zh-CN" w:eastAsia="zh-CN"/>
                                    </w:rPr>
                                    <w:t>。</w:t>
                                  </w:r>
                                  <w:r>
                                    <w:rPr>
                                      <w:rFonts w:hint="eastAsia" w:ascii="Times New Roman" w:hAnsi="Times New Roman" w:eastAsia="宋体"/>
                                      <w:sz w:val="21"/>
                                      <w:szCs w:val="21"/>
                                      <w:lang w:val="zh-CN"/>
                                    </w:rPr>
                                    <w:t>验收期间，</w:t>
                                  </w:r>
                                  <w:r>
                                    <w:rPr>
                                      <w:rFonts w:hint="eastAsia" w:ascii="Times New Roman" w:hAnsi="Times New Roman" w:eastAsia="宋体"/>
                                      <w:sz w:val="21"/>
                                      <w:szCs w:val="21"/>
                                      <w:lang w:val="zh-CN" w:eastAsia="zh-CN"/>
                                    </w:rPr>
                                    <w:t>周界外浓度最高点的颗粒物所检测的小时均值满足《大气污染物综合排放标准》（GB16297-1996）中表2无组织排放监控浓度限值。</w:t>
                                  </w:r>
                                </w:p>
                              </w:tc>
                              <w:tc>
                                <w:tcPr>
                                  <w:tcW w:w="684" w:type="dxa"/>
                                  <w:tcBorders>
                                    <w:right w:val="nil"/>
                                  </w:tcBorders>
                                  <w:vAlign w:val="center"/>
                                </w:tcPr>
                                <w:p>
                                  <w:pPr>
                                    <w:spacing w:after="0"/>
                                    <w:jc w:val="center"/>
                                    <w:rPr>
                                      <w:rFonts w:ascii="Times New Roman" w:hAnsi="Times New Roman" w:eastAsia="宋体"/>
                                      <w:sz w:val="21"/>
                                      <w:szCs w:val="21"/>
                                      <w:lang w:val="zh-CN"/>
                                    </w:rPr>
                                  </w:pPr>
                                  <w:r>
                                    <w:rPr>
                                      <w:rFonts w:ascii="Times New Roman" w:hAnsi="Times New Roman" w:eastAsia="宋体"/>
                                      <w:sz w:val="21"/>
                                      <w:szCs w:val="21"/>
                                      <w:lang w:val="zh-CN"/>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trPr>
                              <w:tc>
                                <w:tcPr>
                                  <w:tcW w:w="6019" w:type="dxa"/>
                                  <w:tcBorders>
                                    <w:left w:val="nil"/>
                                  </w:tcBorders>
                                  <w:vAlign w:val="center"/>
                                </w:tcPr>
                                <w:p>
                                  <w:pPr>
                                    <w:spacing w:after="0"/>
                                    <w:jc w:val="center"/>
                                    <w:rPr>
                                      <w:rFonts w:ascii="Times New Roman" w:hAnsi="Times New Roman" w:eastAsia="宋体"/>
                                      <w:sz w:val="21"/>
                                      <w:szCs w:val="21"/>
                                      <w:lang w:val="zh-CN"/>
                                    </w:rPr>
                                  </w:pPr>
                                  <w:r>
                                    <w:rPr>
                                      <w:rFonts w:ascii="Times New Roman" w:hAnsi="Times New Roman" w:eastAsia="宋体"/>
                                      <w:sz w:val="21"/>
                                      <w:szCs w:val="21"/>
                                      <w:lang w:val="zh-CN"/>
                                    </w:rPr>
                                    <w:t>废水</w:t>
                                  </w:r>
                                  <w:r>
                                    <w:rPr>
                                      <w:rFonts w:hint="eastAsia" w:ascii="Times New Roman" w:hAnsi="Times New Roman" w:eastAsia="宋体"/>
                                      <w:sz w:val="21"/>
                                      <w:szCs w:val="21"/>
                                      <w:lang w:val="zh-CN"/>
                                    </w:rPr>
                                    <w:t>：本项目排水应实行“雨污分流”。生产过程中无工艺废水产生和排放</w:t>
                                  </w:r>
                                  <w:r>
                                    <w:rPr>
                                      <w:rFonts w:hint="eastAsia" w:ascii="Times New Roman" w:hAnsi="Times New Roman" w:eastAsia="宋体"/>
                                      <w:sz w:val="21"/>
                                      <w:szCs w:val="21"/>
                                      <w:lang w:val="zh-CN" w:eastAsia="zh-CN"/>
                                    </w:rPr>
                                    <w:t>；</w:t>
                                  </w:r>
                                  <w:r>
                                    <w:rPr>
                                      <w:rFonts w:hint="eastAsia" w:ascii="Times New Roman" w:hAnsi="Times New Roman" w:eastAsia="宋体"/>
                                      <w:sz w:val="21"/>
                                      <w:szCs w:val="21"/>
                                      <w:lang w:val="zh-CN"/>
                                    </w:rPr>
                                    <w:t>生活污水在污水管网衔接好之前，要经厂区地埋式污水处理设施处理，达到《污水综合排放标准》(GB8978-1996)表4中的一级标准后排放。在污水管网衔接好之后，生活污水可以直接进入县污水处理厂进行处理。</w:t>
                                  </w:r>
                                </w:p>
                              </w:tc>
                              <w:tc>
                                <w:tcPr>
                                  <w:tcW w:w="7295" w:type="dxa"/>
                                  <w:vAlign w:val="center"/>
                                </w:tcPr>
                                <w:p>
                                  <w:pPr>
                                    <w:spacing w:after="0"/>
                                    <w:jc w:val="center"/>
                                    <w:rPr>
                                      <w:rFonts w:ascii="Times New Roman" w:hAnsi="Times New Roman" w:eastAsia="宋体"/>
                                      <w:sz w:val="21"/>
                                      <w:szCs w:val="21"/>
                                      <w:lang w:val="zh-CN"/>
                                    </w:rPr>
                                  </w:pPr>
                                  <w:r>
                                    <w:rPr>
                                      <w:rFonts w:hint="eastAsia" w:ascii="Times New Roman" w:hAnsi="Times New Roman" w:eastAsia="宋体"/>
                                      <w:sz w:val="21"/>
                                      <w:szCs w:val="21"/>
                                      <w:lang w:val="zh-CN"/>
                                    </w:rPr>
                                    <w:t>本项目排水实行“雨污分流”，主要废水为职工</w:t>
                                  </w:r>
                                  <w:r>
                                    <w:rPr>
                                      <w:rFonts w:hint="eastAsia" w:ascii="Times New Roman" w:hAnsi="Times New Roman" w:eastAsia="宋体"/>
                                      <w:sz w:val="21"/>
                                      <w:szCs w:val="21"/>
                                      <w:lang w:val="zh-CN" w:eastAsia="zh-CN"/>
                                    </w:rPr>
                                    <w:t>办公、生活</w:t>
                                  </w:r>
                                  <w:r>
                                    <w:rPr>
                                      <w:rFonts w:hint="eastAsia" w:ascii="Times New Roman" w:hAnsi="Times New Roman" w:eastAsia="宋体"/>
                                      <w:sz w:val="21"/>
                                      <w:szCs w:val="21"/>
                                      <w:lang w:val="zh-CN"/>
                                    </w:rPr>
                                    <w:t>污水，项目废水经化粪池收集后进入地埋式污水处理设施</w:t>
                                  </w:r>
                                  <w:r>
                                    <w:rPr>
                                      <w:rFonts w:hint="eastAsia" w:ascii="Times New Roman" w:hAnsi="Times New Roman" w:eastAsia="宋体"/>
                                      <w:sz w:val="21"/>
                                      <w:szCs w:val="21"/>
                                      <w:lang w:eastAsia="zh-CN"/>
                                    </w:rPr>
                                    <w:t>，处理后</w:t>
                                  </w:r>
                                  <w:r>
                                    <w:rPr>
                                      <w:rFonts w:hint="eastAsia" w:ascii="Times New Roman" w:hAnsi="Times New Roman" w:eastAsia="宋体"/>
                                      <w:strike w:val="0"/>
                                      <w:dstrike w:val="0"/>
                                      <w:sz w:val="21"/>
                                      <w:szCs w:val="21"/>
                                      <w:lang w:val="zh-CN"/>
                                    </w:rPr>
                                    <w:t>排入祁门县市政污水管网</w:t>
                                  </w:r>
                                  <w:r>
                                    <w:rPr>
                                      <w:rFonts w:hint="eastAsia" w:ascii="Times New Roman" w:hAnsi="Times New Roman" w:eastAsia="宋体"/>
                                      <w:sz w:val="21"/>
                                      <w:szCs w:val="21"/>
                                      <w:lang w:val="zh-CN"/>
                                    </w:rPr>
                                    <w:t>。根据检测结果，说明本项目废水检测指标pH值、悬浮物、化学需氧量、氨氮、五日生化需氧量均达到《污水综合排放标准》（GB8978-1996）表4中三级标准，</w:t>
                                  </w:r>
                                  <w:r>
                                    <w:rPr>
                                      <w:rFonts w:hint="eastAsia" w:ascii="Times New Roman" w:hAnsi="Times New Roman" w:eastAsia="宋体"/>
                                      <w:sz w:val="21"/>
                                      <w:szCs w:val="21"/>
                                      <w:lang w:val="zh-CN" w:eastAsia="zh-CN"/>
                                    </w:rPr>
                                    <w:t>氨氮在《污水综合排放标准》（GB8978-1996）表4中三级标准未设定限值，故不作评价。</w:t>
                                  </w:r>
                                </w:p>
                              </w:tc>
                              <w:tc>
                                <w:tcPr>
                                  <w:tcW w:w="684" w:type="dxa"/>
                                  <w:tcBorders>
                                    <w:right w:val="nil"/>
                                  </w:tcBorders>
                                  <w:vAlign w:val="center"/>
                                </w:tcPr>
                                <w:p>
                                  <w:pPr>
                                    <w:spacing w:after="0"/>
                                    <w:jc w:val="center"/>
                                    <w:rPr>
                                      <w:rFonts w:ascii="Times New Roman" w:hAnsi="Times New Roman" w:eastAsia="宋体"/>
                                      <w:sz w:val="21"/>
                                      <w:szCs w:val="21"/>
                                      <w:lang w:val="zh-CN"/>
                                    </w:rPr>
                                  </w:pPr>
                                  <w:r>
                                    <w:rPr>
                                      <w:rFonts w:ascii="Times New Roman" w:hAnsi="Times New Roman" w:eastAsia="宋体"/>
                                      <w:sz w:val="21"/>
                                      <w:szCs w:val="21"/>
                                      <w:lang w:val="zh-CN"/>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0" w:hRule="atLeast"/>
                              </w:trPr>
                              <w:tc>
                                <w:tcPr>
                                  <w:tcW w:w="6019" w:type="dxa"/>
                                  <w:tcBorders>
                                    <w:left w:val="nil"/>
                                  </w:tcBorders>
                                  <w:vAlign w:val="center"/>
                                </w:tcPr>
                                <w:p>
                                  <w:pPr>
                                    <w:spacing w:after="0"/>
                                    <w:jc w:val="center"/>
                                    <w:rPr>
                                      <w:rFonts w:ascii="Times New Roman" w:hAnsi="Times New Roman" w:eastAsia="宋体"/>
                                      <w:sz w:val="21"/>
                                      <w:szCs w:val="21"/>
                                      <w:lang w:val="zh-CN"/>
                                    </w:rPr>
                                  </w:pPr>
                                  <w:r>
                                    <w:rPr>
                                      <w:rFonts w:ascii="Times New Roman" w:hAnsi="Times New Roman" w:eastAsia="宋体"/>
                                      <w:sz w:val="21"/>
                                      <w:szCs w:val="21"/>
                                      <w:lang w:val="zh-CN"/>
                                    </w:rPr>
                                    <w:t>噪声：</w:t>
                                  </w:r>
                                  <w:r>
                                    <w:rPr>
                                      <w:rFonts w:hint="eastAsia" w:ascii="Times New Roman" w:hAnsi="Times New Roman" w:eastAsia="宋体" w:cs="Times New Roman"/>
                                      <w:sz w:val="21"/>
                                      <w:szCs w:val="21"/>
                                      <w:lang w:val="zh-CN"/>
                                    </w:rPr>
                                    <w:t>本项目</w:t>
                                  </w:r>
                                  <w:r>
                                    <w:rPr>
                                      <w:rFonts w:hint="default" w:ascii="Times New Roman" w:hAnsi="Times New Roman" w:eastAsia="宋体" w:cs="Times New Roman"/>
                                      <w:sz w:val="21"/>
                                      <w:szCs w:val="21"/>
                                      <w:lang w:val="zh-CN"/>
                                    </w:rPr>
                                    <w:t>高噪音生产设备较多</w:t>
                                  </w:r>
                                  <w:r>
                                    <w:rPr>
                                      <w:rFonts w:hint="eastAsia" w:ascii="Times New Roman" w:hAnsi="Times New Roman" w:eastAsia="宋体" w:cs="Times New Roman"/>
                                      <w:sz w:val="21"/>
                                      <w:szCs w:val="21"/>
                                      <w:lang w:val="zh-CN"/>
                                    </w:rPr>
                                    <w:t>，</w:t>
                                  </w:r>
                                  <w:r>
                                    <w:rPr>
                                      <w:rFonts w:hint="default" w:ascii="Times New Roman" w:hAnsi="Times New Roman" w:eastAsia="宋体" w:cs="Times New Roman"/>
                                      <w:sz w:val="21"/>
                                      <w:szCs w:val="21"/>
                                      <w:lang w:val="zh-CN"/>
                                    </w:rPr>
                                    <w:t>建设单位必须采取基础减振、消音措施</w:t>
                                  </w:r>
                                  <w:r>
                                    <w:rPr>
                                      <w:rFonts w:hint="eastAsia" w:ascii="Times New Roman" w:hAnsi="Times New Roman" w:eastAsia="宋体" w:cs="Times New Roman"/>
                                      <w:sz w:val="21"/>
                                      <w:szCs w:val="21"/>
                                      <w:lang w:val="zh-CN"/>
                                    </w:rPr>
                                    <w:t>，</w:t>
                                  </w:r>
                                  <w:r>
                                    <w:rPr>
                                      <w:rFonts w:hint="default" w:ascii="Times New Roman" w:hAnsi="Times New Roman" w:eastAsia="宋体" w:cs="Times New Roman"/>
                                      <w:sz w:val="21"/>
                                      <w:szCs w:val="21"/>
                                      <w:lang w:val="zh-CN"/>
                                    </w:rPr>
                                    <w:t>确保生产噪声达标推放。施工期噪声执行《建筑施工场界噪声限值》(GB12523-90)规定限值</w:t>
                                  </w:r>
                                  <w:r>
                                    <w:rPr>
                                      <w:rFonts w:hint="eastAsia" w:ascii="Times New Roman" w:hAnsi="Times New Roman" w:eastAsia="宋体" w:cs="Times New Roman"/>
                                      <w:sz w:val="21"/>
                                      <w:szCs w:val="21"/>
                                      <w:lang w:val="zh-CN"/>
                                    </w:rPr>
                                    <w:t>，</w:t>
                                  </w:r>
                                  <w:r>
                                    <w:rPr>
                                      <w:rFonts w:hint="default" w:ascii="Times New Roman" w:hAnsi="Times New Roman" w:eastAsia="宋体" w:cs="Times New Roman"/>
                                      <w:sz w:val="21"/>
                                      <w:szCs w:val="21"/>
                                      <w:lang w:val="zh-CN"/>
                                    </w:rPr>
                                    <w:t>营</w:t>
                                  </w:r>
                                  <w:r>
                                    <w:rPr>
                                      <w:rFonts w:hint="default" w:ascii="Times New Roman" w:hAnsi="Times New Roman" w:eastAsia="宋体" w:cs="Times New Roman"/>
                                      <w:sz w:val="21"/>
                                      <w:szCs w:val="21"/>
                                      <w:lang w:val="zh-CN" w:eastAsia="zh-CN"/>
                                    </w:rPr>
                                    <w:t>运</w:t>
                                  </w:r>
                                  <w:r>
                                    <w:rPr>
                                      <w:rFonts w:hint="default" w:ascii="Times New Roman" w:hAnsi="Times New Roman" w:eastAsia="宋体" w:cs="Times New Roman"/>
                                      <w:sz w:val="21"/>
                                      <w:szCs w:val="21"/>
                                      <w:lang w:val="zh-CN"/>
                                    </w:rPr>
                                    <w:t>期厂界噪声杋行《工业企业厂界环境噪声排放标准》(GB12348-2008)中3类标准</w:t>
                                  </w:r>
                                  <w:r>
                                    <w:rPr>
                                      <w:rFonts w:hint="eastAsia" w:ascii="Times New Roman" w:hAnsi="Times New Roman" w:eastAsia="宋体"/>
                                      <w:sz w:val="21"/>
                                      <w:szCs w:val="21"/>
                                      <w:lang w:val="zh-CN" w:eastAsia="zh-CN"/>
                                    </w:rPr>
                                    <w:t>。</w:t>
                                  </w:r>
                                </w:p>
                              </w:tc>
                              <w:tc>
                                <w:tcPr>
                                  <w:tcW w:w="7295" w:type="dxa"/>
                                  <w:vAlign w:val="center"/>
                                </w:tcPr>
                                <w:p>
                                  <w:pPr>
                                    <w:spacing w:after="0"/>
                                    <w:jc w:val="center"/>
                                    <w:rPr>
                                      <w:rFonts w:ascii="Times New Roman" w:hAnsi="Times New Roman" w:eastAsia="宋体"/>
                                      <w:sz w:val="21"/>
                                      <w:szCs w:val="21"/>
                                      <w:lang w:val="zh-CN"/>
                                    </w:rPr>
                                  </w:pPr>
                                  <w:r>
                                    <w:rPr>
                                      <w:rFonts w:hint="eastAsia" w:ascii="Times New Roman" w:hAnsi="Times New Roman" w:eastAsia="宋体"/>
                                      <w:sz w:val="21"/>
                                      <w:szCs w:val="21"/>
                                      <w:lang w:eastAsia="zh-CN"/>
                                    </w:rPr>
                                    <w:t>本</w:t>
                                  </w:r>
                                  <w:r>
                                    <w:rPr>
                                      <w:rFonts w:ascii="Times New Roman" w:hAnsi="Times New Roman" w:eastAsia="宋体"/>
                                      <w:sz w:val="21"/>
                                      <w:szCs w:val="21"/>
                                    </w:rPr>
                                    <w:t>项目运营期噪声主要为生产设备运行产生的噪声。设备噪声经距离衰减、建筑隔音、减震处理等措施后，</w:t>
                                  </w:r>
                                  <w:r>
                                    <w:rPr>
                                      <w:rFonts w:hint="eastAsia" w:ascii="Times New Roman" w:hAnsi="Times New Roman" w:eastAsia="宋体"/>
                                      <w:sz w:val="21"/>
                                      <w:szCs w:val="21"/>
                                      <w:lang w:val="zh-CN"/>
                                    </w:rPr>
                                    <w:t>项目</w:t>
                                  </w:r>
                                  <w:r>
                                    <w:rPr>
                                      <w:rFonts w:hint="eastAsia" w:ascii="Times New Roman" w:hAnsi="Times New Roman" w:eastAsia="宋体"/>
                                      <w:sz w:val="21"/>
                                      <w:szCs w:val="21"/>
                                      <w:lang w:val="zh-CN" w:eastAsia="zh-CN"/>
                                    </w:rPr>
                                    <w:t>东南侧</w:t>
                                  </w:r>
                                  <w:r>
                                    <w:rPr>
                                      <w:rFonts w:hint="eastAsia" w:ascii="Times New Roman" w:hAnsi="Times New Roman" w:eastAsia="宋体"/>
                                      <w:sz w:val="21"/>
                                      <w:szCs w:val="21"/>
                                      <w:lang w:val="zh-CN"/>
                                    </w:rPr>
                                    <w:t>、</w:t>
                                  </w:r>
                                  <w:r>
                                    <w:rPr>
                                      <w:rFonts w:hint="eastAsia" w:ascii="Times New Roman" w:hAnsi="Times New Roman" w:eastAsia="宋体"/>
                                      <w:sz w:val="21"/>
                                      <w:szCs w:val="21"/>
                                      <w:lang w:val="en-US" w:eastAsia="zh-CN"/>
                                    </w:rPr>
                                    <w:t>西</w:t>
                                  </w:r>
                                  <w:r>
                                    <w:rPr>
                                      <w:rFonts w:hint="eastAsia" w:ascii="Times New Roman" w:hAnsi="Times New Roman" w:eastAsia="宋体"/>
                                      <w:sz w:val="21"/>
                                      <w:szCs w:val="21"/>
                                      <w:lang w:val="zh-CN" w:eastAsia="zh-CN"/>
                                    </w:rPr>
                                    <w:t>南侧</w:t>
                                  </w:r>
                                  <w:r>
                                    <w:rPr>
                                      <w:rFonts w:hint="eastAsia" w:ascii="Times New Roman" w:hAnsi="Times New Roman" w:eastAsia="宋体"/>
                                      <w:sz w:val="21"/>
                                      <w:szCs w:val="21"/>
                                      <w:lang w:val="zh-CN"/>
                                    </w:rPr>
                                    <w:t>、</w:t>
                                  </w:r>
                                  <w:r>
                                    <w:rPr>
                                      <w:rFonts w:hint="eastAsia" w:ascii="Times New Roman" w:hAnsi="Times New Roman" w:eastAsia="宋体"/>
                                      <w:sz w:val="21"/>
                                      <w:szCs w:val="21"/>
                                      <w:lang w:val="zh-CN" w:eastAsia="zh-CN"/>
                                    </w:rPr>
                                    <w:t>西北侧</w:t>
                                  </w:r>
                                  <w:r>
                                    <w:rPr>
                                      <w:rFonts w:hint="eastAsia" w:ascii="Times New Roman" w:hAnsi="Times New Roman" w:eastAsia="宋体"/>
                                      <w:sz w:val="21"/>
                                      <w:szCs w:val="21"/>
                                      <w:lang w:val="zh-CN"/>
                                    </w:rPr>
                                    <w:t>侧噪声均满足《工业企业厂界环境噪声排放标准》（GB12348-2008）中</w:t>
                                  </w:r>
                                  <w:r>
                                    <w:rPr>
                                      <w:rFonts w:hint="eastAsia" w:ascii="Times New Roman" w:hAnsi="Times New Roman" w:eastAsia="宋体"/>
                                      <w:sz w:val="21"/>
                                      <w:szCs w:val="21"/>
                                      <w:lang w:val="en-US" w:eastAsia="zh-CN"/>
                                    </w:rPr>
                                    <w:t>3</w:t>
                                  </w:r>
                                  <w:r>
                                    <w:rPr>
                                      <w:rFonts w:hint="eastAsia" w:ascii="Times New Roman" w:hAnsi="Times New Roman" w:eastAsia="宋体"/>
                                      <w:sz w:val="21"/>
                                      <w:szCs w:val="21"/>
                                      <w:lang w:val="zh-CN"/>
                                    </w:rPr>
                                    <w:t>类标准。因厂界东北侧紧邻</w:t>
                                  </w:r>
                                  <w:r>
                                    <w:rPr>
                                      <w:rFonts w:hint="eastAsia" w:ascii="Times New Roman" w:hAnsi="Times New Roman" w:eastAsia="宋体"/>
                                      <w:sz w:val="21"/>
                                      <w:szCs w:val="21"/>
                                      <w:lang w:val="en-US" w:eastAsia="zh-CN"/>
                                    </w:rPr>
                                    <w:t>慈张公路，故在慈张公路路牙20cm处布设一个监测点位，</w:t>
                                  </w:r>
                                  <w:r>
                                    <w:rPr>
                                      <w:rFonts w:hint="eastAsia" w:ascii="Times New Roman" w:hAnsi="Times New Roman" w:eastAsia="宋体"/>
                                      <w:sz w:val="21"/>
                                      <w:szCs w:val="21"/>
                                      <w:lang w:val="zh-CN"/>
                                    </w:rPr>
                                    <w:t>监测结果显示，厂界东北侧受道路交通影响，故监测值大。</w:t>
                                  </w:r>
                                </w:p>
                              </w:tc>
                              <w:tc>
                                <w:tcPr>
                                  <w:tcW w:w="684" w:type="dxa"/>
                                  <w:tcBorders>
                                    <w:right w:val="nil"/>
                                  </w:tcBorders>
                                  <w:vAlign w:val="center"/>
                                </w:tcPr>
                                <w:p>
                                  <w:pPr>
                                    <w:spacing w:after="0"/>
                                    <w:jc w:val="center"/>
                                    <w:rPr>
                                      <w:rFonts w:ascii="Times New Roman" w:hAnsi="Times New Roman" w:eastAsia="宋体"/>
                                      <w:sz w:val="21"/>
                                      <w:szCs w:val="21"/>
                                      <w:lang w:val="zh-CN"/>
                                    </w:rPr>
                                  </w:pPr>
                                  <w:r>
                                    <w:rPr>
                                      <w:rFonts w:ascii="Times New Roman" w:hAnsi="Times New Roman" w:eastAsia="宋体"/>
                                      <w:sz w:val="21"/>
                                      <w:szCs w:val="21"/>
                                      <w:lang w:val="zh-CN"/>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3" w:hRule="atLeast"/>
                              </w:trPr>
                              <w:tc>
                                <w:tcPr>
                                  <w:tcW w:w="6019" w:type="dxa"/>
                                  <w:tcBorders>
                                    <w:left w:val="nil"/>
                                    <w:bottom w:val="nil"/>
                                  </w:tcBorders>
                                  <w:vAlign w:val="center"/>
                                </w:tcPr>
                                <w:p>
                                  <w:pPr>
                                    <w:spacing w:after="0"/>
                                    <w:jc w:val="center"/>
                                    <w:rPr>
                                      <w:rFonts w:hint="eastAsia" w:ascii="Times New Roman" w:hAnsi="Times New Roman" w:eastAsia="宋体"/>
                                      <w:sz w:val="21"/>
                                      <w:szCs w:val="21"/>
                                      <w:lang w:val="zh-CN"/>
                                    </w:rPr>
                                  </w:pPr>
                                  <w:r>
                                    <w:rPr>
                                      <w:rFonts w:hint="eastAsia" w:ascii="Times New Roman" w:hAnsi="Times New Roman" w:eastAsia="宋体"/>
                                      <w:sz w:val="21"/>
                                      <w:szCs w:val="21"/>
                                      <w:lang w:val="zh-CN"/>
                                    </w:rPr>
                                    <w:t>固体废弃物：主要是生活垃圾和生产过程中产生的茶梗</w:t>
                                  </w:r>
                                  <w:r>
                                    <w:rPr>
                                      <w:rFonts w:hint="eastAsia" w:ascii="Times New Roman" w:hAnsi="Times New Roman" w:eastAsia="宋体"/>
                                      <w:sz w:val="21"/>
                                      <w:szCs w:val="21"/>
                                      <w:lang w:val="zh-CN" w:eastAsia="zh-CN"/>
                                    </w:rPr>
                                    <w:t>、</w:t>
                                  </w:r>
                                  <w:r>
                                    <w:rPr>
                                      <w:rFonts w:hint="eastAsia" w:ascii="Times New Roman" w:hAnsi="Times New Roman" w:eastAsia="宋体"/>
                                      <w:sz w:val="21"/>
                                      <w:szCs w:val="21"/>
                                      <w:lang w:val="zh-CN"/>
                                    </w:rPr>
                                    <w:t>茶</w:t>
                                  </w:r>
                                  <w:r>
                                    <w:rPr>
                                      <w:rFonts w:hint="eastAsia" w:ascii="Times New Roman" w:hAnsi="Times New Roman" w:eastAsia="宋体"/>
                                      <w:sz w:val="21"/>
                                      <w:szCs w:val="21"/>
                                      <w:lang w:val="zh-CN" w:eastAsia="zh-CN"/>
                                    </w:rPr>
                                    <w:t>末</w:t>
                                  </w:r>
                                  <w:r>
                                    <w:rPr>
                                      <w:rFonts w:hint="eastAsia" w:ascii="Times New Roman" w:hAnsi="Times New Roman" w:eastAsia="宋体"/>
                                      <w:sz w:val="21"/>
                                      <w:szCs w:val="21"/>
                                      <w:lang w:val="zh-CN"/>
                                    </w:rPr>
                                    <w:t>。生活垃圾分类收集后</w:t>
                                  </w:r>
                                  <w:r>
                                    <w:rPr>
                                      <w:rFonts w:hint="eastAsia" w:ascii="Times New Roman" w:hAnsi="Times New Roman" w:eastAsia="宋体"/>
                                      <w:sz w:val="21"/>
                                      <w:szCs w:val="21"/>
                                      <w:lang w:val="zh-CN" w:eastAsia="zh-CN"/>
                                    </w:rPr>
                                    <w:t>，</w:t>
                                  </w:r>
                                  <w:r>
                                    <w:rPr>
                                      <w:rFonts w:hint="eastAsia" w:ascii="Times New Roman" w:hAnsi="Times New Roman" w:eastAsia="宋体"/>
                                      <w:sz w:val="21"/>
                                      <w:szCs w:val="21"/>
                                      <w:lang w:val="zh-CN"/>
                                    </w:rPr>
                                    <w:t>由环卫部门统一外</w:t>
                                  </w:r>
                                  <w:r>
                                    <w:rPr>
                                      <w:rFonts w:hint="eastAsia" w:ascii="Times New Roman" w:hAnsi="Times New Roman" w:eastAsia="宋体"/>
                                      <w:sz w:val="21"/>
                                      <w:szCs w:val="21"/>
                                      <w:lang w:val="zh-CN" w:eastAsia="zh-CN"/>
                                    </w:rPr>
                                    <w:t>运</w:t>
                                  </w:r>
                                  <w:r>
                                    <w:rPr>
                                      <w:rFonts w:hint="eastAsia" w:ascii="Times New Roman" w:hAnsi="Times New Roman" w:eastAsia="宋体"/>
                                      <w:sz w:val="21"/>
                                      <w:szCs w:val="21"/>
                                      <w:lang w:val="zh-CN"/>
                                    </w:rPr>
                                    <w:t>处理</w:t>
                                  </w:r>
                                  <w:r>
                                    <w:rPr>
                                      <w:rFonts w:hint="eastAsia" w:ascii="Times New Roman" w:hAnsi="Times New Roman" w:eastAsia="宋体"/>
                                      <w:sz w:val="21"/>
                                      <w:szCs w:val="21"/>
                                      <w:lang w:val="zh-CN" w:eastAsia="zh-CN"/>
                                    </w:rPr>
                                    <w:t>，</w:t>
                                  </w:r>
                                  <w:r>
                                    <w:rPr>
                                      <w:rFonts w:hint="eastAsia" w:ascii="Times New Roman" w:hAnsi="Times New Roman" w:eastAsia="宋体"/>
                                      <w:sz w:val="21"/>
                                      <w:szCs w:val="21"/>
                                      <w:lang w:val="zh-CN"/>
                                    </w:rPr>
                                    <w:t>茶梗、茶</w:t>
                                  </w:r>
                                  <w:r>
                                    <w:rPr>
                                      <w:rFonts w:hint="eastAsia" w:ascii="Times New Roman" w:hAnsi="Times New Roman" w:eastAsia="宋体"/>
                                      <w:sz w:val="21"/>
                                      <w:szCs w:val="21"/>
                                      <w:lang w:val="zh-CN" w:eastAsia="zh-CN"/>
                                    </w:rPr>
                                    <w:t>末</w:t>
                                  </w:r>
                                  <w:r>
                                    <w:rPr>
                                      <w:rFonts w:hint="eastAsia" w:ascii="Times New Roman" w:hAnsi="Times New Roman" w:eastAsia="宋体"/>
                                      <w:sz w:val="21"/>
                                      <w:szCs w:val="21"/>
                                      <w:lang w:val="en-US" w:eastAsia="zh-CN"/>
                                    </w:rPr>
                                    <w:t xml:space="preserve"> </w:t>
                                  </w:r>
                                  <w:r>
                                    <w:rPr>
                                      <w:rFonts w:hint="eastAsia" w:ascii="Times New Roman" w:hAnsi="Times New Roman" w:eastAsia="宋体"/>
                                      <w:sz w:val="21"/>
                                      <w:szCs w:val="21"/>
                                      <w:lang w:val="zh-CN"/>
                                    </w:rPr>
                                    <w:t>集中收集外售。</w:t>
                                  </w:r>
                                </w:p>
                              </w:tc>
                              <w:tc>
                                <w:tcPr>
                                  <w:tcW w:w="7295" w:type="dxa"/>
                                  <w:tcBorders>
                                    <w:bottom w:val="nil"/>
                                  </w:tcBorders>
                                  <w:vAlign w:val="center"/>
                                </w:tcPr>
                                <w:p>
                                  <w:pPr>
                                    <w:spacing w:after="0"/>
                                    <w:jc w:val="center"/>
                                    <w:rPr>
                                      <w:rFonts w:hint="eastAsia" w:ascii="Times New Roman" w:hAnsi="Times New Roman" w:eastAsia="宋体"/>
                                      <w:sz w:val="21"/>
                                      <w:szCs w:val="21"/>
                                      <w:lang w:val="zh-CN"/>
                                    </w:rPr>
                                  </w:pPr>
                                  <w:r>
                                    <w:rPr>
                                      <w:rFonts w:hint="eastAsia" w:ascii="Times New Roman" w:hAnsi="Times New Roman" w:eastAsia="宋体"/>
                                      <w:sz w:val="21"/>
                                      <w:szCs w:val="21"/>
                                      <w:lang w:val="zh-CN"/>
                                    </w:rPr>
                                    <w:t>本项目运营期固体废物主要为一般固体废弃物和生活垃圾。一般固体废弃物主要为茶叶渣、不合格品及废包装材料。不合格品返回生产线，茶叶渣、生活垃圾、废包装材料分类收集，交由祁门县城市管理行政执法局统一清运处理。</w:t>
                                  </w:r>
                                </w:p>
                              </w:tc>
                              <w:tc>
                                <w:tcPr>
                                  <w:tcW w:w="684" w:type="dxa"/>
                                  <w:tcBorders>
                                    <w:bottom w:val="nil"/>
                                    <w:right w:val="nil"/>
                                  </w:tcBorders>
                                  <w:vAlign w:val="center"/>
                                </w:tcPr>
                                <w:p>
                                  <w:pPr>
                                    <w:spacing w:after="0"/>
                                    <w:jc w:val="center"/>
                                    <w:rPr>
                                      <w:rFonts w:ascii="Times New Roman" w:hAnsi="Times New Roman" w:eastAsia="宋体"/>
                                      <w:sz w:val="21"/>
                                      <w:szCs w:val="21"/>
                                      <w:lang w:val="zh-CN"/>
                                    </w:rPr>
                                  </w:pPr>
                                  <w:r>
                                    <w:rPr>
                                      <w:rFonts w:ascii="Times New Roman" w:hAnsi="Times New Roman" w:eastAsia="宋体"/>
                                      <w:sz w:val="21"/>
                                      <w:szCs w:val="21"/>
                                      <w:lang w:val="zh-CN"/>
                                    </w:rPr>
                                    <w:t>满足</w:t>
                                  </w:r>
                                </w:p>
                              </w:tc>
                            </w:tr>
                          </w:tbl>
                          <w:p>
                            <w:pPr>
                              <w:spacing w:after="0"/>
                              <w:jc w:val="center"/>
                              <w:rPr>
                                <w:rFonts w:ascii="Times New Roman" w:hAnsi="Times New Roman" w:eastAsia="宋体"/>
                                <w:sz w:val="21"/>
                                <w:szCs w:val="21"/>
                              </w:rPr>
                            </w:pPr>
                          </w:p>
                        </w:txbxContent>
                      </wps:txbx>
                      <wps:bodyPr upright="1"/>
                    </wps:wsp>
                  </a:graphicData>
                </a:graphic>
              </wp:anchor>
            </w:drawing>
          </mc:Choice>
          <mc:Fallback>
            <w:pict>
              <v:shape id="文本框 81" o:spid="_x0000_s1026" o:spt="202" type="#_x0000_t202" style="position:absolute;left:0pt;margin-left:-2.2pt;margin-top:21.3pt;height:379.75pt;width:704.3pt;z-index:257573888;mso-width-relative:page;mso-height-relative:page;" fillcolor="#FFFFFF" filled="t" stroked="t" coordsize="21600,21600" o:gfxdata="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J0jo/YAAAACgEAAA8AAAAAAAAAAQAgAAAAIgAAAGRycy9kb3ducmV2LnhtbFBLAQIU&#10;ABQAAAAIAIdO4kBQjoZq8wEAAOsDAAAOAAAAAAAAAAEAIAAAACcBAABkcnMvZTJvRG9jLnhtbFBL&#10;BQYAAAAABgAGAFkBAACMBQAAAAA=&#10;">
                <v:fill on="t" focussize="0,0"/>
                <v:stroke color="#000000" joinstyle="miter"/>
                <v:imagedata o:title=""/>
                <o:lock v:ext="edit" aspectratio="f"/>
                <v:textbox>
                  <w:txbxContent>
                    <w:p>
                      <w:pPr>
                        <w:jc w:val="center"/>
                        <w:rPr>
                          <w:rFonts w:ascii="宋体" w:hAnsi="宋体" w:eastAsia="宋体" w:cs="宋体"/>
                          <w:b/>
                          <w:bCs/>
                          <w:sz w:val="24"/>
                          <w:szCs w:val="24"/>
                        </w:rPr>
                      </w:pPr>
                      <w:r>
                        <w:rPr>
                          <w:rFonts w:hint="eastAsia" w:ascii="宋体" w:hAnsi="宋体" w:eastAsia="宋体" w:cs="宋体"/>
                          <w:b/>
                          <w:bCs/>
                          <w:sz w:val="24"/>
                          <w:szCs w:val="24"/>
                        </w:rPr>
                        <w:t>环评批复及落实情况</w:t>
                      </w:r>
                    </w:p>
                    <w:tbl>
                      <w:tblPr>
                        <w:tblStyle w:val="10"/>
                        <w:tblW w:w="139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19"/>
                        <w:gridCol w:w="7295"/>
                        <w:gridCol w:w="6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6019" w:type="dxa"/>
                            <w:tcBorders>
                              <w:left w:val="nil"/>
                            </w:tcBorders>
                            <w:vAlign w:val="center"/>
                          </w:tcPr>
                          <w:p>
                            <w:pPr>
                              <w:spacing w:after="0"/>
                              <w:jc w:val="center"/>
                              <w:rPr>
                                <w:rFonts w:ascii="Times New Roman" w:hAnsi="Times New Roman" w:eastAsia="宋体"/>
                                <w:sz w:val="21"/>
                                <w:szCs w:val="21"/>
                                <w:lang w:val="zh-CN"/>
                              </w:rPr>
                            </w:pPr>
                            <w:r>
                              <w:rPr>
                                <w:rFonts w:ascii="Times New Roman" w:hAnsi="Times New Roman" w:eastAsia="宋体"/>
                                <w:sz w:val="21"/>
                                <w:szCs w:val="21"/>
                                <w:lang w:val="zh-CN"/>
                              </w:rPr>
                              <w:t>环评批复要求</w:t>
                            </w:r>
                          </w:p>
                        </w:tc>
                        <w:tc>
                          <w:tcPr>
                            <w:tcW w:w="7295" w:type="dxa"/>
                            <w:vAlign w:val="center"/>
                          </w:tcPr>
                          <w:p>
                            <w:pPr>
                              <w:spacing w:after="0"/>
                              <w:jc w:val="center"/>
                              <w:rPr>
                                <w:rFonts w:ascii="Times New Roman" w:hAnsi="Times New Roman" w:eastAsia="宋体"/>
                                <w:sz w:val="21"/>
                                <w:szCs w:val="21"/>
                                <w:lang w:val="zh-CN"/>
                              </w:rPr>
                            </w:pPr>
                            <w:r>
                              <w:rPr>
                                <w:rFonts w:ascii="Times New Roman" w:hAnsi="Times New Roman" w:eastAsia="宋体"/>
                                <w:sz w:val="21"/>
                                <w:szCs w:val="21"/>
                                <w:lang w:val="zh-CN"/>
                              </w:rPr>
                              <w:t>执行情况</w:t>
                            </w:r>
                          </w:p>
                        </w:tc>
                        <w:tc>
                          <w:tcPr>
                            <w:tcW w:w="684" w:type="dxa"/>
                            <w:tcBorders>
                              <w:right w:val="nil"/>
                            </w:tcBorders>
                            <w:vAlign w:val="center"/>
                          </w:tcPr>
                          <w:p>
                            <w:pPr>
                              <w:spacing w:after="0"/>
                              <w:jc w:val="center"/>
                              <w:rPr>
                                <w:rFonts w:ascii="Times New Roman" w:hAnsi="Times New Roman" w:eastAsia="宋体"/>
                                <w:sz w:val="21"/>
                                <w:szCs w:val="21"/>
                                <w:lang w:val="zh-CN"/>
                              </w:rPr>
                            </w:pPr>
                            <w:r>
                              <w:rPr>
                                <w:rFonts w:ascii="Times New Roman" w:hAnsi="Times New Roman" w:eastAsia="宋体"/>
                                <w:sz w:val="21"/>
                                <w:szCs w:val="21"/>
                                <w:lang w:val="zh-CN"/>
                              </w:rPr>
                              <w:t>是否满足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19" w:type="dxa"/>
                            <w:tcBorders>
                              <w:left w:val="nil"/>
                            </w:tcBorders>
                            <w:vAlign w:val="center"/>
                          </w:tcPr>
                          <w:p>
                            <w:pPr>
                              <w:spacing w:after="0"/>
                              <w:jc w:val="center"/>
                              <w:rPr>
                                <w:rFonts w:ascii="Times New Roman" w:hAnsi="Times New Roman" w:eastAsia="宋体"/>
                                <w:sz w:val="21"/>
                                <w:szCs w:val="21"/>
                                <w:lang w:val="zh-CN"/>
                              </w:rPr>
                            </w:pPr>
                            <w:r>
                              <w:rPr>
                                <w:rFonts w:hint="eastAsia" w:ascii="Times New Roman" w:hAnsi="Times New Roman" w:eastAsia="宋体"/>
                                <w:sz w:val="21"/>
                                <w:szCs w:val="21"/>
                                <w:lang w:val="zh-CN"/>
                              </w:rPr>
                              <w:t>废气：大气污染物主要为热风炉产生的烟气。热风炉采用新柴作为燃料，项目应采取旋风除尘器进行除尘处理，通过20米高排气筒排放，执行《锅炉废气污染物排放标准》(GB13271-2001)最高允许排放浓度Ⅱ时段二级标准。废气排放执行《大气污染物综合排放标准》(GB16297-1996)表2二级标准。</w:t>
                            </w:r>
                          </w:p>
                        </w:tc>
                        <w:tc>
                          <w:tcPr>
                            <w:tcW w:w="7295" w:type="dxa"/>
                            <w:vAlign w:val="center"/>
                          </w:tcPr>
                          <w:p>
                            <w:pPr>
                              <w:spacing w:after="0"/>
                              <w:jc w:val="center"/>
                              <w:rPr>
                                <w:rFonts w:ascii="Times New Roman" w:hAnsi="Times New Roman" w:eastAsia="宋体"/>
                                <w:sz w:val="21"/>
                                <w:szCs w:val="21"/>
                              </w:rPr>
                            </w:pPr>
                            <w:r>
                              <w:rPr>
                                <w:rFonts w:hint="eastAsia" w:ascii="Times New Roman" w:hAnsi="Times New Roman" w:eastAsia="宋体"/>
                                <w:sz w:val="21"/>
                                <w:szCs w:val="21"/>
                                <w:lang w:val="zh-CN" w:eastAsia="zh-CN"/>
                              </w:rPr>
                              <w:t>本</w:t>
                            </w:r>
                            <w:r>
                              <w:rPr>
                                <w:rFonts w:hint="eastAsia" w:ascii="Times New Roman" w:hAnsi="Times New Roman" w:eastAsia="宋体"/>
                                <w:sz w:val="21"/>
                                <w:szCs w:val="21"/>
                                <w:lang w:val="zh-CN"/>
                              </w:rPr>
                              <w:t>项目废气主要为茶叶粉尘，</w:t>
                            </w:r>
                            <w:r>
                              <w:rPr>
                                <w:rFonts w:hint="eastAsia" w:ascii="Times New Roman" w:hAnsi="Times New Roman" w:eastAsia="宋体"/>
                                <w:strike w:val="0"/>
                                <w:dstrike w:val="0"/>
                                <w:sz w:val="21"/>
                                <w:szCs w:val="21"/>
                                <w:lang w:val="zh-CN"/>
                              </w:rPr>
                              <w:t>通过除尘器收集茶叶粉尘</w:t>
                            </w:r>
                            <w:r>
                              <w:rPr>
                                <w:rFonts w:hint="eastAsia" w:ascii="Times New Roman" w:hAnsi="Times New Roman" w:eastAsia="宋体"/>
                                <w:sz w:val="21"/>
                                <w:szCs w:val="21"/>
                                <w:lang w:val="zh-CN"/>
                              </w:rPr>
                              <w:t>，茶叶粉尘无组织排放，加强车间通风。</w:t>
                            </w:r>
                            <w:r>
                              <w:rPr>
                                <w:rFonts w:hint="eastAsia" w:ascii="Times New Roman" w:hAnsi="Times New Roman" w:eastAsia="宋体"/>
                                <w:sz w:val="21"/>
                                <w:szCs w:val="21"/>
                                <w:lang w:val="zh-CN" w:eastAsia="zh-CN"/>
                              </w:rPr>
                              <w:t>将原热风炉采用薪柴为燃料改为使用电力，</w:t>
                            </w:r>
                            <w:r>
                              <w:rPr>
                                <w:rFonts w:hint="eastAsia" w:ascii="Times New Roman" w:hAnsi="Times New Roman" w:eastAsia="宋体"/>
                                <w:sz w:val="21"/>
                                <w:szCs w:val="21"/>
                                <w:lang w:val="en-US" w:eastAsia="zh-CN"/>
                              </w:rPr>
                              <w:t>故无燃烧废气产生</w:t>
                            </w:r>
                            <w:r>
                              <w:rPr>
                                <w:rFonts w:hint="eastAsia" w:ascii="Times New Roman" w:hAnsi="Times New Roman" w:eastAsia="宋体"/>
                                <w:sz w:val="21"/>
                                <w:szCs w:val="21"/>
                                <w:lang w:val="zh-CN" w:eastAsia="zh-CN"/>
                              </w:rPr>
                              <w:t>。</w:t>
                            </w:r>
                            <w:r>
                              <w:rPr>
                                <w:rFonts w:hint="eastAsia" w:ascii="Times New Roman" w:hAnsi="Times New Roman" w:eastAsia="宋体"/>
                                <w:sz w:val="21"/>
                                <w:szCs w:val="21"/>
                                <w:lang w:val="zh-CN"/>
                              </w:rPr>
                              <w:t>验收期间，</w:t>
                            </w:r>
                            <w:r>
                              <w:rPr>
                                <w:rFonts w:hint="eastAsia" w:ascii="Times New Roman" w:hAnsi="Times New Roman" w:eastAsia="宋体"/>
                                <w:sz w:val="21"/>
                                <w:szCs w:val="21"/>
                                <w:lang w:val="zh-CN" w:eastAsia="zh-CN"/>
                              </w:rPr>
                              <w:t>周界外浓度最高点的颗粒物所检测的小时均值满足《大气污染物综合排放标准》（GB16297-1996）中表2无组织排放监控浓度限值。</w:t>
                            </w:r>
                          </w:p>
                        </w:tc>
                        <w:tc>
                          <w:tcPr>
                            <w:tcW w:w="684" w:type="dxa"/>
                            <w:tcBorders>
                              <w:right w:val="nil"/>
                            </w:tcBorders>
                            <w:vAlign w:val="center"/>
                          </w:tcPr>
                          <w:p>
                            <w:pPr>
                              <w:spacing w:after="0"/>
                              <w:jc w:val="center"/>
                              <w:rPr>
                                <w:rFonts w:ascii="Times New Roman" w:hAnsi="Times New Roman" w:eastAsia="宋体"/>
                                <w:sz w:val="21"/>
                                <w:szCs w:val="21"/>
                                <w:lang w:val="zh-CN"/>
                              </w:rPr>
                            </w:pPr>
                            <w:r>
                              <w:rPr>
                                <w:rFonts w:ascii="Times New Roman" w:hAnsi="Times New Roman" w:eastAsia="宋体"/>
                                <w:sz w:val="21"/>
                                <w:szCs w:val="21"/>
                                <w:lang w:val="zh-CN"/>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trPr>
                        <w:tc>
                          <w:tcPr>
                            <w:tcW w:w="6019" w:type="dxa"/>
                            <w:tcBorders>
                              <w:left w:val="nil"/>
                            </w:tcBorders>
                            <w:vAlign w:val="center"/>
                          </w:tcPr>
                          <w:p>
                            <w:pPr>
                              <w:spacing w:after="0"/>
                              <w:jc w:val="center"/>
                              <w:rPr>
                                <w:rFonts w:ascii="Times New Roman" w:hAnsi="Times New Roman" w:eastAsia="宋体"/>
                                <w:sz w:val="21"/>
                                <w:szCs w:val="21"/>
                                <w:lang w:val="zh-CN"/>
                              </w:rPr>
                            </w:pPr>
                            <w:r>
                              <w:rPr>
                                <w:rFonts w:ascii="Times New Roman" w:hAnsi="Times New Roman" w:eastAsia="宋体"/>
                                <w:sz w:val="21"/>
                                <w:szCs w:val="21"/>
                                <w:lang w:val="zh-CN"/>
                              </w:rPr>
                              <w:t>废水</w:t>
                            </w:r>
                            <w:r>
                              <w:rPr>
                                <w:rFonts w:hint="eastAsia" w:ascii="Times New Roman" w:hAnsi="Times New Roman" w:eastAsia="宋体"/>
                                <w:sz w:val="21"/>
                                <w:szCs w:val="21"/>
                                <w:lang w:val="zh-CN"/>
                              </w:rPr>
                              <w:t>：本项目排水应实行“雨污分流”。生产过程中无工艺废水产生和排放</w:t>
                            </w:r>
                            <w:r>
                              <w:rPr>
                                <w:rFonts w:hint="eastAsia" w:ascii="Times New Roman" w:hAnsi="Times New Roman" w:eastAsia="宋体"/>
                                <w:sz w:val="21"/>
                                <w:szCs w:val="21"/>
                                <w:lang w:val="zh-CN" w:eastAsia="zh-CN"/>
                              </w:rPr>
                              <w:t>；</w:t>
                            </w:r>
                            <w:r>
                              <w:rPr>
                                <w:rFonts w:hint="eastAsia" w:ascii="Times New Roman" w:hAnsi="Times New Roman" w:eastAsia="宋体"/>
                                <w:sz w:val="21"/>
                                <w:szCs w:val="21"/>
                                <w:lang w:val="zh-CN"/>
                              </w:rPr>
                              <w:t>生活污水在污水管网衔接好之前，要经厂区地埋式污水处理设施处理，达到《污水综合排放标准》(GB8978-1996)表4中的一级标准后排放。在污水管网衔接好之后，生活污水可以直接进入县污水处理厂进行处理。</w:t>
                            </w:r>
                          </w:p>
                        </w:tc>
                        <w:tc>
                          <w:tcPr>
                            <w:tcW w:w="7295" w:type="dxa"/>
                            <w:vAlign w:val="center"/>
                          </w:tcPr>
                          <w:p>
                            <w:pPr>
                              <w:spacing w:after="0"/>
                              <w:jc w:val="center"/>
                              <w:rPr>
                                <w:rFonts w:ascii="Times New Roman" w:hAnsi="Times New Roman" w:eastAsia="宋体"/>
                                <w:sz w:val="21"/>
                                <w:szCs w:val="21"/>
                                <w:lang w:val="zh-CN"/>
                              </w:rPr>
                            </w:pPr>
                            <w:r>
                              <w:rPr>
                                <w:rFonts w:hint="eastAsia" w:ascii="Times New Roman" w:hAnsi="Times New Roman" w:eastAsia="宋体"/>
                                <w:sz w:val="21"/>
                                <w:szCs w:val="21"/>
                                <w:lang w:val="zh-CN"/>
                              </w:rPr>
                              <w:t>本项目排水实行“雨污分流”，主要废水为职工</w:t>
                            </w:r>
                            <w:r>
                              <w:rPr>
                                <w:rFonts w:hint="eastAsia" w:ascii="Times New Roman" w:hAnsi="Times New Roman" w:eastAsia="宋体"/>
                                <w:sz w:val="21"/>
                                <w:szCs w:val="21"/>
                                <w:lang w:val="zh-CN" w:eastAsia="zh-CN"/>
                              </w:rPr>
                              <w:t>办公、生活</w:t>
                            </w:r>
                            <w:r>
                              <w:rPr>
                                <w:rFonts w:hint="eastAsia" w:ascii="Times New Roman" w:hAnsi="Times New Roman" w:eastAsia="宋体"/>
                                <w:sz w:val="21"/>
                                <w:szCs w:val="21"/>
                                <w:lang w:val="zh-CN"/>
                              </w:rPr>
                              <w:t>污水，项目废水经化粪池收集后进入地埋式污水处理设施</w:t>
                            </w:r>
                            <w:r>
                              <w:rPr>
                                <w:rFonts w:hint="eastAsia" w:ascii="Times New Roman" w:hAnsi="Times New Roman" w:eastAsia="宋体"/>
                                <w:sz w:val="21"/>
                                <w:szCs w:val="21"/>
                                <w:lang w:eastAsia="zh-CN"/>
                              </w:rPr>
                              <w:t>，处理后</w:t>
                            </w:r>
                            <w:r>
                              <w:rPr>
                                <w:rFonts w:hint="eastAsia" w:ascii="Times New Roman" w:hAnsi="Times New Roman" w:eastAsia="宋体"/>
                                <w:strike w:val="0"/>
                                <w:dstrike w:val="0"/>
                                <w:sz w:val="21"/>
                                <w:szCs w:val="21"/>
                                <w:lang w:val="zh-CN"/>
                              </w:rPr>
                              <w:t>排入祁门县市政污水管网</w:t>
                            </w:r>
                            <w:r>
                              <w:rPr>
                                <w:rFonts w:hint="eastAsia" w:ascii="Times New Roman" w:hAnsi="Times New Roman" w:eastAsia="宋体"/>
                                <w:sz w:val="21"/>
                                <w:szCs w:val="21"/>
                                <w:lang w:val="zh-CN"/>
                              </w:rPr>
                              <w:t>。根据检测结果，说明本项目废水检测指标pH值、悬浮物、化学需氧量、氨氮、五日生化需氧量均达到《污水综合排放标准》（GB8978-1996）表4中三级标准，</w:t>
                            </w:r>
                            <w:r>
                              <w:rPr>
                                <w:rFonts w:hint="eastAsia" w:ascii="Times New Roman" w:hAnsi="Times New Roman" w:eastAsia="宋体"/>
                                <w:sz w:val="21"/>
                                <w:szCs w:val="21"/>
                                <w:lang w:val="zh-CN" w:eastAsia="zh-CN"/>
                              </w:rPr>
                              <w:t>氨氮在《污水综合排放标准》（GB8978-1996）表4中三级标准未设定限值，故不作评价。</w:t>
                            </w:r>
                          </w:p>
                        </w:tc>
                        <w:tc>
                          <w:tcPr>
                            <w:tcW w:w="684" w:type="dxa"/>
                            <w:tcBorders>
                              <w:right w:val="nil"/>
                            </w:tcBorders>
                            <w:vAlign w:val="center"/>
                          </w:tcPr>
                          <w:p>
                            <w:pPr>
                              <w:spacing w:after="0"/>
                              <w:jc w:val="center"/>
                              <w:rPr>
                                <w:rFonts w:ascii="Times New Roman" w:hAnsi="Times New Roman" w:eastAsia="宋体"/>
                                <w:sz w:val="21"/>
                                <w:szCs w:val="21"/>
                                <w:lang w:val="zh-CN"/>
                              </w:rPr>
                            </w:pPr>
                            <w:r>
                              <w:rPr>
                                <w:rFonts w:ascii="Times New Roman" w:hAnsi="Times New Roman" w:eastAsia="宋体"/>
                                <w:sz w:val="21"/>
                                <w:szCs w:val="21"/>
                                <w:lang w:val="zh-CN"/>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0" w:hRule="atLeast"/>
                        </w:trPr>
                        <w:tc>
                          <w:tcPr>
                            <w:tcW w:w="6019" w:type="dxa"/>
                            <w:tcBorders>
                              <w:left w:val="nil"/>
                            </w:tcBorders>
                            <w:vAlign w:val="center"/>
                          </w:tcPr>
                          <w:p>
                            <w:pPr>
                              <w:spacing w:after="0"/>
                              <w:jc w:val="center"/>
                              <w:rPr>
                                <w:rFonts w:ascii="Times New Roman" w:hAnsi="Times New Roman" w:eastAsia="宋体"/>
                                <w:sz w:val="21"/>
                                <w:szCs w:val="21"/>
                                <w:lang w:val="zh-CN"/>
                              </w:rPr>
                            </w:pPr>
                            <w:r>
                              <w:rPr>
                                <w:rFonts w:ascii="Times New Roman" w:hAnsi="Times New Roman" w:eastAsia="宋体"/>
                                <w:sz w:val="21"/>
                                <w:szCs w:val="21"/>
                                <w:lang w:val="zh-CN"/>
                              </w:rPr>
                              <w:t>噪声：</w:t>
                            </w:r>
                            <w:r>
                              <w:rPr>
                                <w:rFonts w:hint="eastAsia" w:ascii="Times New Roman" w:hAnsi="Times New Roman" w:eastAsia="宋体" w:cs="Times New Roman"/>
                                <w:sz w:val="21"/>
                                <w:szCs w:val="21"/>
                                <w:lang w:val="zh-CN"/>
                              </w:rPr>
                              <w:t>本项目</w:t>
                            </w:r>
                            <w:r>
                              <w:rPr>
                                <w:rFonts w:hint="default" w:ascii="Times New Roman" w:hAnsi="Times New Roman" w:eastAsia="宋体" w:cs="Times New Roman"/>
                                <w:sz w:val="21"/>
                                <w:szCs w:val="21"/>
                                <w:lang w:val="zh-CN"/>
                              </w:rPr>
                              <w:t>高噪音生产设备较多</w:t>
                            </w:r>
                            <w:r>
                              <w:rPr>
                                <w:rFonts w:hint="eastAsia" w:ascii="Times New Roman" w:hAnsi="Times New Roman" w:eastAsia="宋体" w:cs="Times New Roman"/>
                                <w:sz w:val="21"/>
                                <w:szCs w:val="21"/>
                                <w:lang w:val="zh-CN"/>
                              </w:rPr>
                              <w:t>，</w:t>
                            </w:r>
                            <w:r>
                              <w:rPr>
                                <w:rFonts w:hint="default" w:ascii="Times New Roman" w:hAnsi="Times New Roman" w:eastAsia="宋体" w:cs="Times New Roman"/>
                                <w:sz w:val="21"/>
                                <w:szCs w:val="21"/>
                                <w:lang w:val="zh-CN"/>
                              </w:rPr>
                              <w:t>建设单位必须采取基础减振、消音措施</w:t>
                            </w:r>
                            <w:r>
                              <w:rPr>
                                <w:rFonts w:hint="eastAsia" w:ascii="Times New Roman" w:hAnsi="Times New Roman" w:eastAsia="宋体" w:cs="Times New Roman"/>
                                <w:sz w:val="21"/>
                                <w:szCs w:val="21"/>
                                <w:lang w:val="zh-CN"/>
                              </w:rPr>
                              <w:t>，</w:t>
                            </w:r>
                            <w:r>
                              <w:rPr>
                                <w:rFonts w:hint="default" w:ascii="Times New Roman" w:hAnsi="Times New Roman" w:eastAsia="宋体" w:cs="Times New Roman"/>
                                <w:sz w:val="21"/>
                                <w:szCs w:val="21"/>
                                <w:lang w:val="zh-CN"/>
                              </w:rPr>
                              <w:t>确保生产噪声达标推放。施工期噪声执行《建筑施工场界噪声限值》(GB12523-90)规定限值</w:t>
                            </w:r>
                            <w:r>
                              <w:rPr>
                                <w:rFonts w:hint="eastAsia" w:ascii="Times New Roman" w:hAnsi="Times New Roman" w:eastAsia="宋体" w:cs="Times New Roman"/>
                                <w:sz w:val="21"/>
                                <w:szCs w:val="21"/>
                                <w:lang w:val="zh-CN"/>
                              </w:rPr>
                              <w:t>，</w:t>
                            </w:r>
                            <w:r>
                              <w:rPr>
                                <w:rFonts w:hint="default" w:ascii="Times New Roman" w:hAnsi="Times New Roman" w:eastAsia="宋体" w:cs="Times New Roman"/>
                                <w:sz w:val="21"/>
                                <w:szCs w:val="21"/>
                                <w:lang w:val="zh-CN"/>
                              </w:rPr>
                              <w:t>营</w:t>
                            </w:r>
                            <w:r>
                              <w:rPr>
                                <w:rFonts w:hint="default" w:ascii="Times New Roman" w:hAnsi="Times New Roman" w:eastAsia="宋体" w:cs="Times New Roman"/>
                                <w:sz w:val="21"/>
                                <w:szCs w:val="21"/>
                                <w:lang w:val="zh-CN" w:eastAsia="zh-CN"/>
                              </w:rPr>
                              <w:t>运</w:t>
                            </w:r>
                            <w:r>
                              <w:rPr>
                                <w:rFonts w:hint="default" w:ascii="Times New Roman" w:hAnsi="Times New Roman" w:eastAsia="宋体" w:cs="Times New Roman"/>
                                <w:sz w:val="21"/>
                                <w:szCs w:val="21"/>
                                <w:lang w:val="zh-CN"/>
                              </w:rPr>
                              <w:t>期厂界噪声杋行《工业企业厂界环境噪声排放标准》(GB12348-2008)中3类标准</w:t>
                            </w:r>
                            <w:r>
                              <w:rPr>
                                <w:rFonts w:hint="eastAsia" w:ascii="Times New Roman" w:hAnsi="Times New Roman" w:eastAsia="宋体"/>
                                <w:sz w:val="21"/>
                                <w:szCs w:val="21"/>
                                <w:lang w:val="zh-CN" w:eastAsia="zh-CN"/>
                              </w:rPr>
                              <w:t>。</w:t>
                            </w:r>
                          </w:p>
                        </w:tc>
                        <w:tc>
                          <w:tcPr>
                            <w:tcW w:w="7295" w:type="dxa"/>
                            <w:vAlign w:val="center"/>
                          </w:tcPr>
                          <w:p>
                            <w:pPr>
                              <w:spacing w:after="0"/>
                              <w:jc w:val="center"/>
                              <w:rPr>
                                <w:rFonts w:ascii="Times New Roman" w:hAnsi="Times New Roman" w:eastAsia="宋体"/>
                                <w:sz w:val="21"/>
                                <w:szCs w:val="21"/>
                                <w:lang w:val="zh-CN"/>
                              </w:rPr>
                            </w:pPr>
                            <w:r>
                              <w:rPr>
                                <w:rFonts w:hint="eastAsia" w:ascii="Times New Roman" w:hAnsi="Times New Roman" w:eastAsia="宋体"/>
                                <w:sz w:val="21"/>
                                <w:szCs w:val="21"/>
                                <w:lang w:eastAsia="zh-CN"/>
                              </w:rPr>
                              <w:t>本</w:t>
                            </w:r>
                            <w:r>
                              <w:rPr>
                                <w:rFonts w:ascii="Times New Roman" w:hAnsi="Times New Roman" w:eastAsia="宋体"/>
                                <w:sz w:val="21"/>
                                <w:szCs w:val="21"/>
                              </w:rPr>
                              <w:t>项目运营期噪声主要为生产设备运行产生的噪声。设备噪声经距离衰减、建筑隔音、减震处理等措施后，</w:t>
                            </w:r>
                            <w:r>
                              <w:rPr>
                                <w:rFonts w:hint="eastAsia" w:ascii="Times New Roman" w:hAnsi="Times New Roman" w:eastAsia="宋体"/>
                                <w:sz w:val="21"/>
                                <w:szCs w:val="21"/>
                                <w:lang w:val="zh-CN"/>
                              </w:rPr>
                              <w:t>项目</w:t>
                            </w:r>
                            <w:r>
                              <w:rPr>
                                <w:rFonts w:hint="eastAsia" w:ascii="Times New Roman" w:hAnsi="Times New Roman" w:eastAsia="宋体"/>
                                <w:sz w:val="21"/>
                                <w:szCs w:val="21"/>
                                <w:lang w:val="zh-CN" w:eastAsia="zh-CN"/>
                              </w:rPr>
                              <w:t>东南侧</w:t>
                            </w:r>
                            <w:r>
                              <w:rPr>
                                <w:rFonts w:hint="eastAsia" w:ascii="Times New Roman" w:hAnsi="Times New Roman" w:eastAsia="宋体"/>
                                <w:sz w:val="21"/>
                                <w:szCs w:val="21"/>
                                <w:lang w:val="zh-CN"/>
                              </w:rPr>
                              <w:t>、</w:t>
                            </w:r>
                            <w:r>
                              <w:rPr>
                                <w:rFonts w:hint="eastAsia" w:ascii="Times New Roman" w:hAnsi="Times New Roman" w:eastAsia="宋体"/>
                                <w:sz w:val="21"/>
                                <w:szCs w:val="21"/>
                                <w:lang w:val="en-US" w:eastAsia="zh-CN"/>
                              </w:rPr>
                              <w:t>西</w:t>
                            </w:r>
                            <w:r>
                              <w:rPr>
                                <w:rFonts w:hint="eastAsia" w:ascii="Times New Roman" w:hAnsi="Times New Roman" w:eastAsia="宋体"/>
                                <w:sz w:val="21"/>
                                <w:szCs w:val="21"/>
                                <w:lang w:val="zh-CN" w:eastAsia="zh-CN"/>
                              </w:rPr>
                              <w:t>南侧</w:t>
                            </w:r>
                            <w:r>
                              <w:rPr>
                                <w:rFonts w:hint="eastAsia" w:ascii="Times New Roman" w:hAnsi="Times New Roman" w:eastAsia="宋体"/>
                                <w:sz w:val="21"/>
                                <w:szCs w:val="21"/>
                                <w:lang w:val="zh-CN"/>
                              </w:rPr>
                              <w:t>、</w:t>
                            </w:r>
                            <w:r>
                              <w:rPr>
                                <w:rFonts w:hint="eastAsia" w:ascii="Times New Roman" w:hAnsi="Times New Roman" w:eastAsia="宋体"/>
                                <w:sz w:val="21"/>
                                <w:szCs w:val="21"/>
                                <w:lang w:val="zh-CN" w:eastAsia="zh-CN"/>
                              </w:rPr>
                              <w:t>西北侧</w:t>
                            </w:r>
                            <w:r>
                              <w:rPr>
                                <w:rFonts w:hint="eastAsia" w:ascii="Times New Roman" w:hAnsi="Times New Roman" w:eastAsia="宋体"/>
                                <w:sz w:val="21"/>
                                <w:szCs w:val="21"/>
                                <w:lang w:val="zh-CN"/>
                              </w:rPr>
                              <w:t>侧噪声均满足《工业企业厂界环境噪声排放标准》（GB12348-2008）中</w:t>
                            </w:r>
                            <w:r>
                              <w:rPr>
                                <w:rFonts w:hint="eastAsia" w:ascii="Times New Roman" w:hAnsi="Times New Roman" w:eastAsia="宋体"/>
                                <w:sz w:val="21"/>
                                <w:szCs w:val="21"/>
                                <w:lang w:val="en-US" w:eastAsia="zh-CN"/>
                              </w:rPr>
                              <w:t>3</w:t>
                            </w:r>
                            <w:r>
                              <w:rPr>
                                <w:rFonts w:hint="eastAsia" w:ascii="Times New Roman" w:hAnsi="Times New Roman" w:eastAsia="宋体"/>
                                <w:sz w:val="21"/>
                                <w:szCs w:val="21"/>
                                <w:lang w:val="zh-CN"/>
                              </w:rPr>
                              <w:t>类标准。因厂界东北侧紧邻</w:t>
                            </w:r>
                            <w:r>
                              <w:rPr>
                                <w:rFonts w:hint="eastAsia" w:ascii="Times New Roman" w:hAnsi="Times New Roman" w:eastAsia="宋体"/>
                                <w:sz w:val="21"/>
                                <w:szCs w:val="21"/>
                                <w:lang w:val="en-US" w:eastAsia="zh-CN"/>
                              </w:rPr>
                              <w:t>慈张公路，故在慈张公路路牙20cm处布设一个监测点位，</w:t>
                            </w:r>
                            <w:r>
                              <w:rPr>
                                <w:rFonts w:hint="eastAsia" w:ascii="Times New Roman" w:hAnsi="Times New Roman" w:eastAsia="宋体"/>
                                <w:sz w:val="21"/>
                                <w:szCs w:val="21"/>
                                <w:lang w:val="zh-CN"/>
                              </w:rPr>
                              <w:t>监测结果显示，厂界东北侧受道路交通影响，故监测值大。</w:t>
                            </w:r>
                          </w:p>
                        </w:tc>
                        <w:tc>
                          <w:tcPr>
                            <w:tcW w:w="684" w:type="dxa"/>
                            <w:tcBorders>
                              <w:right w:val="nil"/>
                            </w:tcBorders>
                            <w:vAlign w:val="center"/>
                          </w:tcPr>
                          <w:p>
                            <w:pPr>
                              <w:spacing w:after="0"/>
                              <w:jc w:val="center"/>
                              <w:rPr>
                                <w:rFonts w:ascii="Times New Roman" w:hAnsi="Times New Roman" w:eastAsia="宋体"/>
                                <w:sz w:val="21"/>
                                <w:szCs w:val="21"/>
                                <w:lang w:val="zh-CN"/>
                              </w:rPr>
                            </w:pPr>
                            <w:r>
                              <w:rPr>
                                <w:rFonts w:ascii="Times New Roman" w:hAnsi="Times New Roman" w:eastAsia="宋体"/>
                                <w:sz w:val="21"/>
                                <w:szCs w:val="21"/>
                                <w:lang w:val="zh-CN"/>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3" w:hRule="atLeast"/>
                        </w:trPr>
                        <w:tc>
                          <w:tcPr>
                            <w:tcW w:w="6019" w:type="dxa"/>
                            <w:tcBorders>
                              <w:left w:val="nil"/>
                              <w:bottom w:val="nil"/>
                            </w:tcBorders>
                            <w:vAlign w:val="center"/>
                          </w:tcPr>
                          <w:p>
                            <w:pPr>
                              <w:spacing w:after="0"/>
                              <w:jc w:val="center"/>
                              <w:rPr>
                                <w:rFonts w:hint="eastAsia" w:ascii="Times New Roman" w:hAnsi="Times New Roman" w:eastAsia="宋体"/>
                                <w:sz w:val="21"/>
                                <w:szCs w:val="21"/>
                                <w:lang w:val="zh-CN"/>
                              </w:rPr>
                            </w:pPr>
                            <w:r>
                              <w:rPr>
                                <w:rFonts w:hint="eastAsia" w:ascii="Times New Roman" w:hAnsi="Times New Roman" w:eastAsia="宋体"/>
                                <w:sz w:val="21"/>
                                <w:szCs w:val="21"/>
                                <w:lang w:val="zh-CN"/>
                              </w:rPr>
                              <w:t>固体废弃物：主要是生活垃圾和生产过程中产生的茶梗</w:t>
                            </w:r>
                            <w:r>
                              <w:rPr>
                                <w:rFonts w:hint="eastAsia" w:ascii="Times New Roman" w:hAnsi="Times New Roman" w:eastAsia="宋体"/>
                                <w:sz w:val="21"/>
                                <w:szCs w:val="21"/>
                                <w:lang w:val="zh-CN" w:eastAsia="zh-CN"/>
                              </w:rPr>
                              <w:t>、</w:t>
                            </w:r>
                            <w:r>
                              <w:rPr>
                                <w:rFonts w:hint="eastAsia" w:ascii="Times New Roman" w:hAnsi="Times New Roman" w:eastAsia="宋体"/>
                                <w:sz w:val="21"/>
                                <w:szCs w:val="21"/>
                                <w:lang w:val="zh-CN"/>
                              </w:rPr>
                              <w:t>茶</w:t>
                            </w:r>
                            <w:r>
                              <w:rPr>
                                <w:rFonts w:hint="eastAsia" w:ascii="Times New Roman" w:hAnsi="Times New Roman" w:eastAsia="宋体"/>
                                <w:sz w:val="21"/>
                                <w:szCs w:val="21"/>
                                <w:lang w:val="zh-CN" w:eastAsia="zh-CN"/>
                              </w:rPr>
                              <w:t>末</w:t>
                            </w:r>
                            <w:r>
                              <w:rPr>
                                <w:rFonts w:hint="eastAsia" w:ascii="Times New Roman" w:hAnsi="Times New Roman" w:eastAsia="宋体"/>
                                <w:sz w:val="21"/>
                                <w:szCs w:val="21"/>
                                <w:lang w:val="zh-CN"/>
                              </w:rPr>
                              <w:t>。生活垃圾分类收集后</w:t>
                            </w:r>
                            <w:r>
                              <w:rPr>
                                <w:rFonts w:hint="eastAsia" w:ascii="Times New Roman" w:hAnsi="Times New Roman" w:eastAsia="宋体"/>
                                <w:sz w:val="21"/>
                                <w:szCs w:val="21"/>
                                <w:lang w:val="zh-CN" w:eastAsia="zh-CN"/>
                              </w:rPr>
                              <w:t>，</w:t>
                            </w:r>
                            <w:r>
                              <w:rPr>
                                <w:rFonts w:hint="eastAsia" w:ascii="Times New Roman" w:hAnsi="Times New Roman" w:eastAsia="宋体"/>
                                <w:sz w:val="21"/>
                                <w:szCs w:val="21"/>
                                <w:lang w:val="zh-CN"/>
                              </w:rPr>
                              <w:t>由环卫部门统一外</w:t>
                            </w:r>
                            <w:r>
                              <w:rPr>
                                <w:rFonts w:hint="eastAsia" w:ascii="Times New Roman" w:hAnsi="Times New Roman" w:eastAsia="宋体"/>
                                <w:sz w:val="21"/>
                                <w:szCs w:val="21"/>
                                <w:lang w:val="zh-CN" w:eastAsia="zh-CN"/>
                              </w:rPr>
                              <w:t>运</w:t>
                            </w:r>
                            <w:r>
                              <w:rPr>
                                <w:rFonts w:hint="eastAsia" w:ascii="Times New Roman" w:hAnsi="Times New Roman" w:eastAsia="宋体"/>
                                <w:sz w:val="21"/>
                                <w:szCs w:val="21"/>
                                <w:lang w:val="zh-CN"/>
                              </w:rPr>
                              <w:t>处理</w:t>
                            </w:r>
                            <w:r>
                              <w:rPr>
                                <w:rFonts w:hint="eastAsia" w:ascii="Times New Roman" w:hAnsi="Times New Roman" w:eastAsia="宋体"/>
                                <w:sz w:val="21"/>
                                <w:szCs w:val="21"/>
                                <w:lang w:val="zh-CN" w:eastAsia="zh-CN"/>
                              </w:rPr>
                              <w:t>，</w:t>
                            </w:r>
                            <w:r>
                              <w:rPr>
                                <w:rFonts w:hint="eastAsia" w:ascii="Times New Roman" w:hAnsi="Times New Roman" w:eastAsia="宋体"/>
                                <w:sz w:val="21"/>
                                <w:szCs w:val="21"/>
                                <w:lang w:val="zh-CN"/>
                              </w:rPr>
                              <w:t>茶梗、茶</w:t>
                            </w:r>
                            <w:r>
                              <w:rPr>
                                <w:rFonts w:hint="eastAsia" w:ascii="Times New Roman" w:hAnsi="Times New Roman" w:eastAsia="宋体"/>
                                <w:sz w:val="21"/>
                                <w:szCs w:val="21"/>
                                <w:lang w:val="zh-CN" w:eastAsia="zh-CN"/>
                              </w:rPr>
                              <w:t>末</w:t>
                            </w:r>
                            <w:r>
                              <w:rPr>
                                <w:rFonts w:hint="eastAsia" w:ascii="Times New Roman" w:hAnsi="Times New Roman" w:eastAsia="宋体"/>
                                <w:sz w:val="21"/>
                                <w:szCs w:val="21"/>
                                <w:lang w:val="en-US" w:eastAsia="zh-CN"/>
                              </w:rPr>
                              <w:t xml:space="preserve"> </w:t>
                            </w:r>
                            <w:r>
                              <w:rPr>
                                <w:rFonts w:hint="eastAsia" w:ascii="Times New Roman" w:hAnsi="Times New Roman" w:eastAsia="宋体"/>
                                <w:sz w:val="21"/>
                                <w:szCs w:val="21"/>
                                <w:lang w:val="zh-CN"/>
                              </w:rPr>
                              <w:t>集中收集外售。</w:t>
                            </w:r>
                          </w:p>
                        </w:tc>
                        <w:tc>
                          <w:tcPr>
                            <w:tcW w:w="7295" w:type="dxa"/>
                            <w:tcBorders>
                              <w:bottom w:val="nil"/>
                            </w:tcBorders>
                            <w:vAlign w:val="center"/>
                          </w:tcPr>
                          <w:p>
                            <w:pPr>
                              <w:spacing w:after="0"/>
                              <w:jc w:val="center"/>
                              <w:rPr>
                                <w:rFonts w:hint="eastAsia" w:ascii="Times New Roman" w:hAnsi="Times New Roman" w:eastAsia="宋体"/>
                                <w:sz w:val="21"/>
                                <w:szCs w:val="21"/>
                                <w:lang w:val="zh-CN"/>
                              </w:rPr>
                            </w:pPr>
                            <w:r>
                              <w:rPr>
                                <w:rFonts w:hint="eastAsia" w:ascii="Times New Roman" w:hAnsi="Times New Roman" w:eastAsia="宋体"/>
                                <w:sz w:val="21"/>
                                <w:szCs w:val="21"/>
                                <w:lang w:val="zh-CN"/>
                              </w:rPr>
                              <w:t>本项目运营期固体废物主要为一般固体废弃物和生活垃圾。一般固体废弃物主要为茶叶渣、不合格品及废包装材料。不合格品返回生产线，茶叶渣、生活垃圾、废包装材料分类收集，交由祁门县城市管理行政执法局统一清运处理。</w:t>
                            </w:r>
                          </w:p>
                        </w:tc>
                        <w:tc>
                          <w:tcPr>
                            <w:tcW w:w="684" w:type="dxa"/>
                            <w:tcBorders>
                              <w:bottom w:val="nil"/>
                              <w:right w:val="nil"/>
                            </w:tcBorders>
                            <w:vAlign w:val="center"/>
                          </w:tcPr>
                          <w:p>
                            <w:pPr>
                              <w:spacing w:after="0"/>
                              <w:jc w:val="center"/>
                              <w:rPr>
                                <w:rFonts w:ascii="Times New Roman" w:hAnsi="Times New Roman" w:eastAsia="宋体"/>
                                <w:sz w:val="21"/>
                                <w:szCs w:val="21"/>
                                <w:lang w:val="zh-CN"/>
                              </w:rPr>
                            </w:pPr>
                            <w:r>
                              <w:rPr>
                                <w:rFonts w:ascii="Times New Roman" w:hAnsi="Times New Roman" w:eastAsia="宋体"/>
                                <w:sz w:val="21"/>
                                <w:szCs w:val="21"/>
                                <w:lang w:val="zh-CN"/>
                              </w:rPr>
                              <w:t>满足</w:t>
                            </w:r>
                          </w:p>
                        </w:tc>
                      </w:tr>
                    </w:tbl>
                    <w:p>
                      <w:pPr>
                        <w:spacing w:after="0"/>
                        <w:jc w:val="center"/>
                        <w:rPr>
                          <w:rFonts w:ascii="Times New Roman" w:hAnsi="Times New Roman" w:eastAsia="宋体"/>
                          <w:sz w:val="21"/>
                          <w:szCs w:val="21"/>
                        </w:rPr>
                      </w:pPr>
                    </w:p>
                  </w:txbxContent>
                </v:textbox>
              </v:shape>
            </w:pict>
          </mc:Fallback>
        </mc:AlternateContent>
      </w:r>
      <w:r>
        <w:rPr>
          <w:rFonts w:hint="eastAsia" w:ascii="宋体" w:hAnsi="宋体" w:eastAsia="宋体"/>
          <w:sz w:val="24"/>
        </w:rPr>
        <w:t>续表四</w:t>
      </w:r>
    </w:p>
    <w:p>
      <w:pPr>
        <w:ind w:firstLine="480" w:firstLineChars="200"/>
        <w:jc w:val="both"/>
        <w:rPr>
          <w:rFonts w:ascii="宋体" w:hAnsi="宋体" w:eastAsia="宋体"/>
          <w:sz w:val="24"/>
        </w:rPr>
      </w:pPr>
      <w:r>
        <w:rPr>
          <w:rFonts w:hint="eastAsia" w:ascii="宋体" w:hAnsi="宋体" w:eastAsia="宋体"/>
          <w:sz w:val="24"/>
        </w:rPr>
        <w:t>续表四</w:t>
      </w:r>
    </w:p>
    <w:tbl>
      <w:tblPr>
        <w:tblStyle w:val="10"/>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1" w:hRule="atLeast"/>
        </w:trPr>
        <w:tc>
          <w:tcPr>
            <w:tcW w:w="8302" w:type="dxa"/>
          </w:tcPr>
          <w:p>
            <w:pPr>
              <w:spacing w:after="0" w:line="360" w:lineRule="auto"/>
              <w:ind w:firstLine="480" w:firstLineChars="200"/>
              <w:jc w:val="both"/>
              <w:rPr>
                <w:rFonts w:ascii="宋体" w:hAnsi="宋体" w:eastAsia="宋体" w:cstheme="minorEastAsia"/>
                <w:b/>
                <w:bCs/>
                <w:sz w:val="24"/>
                <w:szCs w:val="24"/>
              </w:rPr>
            </w:pPr>
            <w:r>
              <w:rPr>
                <w:rFonts w:hint="eastAsia" w:ascii="宋体" w:hAnsi="宋体" w:eastAsia="宋体" w:cstheme="minorEastAsia"/>
                <w:sz w:val="24"/>
                <w:szCs w:val="24"/>
              </w:rPr>
              <w:t>1.</w:t>
            </w:r>
            <w:r>
              <w:rPr>
                <w:rFonts w:hint="eastAsia" w:ascii="宋体" w:hAnsi="宋体" w:eastAsia="宋体" w:cstheme="minorEastAsia"/>
                <w:b/>
                <w:bCs/>
                <w:sz w:val="24"/>
                <w:szCs w:val="24"/>
              </w:rPr>
              <w:t>摘录“环评批复”如下：</w:t>
            </w:r>
          </w:p>
          <w:p>
            <w:pPr>
              <w:spacing w:after="0" w:line="360" w:lineRule="auto"/>
              <w:ind w:firstLine="480" w:firstLineChars="200"/>
              <w:jc w:val="both"/>
              <w:rPr>
                <w:rFonts w:hint="eastAsia" w:ascii="宋体" w:hAnsi="宋体" w:eastAsia="宋体" w:cstheme="minorEastAsia"/>
                <w:sz w:val="24"/>
                <w:szCs w:val="24"/>
                <w:lang w:eastAsia="zh-CN"/>
              </w:rPr>
            </w:pPr>
            <w:r>
              <w:rPr>
                <w:rFonts w:hint="eastAsia" w:ascii="宋体" w:hAnsi="宋体" w:eastAsia="宋体" w:cstheme="minorEastAsia"/>
                <w:sz w:val="24"/>
                <w:szCs w:val="24"/>
              </w:rPr>
              <w:t>安徽省祁门红茶发展有限公司</w:t>
            </w:r>
            <w:r>
              <w:rPr>
                <w:rFonts w:hint="eastAsia" w:ascii="宋体" w:hAnsi="宋体" w:eastAsia="宋体" w:cstheme="minorEastAsia"/>
                <w:sz w:val="24"/>
                <w:szCs w:val="24"/>
                <w:lang w:eastAsia="zh-CN"/>
              </w:rPr>
              <w:t>：</w:t>
            </w:r>
          </w:p>
          <w:p>
            <w:pPr>
              <w:spacing w:after="0" w:line="360" w:lineRule="auto"/>
              <w:ind w:firstLine="480" w:firstLineChars="200"/>
              <w:jc w:val="both"/>
              <w:rPr>
                <w:rFonts w:hint="eastAsia" w:ascii="宋体" w:hAnsi="宋体" w:eastAsia="宋体" w:cstheme="minorEastAsia"/>
                <w:sz w:val="24"/>
                <w:szCs w:val="24"/>
                <w:lang w:eastAsia="zh-CN"/>
              </w:rPr>
            </w:pPr>
            <w:r>
              <w:rPr>
                <w:rFonts w:hint="eastAsia" w:ascii="宋体" w:hAnsi="宋体" w:eastAsia="宋体" w:cstheme="minorEastAsia"/>
                <w:sz w:val="24"/>
                <w:szCs w:val="24"/>
              </w:rPr>
              <w:t>你单位报来祁门县“天品国香”祁门红茶清洁化加工及4</w:t>
            </w:r>
            <w:r>
              <w:rPr>
                <w:rFonts w:hint="eastAsia" w:ascii="宋体" w:hAnsi="宋体" w:eastAsia="宋体" w:cstheme="minorEastAsia"/>
                <w:sz w:val="24"/>
                <w:szCs w:val="24"/>
                <w:lang w:val="en-US" w:eastAsia="zh-CN"/>
              </w:rPr>
              <w:t>.</w:t>
            </w:r>
            <w:r>
              <w:rPr>
                <w:rFonts w:hint="eastAsia" w:ascii="宋体" w:hAnsi="宋体" w:eastAsia="宋体" w:cstheme="minorEastAsia"/>
                <w:sz w:val="24"/>
                <w:szCs w:val="24"/>
              </w:rPr>
              <w:t>5万亩有机茶种植基地建设项目《环境影响报告表》收悉。经我</w:t>
            </w:r>
            <w:r>
              <w:rPr>
                <w:rFonts w:hint="eastAsia" w:ascii="宋体" w:hAnsi="宋体" w:eastAsia="宋体" w:cstheme="minorEastAsia"/>
                <w:sz w:val="24"/>
                <w:szCs w:val="24"/>
                <w:lang w:eastAsia="zh-CN"/>
              </w:rPr>
              <w:t>局</w:t>
            </w:r>
            <w:r>
              <w:rPr>
                <w:rFonts w:hint="eastAsia" w:ascii="宋体" w:hAnsi="宋体" w:eastAsia="宋体" w:cstheme="minorEastAsia"/>
                <w:sz w:val="24"/>
                <w:szCs w:val="24"/>
              </w:rPr>
              <w:t>研究,</w:t>
            </w:r>
            <w:r>
              <w:rPr>
                <w:rFonts w:hint="eastAsia" w:ascii="宋体" w:hAnsi="宋体" w:eastAsia="宋体" w:cstheme="minorEastAsia"/>
                <w:sz w:val="24"/>
                <w:szCs w:val="24"/>
                <w:lang w:eastAsia="zh-CN"/>
              </w:rPr>
              <w:t>提</w:t>
            </w:r>
            <w:r>
              <w:rPr>
                <w:rFonts w:hint="eastAsia" w:ascii="宋体" w:hAnsi="宋体" w:eastAsia="宋体" w:cstheme="minorEastAsia"/>
                <w:sz w:val="24"/>
                <w:szCs w:val="24"/>
              </w:rPr>
              <w:t>出如下批复意见</w:t>
            </w:r>
            <w:r>
              <w:rPr>
                <w:rFonts w:hint="eastAsia" w:ascii="宋体" w:hAnsi="宋体" w:eastAsia="宋体" w:cstheme="minorEastAsia"/>
                <w:sz w:val="24"/>
                <w:szCs w:val="24"/>
                <w:lang w:eastAsia="zh-CN"/>
              </w:rPr>
              <w:t>：</w:t>
            </w:r>
          </w:p>
          <w:p>
            <w:pPr>
              <w:spacing w:after="0" w:line="360" w:lineRule="auto"/>
              <w:ind w:firstLine="480" w:firstLineChars="200"/>
              <w:jc w:val="both"/>
              <w:rPr>
                <w:rFonts w:hint="eastAsia" w:ascii="宋体" w:hAnsi="宋体" w:eastAsia="宋体" w:cstheme="minorEastAsia"/>
                <w:sz w:val="24"/>
                <w:szCs w:val="24"/>
                <w:lang w:eastAsia="zh-CN"/>
              </w:rPr>
            </w:pPr>
            <w:r>
              <w:rPr>
                <w:rFonts w:hint="eastAsia" w:ascii="宋体" w:hAnsi="宋体" w:eastAsia="宋体" w:cstheme="minorEastAsia"/>
                <w:sz w:val="24"/>
                <w:szCs w:val="24"/>
              </w:rPr>
              <w:t>1、</w:t>
            </w:r>
            <w:r>
              <w:rPr>
                <w:rFonts w:hint="eastAsia" w:ascii="宋体" w:hAnsi="宋体" w:eastAsia="宋体" w:cstheme="minorEastAsia"/>
                <w:sz w:val="24"/>
                <w:szCs w:val="24"/>
                <w:lang w:eastAsia="zh-CN"/>
              </w:rPr>
              <w:t>本项目</w:t>
            </w:r>
            <w:r>
              <w:rPr>
                <w:rFonts w:hint="eastAsia" w:ascii="宋体" w:hAnsi="宋体" w:eastAsia="宋体" w:cstheme="minorEastAsia"/>
                <w:sz w:val="24"/>
                <w:szCs w:val="24"/>
              </w:rPr>
              <w:t>位于祁门县五</w:t>
            </w:r>
            <w:r>
              <w:rPr>
                <w:rFonts w:hint="eastAsia" w:ascii="宋体" w:hAnsi="宋体" w:eastAsia="宋体" w:cstheme="minorEastAsia"/>
                <w:sz w:val="24"/>
                <w:szCs w:val="24"/>
                <w:lang w:eastAsia="zh-CN"/>
              </w:rPr>
              <w:t>里</w:t>
            </w:r>
            <w:r>
              <w:rPr>
                <w:rFonts w:hint="eastAsia" w:ascii="宋体" w:hAnsi="宋体" w:eastAsia="宋体" w:cstheme="minorEastAsia"/>
                <w:sz w:val="24"/>
                <w:szCs w:val="24"/>
              </w:rPr>
              <w:t>牌,属祁门县龙门坦工业园区</w:t>
            </w:r>
            <w:r>
              <w:rPr>
                <w:rFonts w:hint="eastAsia" w:ascii="宋体" w:hAnsi="宋体" w:eastAsia="宋体" w:cstheme="minorEastAsia"/>
                <w:sz w:val="24"/>
                <w:szCs w:val="24"/>
                <w:lang w:eastAsia="zh-CN"/>
              </w:rPr>
              <w:t>。</w:t>
            </w:r>
            <w:r>
              <w:rPr>
                <w:rFonts w:hint="eastAsia" w:ascii="宋体" w:hAnsi="宋体" w:eastAsia="宋体" w:cstheme="minorEastAsia"/>
                <w:sz w:val="24"/>
                <w:szCs w:val="24"/>
              </w:rPr>
              <w:t>项目占地面积5333平方米(80亩),总投资21080.26万</w:t>
            </w:r>
            <w:r>
              <w:rPr>
                <w:rFonts w:hint="eastAsia" w:ascii="宋体" w:hAnsi="宋体" w:eastAsia="宋体" w:cstheme="minorEastAsia"/>
                <w:sz w:val="24"/>
                <w:szCs w:val="24"/>
                <w:lang w:eastAsia="zh-CN"/>
              </w:rPr>
              <w:t>，</w:t>
            </w:r>
            <w:r>
              <w:rPr>
                <w:rFonts w:hint="eastAsia" w:ascii="宋体" w:hAnsi="宋体" w:eastAsia="宋体" w:cstheme="minorEastAsia"/>
                <w:sz w:val="24"/>
                <w:szCs w:val="24"/>
              </w:rPr>
              <w:t>其中环保投资45万元。</w:t>
            </w:r>
            <w:r>
              <w:rPr>
                <w:rFonts w:hint="eastAsia" w:ascii="宋体" w:hAnsi="宋体" w:eastAsia="宋体" w:cstheme="minorEastAsia"/>
                <w:sz w:val="24"/>
                <w:szCs w:val="24"/>
                <w:lang w:eastAsia="zh-CN"/>
              </w:rPr>
              <w:t>本项目</w:t>
            </w:r>
            <w:r>
              <w:rPr>
                <w:rFonts w:hint="eastAsia" w:ascii="宋体" w:hAnsi="宋体" w:eastAsia="宋体" w:cstheme="minorEastAsia"/>
                <w:sz w:val="24"/>
                <w:szCs w:val="24"/>
              </w:rPr>
              <w:t>符合国家产业政策,同意</w:t>
            </w:r>
            <w:r>
              <w:rPr>
                <w:rFonts w:hint="eastAsia" w:ascii="宋体" w:hAnsi="宋体" w:eastAsia="宋体" w:cstheme="minorEastAsia"/>
                <w:sz w:val="24"/>
                <w:szCs w:val="24"/>
                <w:lang w:eastAsia="zh-CN"/>
              </w:rPr>
              <w:t>本项目</w:t>
            </w:r>
            <w:r>
              <w:rPr>
                <w:rFonts w:hint="eastAsia" w:ascii="宋体" w:hAnsi="宋体" w:eastAsia="宋体" w:cstheme="minorEastAsia"/>
                <w:sz w:val="24"/>
                <w:szCs w:val="24"/>
              </w:rPr>
              <w:t>建设</w:t>
            </w:r>
            <w:r>
              <w:rPr>
                <w:rFonts w:hint="eastAsia" w:ascii="宋体" w:hAnsi="宋体" w:eastAsia="宋体" w:cstheme="minorEastAsia"/>
                <w:sz w:val="24"/>
                <w:szCs w:val="24"/>
                <w:lang w:eastAsia="zh-CN"/>
              </w:rPr>
              <w:t>。</w:t>
            </w:r>
          </w:p>
          <w:p>
            <w:pPr>
              <w:spacing w:after="0" w:line="360" w:lineRule="auto"/>
              <w:ind w:firstLine="480" w:firstLineChars="200"/>
              <w:jc w:val="both"/>
              <w:rPr>
                <w:rFonts w:hint="eastAsia" w:ascii="宋体" w:hAnsi="宋体" w:eastAsia="宋体" w:cstheme="minorEastAsia"/>
                <w:sz w:val="24"/>
                <w:szCs w:val="24"/>
              </w:rPr>
            </w:pPr>
            <w:r>
              <w:rPr>
                <w:rFonts w:hint="eastAsia" w:ascii="宋体" w:hAnsi="宋体" w:eastAsia="宋体" w:cstheme="minorEastAsia"/>
                <w:sz w:val="24"/>
                <w:szCs w:val="24"/>
              </w:rPr>
              <w:t>2、</w:t>
            </w:r>
            <w:r>
              <w:rPr>
                <w:rFonts w:hint="eastAsia" w:ascii="宋体" w:hAnsi="宋体" w:eastAsia="宋体" w:cstheme="minorEastAsia"/>
                <w:sz w:val="24"/>
                <w:szCs w:val="24"/>
                <w:lang w:eastAsia="zh-CN"/>
              </w:rPr>
              <w:t>本项目</w:t>
            </w:r>
            <w:r>
              <w:rPr>
                <w:rFonts w:hint="eastAsia" w:ascii="宋体" w:hAnsi="宋体" w:eastAsia="宋体" w:cstheme="minorEastAsia"/>
                <w:sz w:val="24"/>
                <w:szCs w:val="24"/>
              </w:rPr>
              <w:t>应按照环境影响报告表中提出的各项污染防治措施和建议、认真落实“三同时”。</w:t>
            </w:r>
          </w:p>
          <w:p>
            <w:pPr>
              <w:spacing w:after="0" w:line="360" w:lineRule="auto"/>
              <w:ind w:firstLine="480" w:firstLineChars="200"/>
              <w:jc w:val="both"/>
              <w:rPr>
                <w:rFonts w:hint="eastAsia" w:ascii="宋体" w:hAnsi="宋体" w:eastAsia="宋体" w:cstheme="minorEastAsia"/>
                <w:sz w:val="24"/>
                <w:szCs w:val="24"/>
              </w:rPr>
            </w:pPr>
            <w:r>
              <w:rPr>
                <w:rFonts w:hint="eastAsia" w:ascii="宋体" w:hAnsi="宋体" w:eastAsia="宋体" w:cstheme="minorEastAsia"/>
                <w:sz w:val="24"/>
                <w:szCs w:val="24"/>
              </w:rPr>
              <w:t>3、</w:t>
            </w:r>
            <w:r>
              <w:rPr>
                <w:rFonts w:hint="eastAsia" w:ascii="宋体" w:hAnsi="宋体" w:eastAsia="宋体" w:cstheme="minorEastAsia"/>
                <w:sz w:val="24"/>
                <w:szCs w:val="24"/>
                <w:lang w:eastAsia="zh-CN"/>
              </w:rPr>
              <w:t>本项目</w:t>
            </w:r>
            <w:r>
              <w:rPr>
                <w:rFonts w:hint="eastAsia" w:ascii="宋体" w:hAnsi="宋体" w:eastAsia="宋体" w:cstheme="minorEastAsia"/>
                <w:sz w:val="24"/>
                <w:szCs w:val="24"/>
              </w:rPr>
              <w:t>排水应实行“雨污分流”。生产过程中无工艺废水产生和排放</w:t>
            </w:r>
            <w:r>
              <w:rPr>
                <w:rFonts w:hint="eastAsia" w:ascii="宋体" w:hAnsi="宋体" w:eastAsia="宋体" w:cstheme="minorEastAsia"/>
                <w:sz w:val="24"/>
                <w:szCs w:val="24"/>
                <w:lang w:eastAsia="zh-CN"/>
              </w:rPr>
              <w:t>；</w:t>
            </w:r>
            <w:r>
              <w:rPr>
                <w:rFonts w:hint="eastAsia" w:ascii="宋体" w:hAnsi="宋体" w:eastAsia="宋体" w:cstheme="minorEastAsia"/>
                <w:sz w:val="24"/>
                <w:szCs w:val="24"/>
              </w:rPr>
              <w:t>生活污水在污水管网衔接好之前,要经厂区地埋式污水处理设施处理,达到《污水综合排放标准》(GB8978-1996)表4中的一级标准后排放。在污水管网衔接好之后,生活污水可以直接进入县污水处理厂进行处理。</w:t>
            </w:r>
          </w:p>
          <w:p>
            <w:pPr>
              <w:spacing w:after="0" w:line="360" w:lineRule="auto"/>
              <w:ind w:firstLine="480" w:firstLineChars="200"/>
              <w:jc w:val="both"/>
              <w:rPr>
                <w:rFonts w:hint="eastAsia" w:ascii="宋体" w:hAnsi="宋体" w:eastAsia="宋体" w:cstheme="minorEastAsia"/>
                <w:sz w:val="24"/>
                <w:szCs w:val="24"/>
              </w:rPr>
            </w:pPr>
            <w:r>
              <w:rPr>
                <w:rFonts w:hint="eastAsia" w:ascii="宋体" w:hAnsi="宋体" w:eastAsia="宋体" w:cstheme="minorEastAsia"/>
                <w:sz w:val="24"/>
                <w:szCs w:val="24"/>
              </w:rPr>
              <w:t>4、大气污染物主要为热风炉产生的烟气。热风炉采用新柴作为燃料,</w:t>
            </w:r>
            <w:r>
              <w:rPr>
                <w:rFonts w:hint="eastAsia" w:ascii="宋体" w:hAnsi="宋体" w:eastAsia="宋体" w:cstheme="minorEastAsia"/>
                <w:sz w:val="24"/>
                <w:szCs w:val="24"/>
                <w:lang w:eastAsia="zh-CN"/>
              </w:rPr>
              <w:t>项目</w:t>
            </w:r>
            <w:r>
              <w:rPr>
                <w:rFonts w:hint="eastAsia" w:ascii="宋体" w:hAnsi="宋体" w:eastAsia="宋体" w:cstheme="minorEastAsia"/>
                <w:sz w:val="24"/>
                <w:szCs w:val="24"/>
              </w:rPr>
              <w:t>应采取旋风除尘器进行除尘处理,通过20米高排气筒排放,执行《锅炉废气污染物排放标准》(GB13271-2001)最高允许排放浓度Ⅱ时段二级标准。废气排放执行《大气污染物综合排放标准》(GB16297-1996)表2二级标准。</w:t>
            </w:r>
          </w:p>
          <w:p>
            <w:pPr>
              <w:spacing w:after="0" w:line="360" w:lineRule="auto"/>
              <w:ind w:firstLine="480" w:firstLineChars="200"/>
              <w:jc w:val="both"/>
              <w:rPr>
                <w:rFonts w:hint="eastAsia" w:ascii="宋体" w:hAnsi="宋体" w:eastAsia="宋体" w:cstheme="minorEastAsia"/>
                <w:sz w:val="24"/>
                <w:szCs w:val="24"/>
                <w:lang w:eastAsia="zh-CN"/>
              </w:rPr>
            </w:pPr>
            <w:r>
              <w:rPr>
                <w:rFonts w:hint="eastAsia" w:ascii="宋体" w:hAnsi="宋体" w:eastAsia="宋体" w:cstheme="minorEastAsia"/>
                <w:sz w:val="24"/>
                <w:szCs w:val="24"/>
              </w:rPr>
              <w:t>5、</w:t>
            </w:r>
            <w:r>
              <w:rPr>
                <w:rFonts w:hint="eastAsia" w:ascii="宋体" w:hAnsi="宋体" w:eastAsia="宋体" w:cstheme="minorEastAsia"/>
                <w:sz w:val="24"/>
                <w:szCs w:val="24"/>
                <w:lang w:eastAsia="zh-CN"/>
              </w:rPr>
              <w:t>本项目</w:t>
            </w:r>
            <w:r>
              <w:rPr>
                <w:rFonts w:hint="eastAsia" w:ascii="宋体" w:hAnsi="宋体" w:eastAsia="宋体" w:cstheme="minorEastAsia"/>
                <w:sz w:val="24"/>
                <w:szCs w:val="24"/>
              </w:rPr>
              <w:t>高噪音生产设备较多,建设单位必须采取基础减振、消音措施,确保生产噪声达标推放。施工期噪声执行《建筑施工场界噪声限值》(GB12523-90)规定限值</w:t>
            </w:r>
            <w:r>
              <w:rPr>
                <w:rFonts w:hint="eastAsia" w:ascii="宋体" w:hAnsi="宋体" w:eastAsia="宋体" w:cstheme="minorEastAsia"/>
                <w:sz w:val="24"/>
                <w:szCs w:val="24"/>
                <w:lang w:eastAsia="zh-CN"/>
              </w:rPr>
              <w:t>；</w:t>
            </w:r>
            <w:r>
              <w:rPr>
                <w:rFonts w:hint="eastAsia" w:ascii="宋体" w:hAnsi="宋体" w:eastAsia="宋体" w:cstheme="minorEastAsia"/>
                <w:sz w:val="24"/>
                <w:szCs w:val="24"/>
              </w:rPr>
              <w:t>营</w:t>
            </w:r>
            <w:r>
              <w:rPr>
                <w:rFonts w:hint="eastAsia" w:ascii="宋体" w:hAnsi="宋体" w:eastAsia="宋体" w:cstheme="minorEastAsia"/>
                <w:sz w:val="24"/>
                <w:szCs w:val="24"/>
                <w:lang w:eastAsia="zh-CN"/>
              </w:rPr>
              <w:t>运</w:t>
            </w:r>
            <w:r>
              <w:rPr>
                <w:rFonts w:hint="eastAsia" w:ascii="宋体" w:hAnsi="宋体" w:eastAsia="宋体" w:cstheme="minorEastAsia"/>
                <w:sz w:val="24"/>
                <w:szCs w:val="24"/>
              </w:rPr>
              <w:t>期厂界噪声杋行《工业企业厂界环境噪声排放标准》(GB12348-2008)中3类标准</w:t>
            </w:r>
            <w:r>
              <w:rPr>
                <w:rFonts w:hint="eastAsia" w:ascii="宋体" w:hAnsi="宋体" w:eastAsia="宋体" w:cstheme="minorEastAsia"/>
                <w:sz w:val="24"/>
                <w:szCs w:val="24"/>
                <w:lang w:eastAsia="zh-CN"/>
              </w:rPr>
              <w:t>。</w:t>
            </w:r>
          </w:p>
          <w:p>
            <w:pPr>
              <w:spacing w:after="0" w:line="360" w:lineRule="auto"/>
              <w:ind w:firstLine="480" w:firstLineChars="200"/>
              <w:jc w:val="both"/>
              <w:rPr>
                <w:rFonts w:hint="eastAsia" w:ascii="宋体" w:hAnsi="宋体" w:eastAsia="宋体" w:cstheme="minorEastAsia"/>
                <w:sz w:val="24"/>
                <w:szCs w:val="24"/>
              </w:rPr>
            </w:pPr>
            <w:r>
              <w:rPr>
                <w:rFonts w:hint="eastAsia" w:ascii="宋体" w:hAnsi="宋体" w:eastAsia="宋体" w:cstheme="minorEastAsia"/>
                <w:sz w:val="24"/>
                <w:szCs w:val="24"/>
              </w:rPr>
              <w:t>6,固体废弃物主要是生活垃圾和生产过程中产生的茶梗,茶</w:t>
            </w:r>
            <w:r>
              <w:rPr>
                <w:rFonts w:hint="eastAsia" w:ascii="宋体" w:hAnsi="宋体" w:eastAsia="宋体" w:cstheme="minorEastAsia"/>
                <w:sz w:val="24"/>
                <w:szCs w:val="24"/>
                <w:lang w:eastAsia="zh-CN"/>
              </w:rPr>
              <w:t>末</w:t>
            </w:r>
            <w:r>
              <w:rPr>
                <w:rFonts w:hint="eastAsia" w:ascii="宋体" w:hAnsi="宋体" w:eastAsia="宋体" w:cstheme="minorEastAsia"/>
                <w:sz w:val="24"/>
                <w:szCs w:val="24"/>
              </w:rPr>
              <w:t>。生活垃圾分类收集后,由环卫部门统一外</w:t>
            </w:r>
            <w:r>
              <w:rPr>
                <w:rFonts w:hint="eastAsia" w:ascii="宋体" w:hAnsi="宋体" w:eastAsia="宋体" w:cstheme="minorEastAsia"/>
                <w:sz w:val="24"/>
                <w:szCs w:val="24"/>
                <w:lang w:eastAsia="zh-CN"/>
              </w:rPr>
              <w:t>运</w:t>
            </w:r>
            <w:r>
              <w:rPr>
                <w:rFonts w:hint="eastAsia" w:ascii="宋体" w:hAnsi="宋体" w:eastAsia="宋体" w:cstheme="minorEastAsia"/>
                <w:sz w:val="24"/>
                <w:szCs w:val="24"/>
              </w:rPr>
              <w:t>处理,茶梗、茶</w:t>
            </w:r>
            <w:r>
              <w:rPr>
                <w:rFonts w:hint="eastAsia" w:ascii="宋体" w:hAnsi="宋体" w:eastAsia="宋体" w:cstheme="minorEastAsia"/>
                <w:sz w:val="24"/>
                <w:szCs w:val="24"/>
                <w:lang w:eastAsia="zh-CN"/>
              </w:rPr>
              <w:t>末</w:t>
            </w:r>
            <w:r>
              <w:rPr>
                <w:rFonts w:hint="eastAsia" w:ascii="宋体" w:hAnsi="宋体" w:eastAsia="宋体" w:cstheme="minorEastAsia"/>
                <w:sz w:val="24"/>
                <w:szCs w:val="24"/>
                <w:lang w:val="en-US" w:eastAsia="zh-CN"/>
              </w:rPr>
              <w:t xml:space="preserve"> </w:t>
            </w:r>
            <w:r>
              <w:rPr>
                <w:rFonts w:hint="eastAsia" w:ascii="宋体" w:hAnsi="宋体" w:eastAsia="宋体" w:cstheme="minorEastAsia"/>
                <w:sz w:val="24"/>
                <w:szCs w:val="24"/>
              </w:rPr>
              <w:t>集中收集外售。</w:t>
            </w:r>
          </w:p>
          <w:p>
            <w:pPr>
              <w:spacing w:after="0" w:line="360" w:lineRule="auto"/>
              <w:ind w:firstLine="480" w:firstLineChars="200"/>
              <w:jc w:val="both"/>
              <w:rPr>
                <w:rFonts w:hint="eastAsia" w:ascii="宋体" w:hAnsi="宋体" w:eastAsia="宋体" w:cstheme="minorEastAsia"/>
                <w:sz w:val="24"/>
                <w:szCs w:val="24"/>
                <w:lang w:eastAsia="zh-CN"/>
              </w:rPr>
            </w:pPr>
            <w:r>
              <w:rPr>
                <w:rFonts w:hint="eastAsia" w:ascii="宋体" w:hAnsi="宋体" w:eastAsia="宋体" w:cstheme="minorEastAsia"/>
                <w:sz w:val="24"/>
                <w:szCs w:val="24"/>
              </w:rPr>
              <w:t>7、有机茶园要以水土保持为中心,搞好总体设计,防治水土流失,减少对环境的影响</w:t>
            </w:r>
            <w:r>
              <w:rPr>
                <w:rFonts w:hint="eastAsia" w:ascii="宋体" w:hAnsi="宋体" w:eastAsia="宋体" w:cstheme="minorEastAsia"/>
                <w:sz w:val="24"/>
                <w:szCs w:val="24"/>
                <w:lang w:eastAsia="zh-CN"/>
              </w:rPr>
              <w:t>。</w:t>
            </w:r>
          </w:p>
          <w:p>
            <w:pPr>
              <w:spacing w:after="0" w:line="360" w:lineRule="auto"/>
              <w:ind w:firstLine="480" w:firstLineChars="200"/>
              <w:jc w:val="both"/>
              <w:rPr>
                <w:rFonts w:hint="eastAsia" w:ascii="宋体" w:hAnsi="宋体" w:eastAsia="宋体" w:cstheme="minorEastAsia"/>
                <w:sz w:val="24"/>
                <w:szCs w:val="24"/>
                <w:lang w:eastAsia="zh-CN"/>
              </w:rPr>
            </w:pPr>
            <w:r>
              <w:rPr>
                <w:rFonts w:hint="eastAsia" w:ascii="宋体" w:hAnsi="宋体" w:eastAsia="宋体" w:cstheme="minorEastAsia"/>
                <w:sz w:val="24"/>
                <w:szCs w:val="24"/>
              </w:rPr>
              <w:t>8、建立健全环境管理与监测机枃,</w:t>
            </w:r>
            <w:r>
              <w:rPr>
                <w:rFonts w:hint="eastAsia" w:ascii="宋体" w:hAnsi="宋体" w:eastAsia="宋体" w:cstheme="minorEastAsia"/>
                <w:sz w:val="24"/>
                <w:szCs w:val="24"/>
                <w:lang w:eastAsia="zh-CN"/>
              </w:rPr>
              <w:t>制</w:t>
            </w:r>
            <w:r>
              <w:rPr>
                <w:rFonts w:hint="eastAsia" w:ascii="宋体" w:hAnsi="宋体" w:eastAsia="宋体" w:cstheme="minorEastAsia"/>
                <w:sz w:val="24"/>
                <w:szCs w:val="24"/>
              </w:rPr>
              <w:t>订并落实环境保护的规章制度和职责,确定专人负责环保工作,加强对污染治理设施的管理和维护,确保污染治理设施正常运行,污染物稳定达标排放</w:t>
            </w:r>
            <w:r>
              <w:rPr>
                <w:rFonts w:hint="eastAsia" w:ascii="宋体" w:hAnsi="宋体" w:eastAsia="宋体" w:cstheme="minorEastAsia"/>
                <w:sz w:val="24"/>
                <w:szCs w:val="24"/>
                <w:lang w:eastAsia="zh-CN"/>
              </w:rPr>
              <w:t>。</w:t>
            </w:r>
          </w:p>
        </w:tc>
      </w:tr>
    </w:tbl>
    <w:p>
      <w:pPr>
        <w:jc w:val="both"/>
        <w:rPr>
          <w:rFonts w:hint="eastAsia" w:ascii="宋体" w:hAnsi="宋体" w:eastAsia="宋体"/>
          <w:sz w:val="24"/>
        </w:rPr>
        <w:sectPr>
          <w:pgSz w:w="11906" w:h="16838"/>
          <w:pgMar w:top="1440" w:right="1797" w:bottom="1440" w:left="1797" w:header="851" w:footer="0" w:gutter="0"/>
          <w:pgBorders>
            <w:top w:val="none" w:sz="0" w:space="0"/>
            <w:left w:val="none" w:sz="0" w:space="0"/>
            <w:bottom w:val="none" w:sz="0" w:space="0"/>
            <w:right w:val="none" w:sz="0" w:space="0"/>
          </w:pgBorders>
          <w:pgNumType w:fmt="decimal"/>
          <w:cols w:space="425" w:num="1"/>
          <w:docGrid w:type="lines" w:linePitch="312" w:charSpace="0"/>
        </w:sectPr>
      </w:pPr>
    </w:p>
    <w:p>
      <w:pPr>
        <w:ind w:firstLine="480" w:firstLineChars="200"/>
        <w:jc w:val="both"/>
        <w:rPr>
          <w:rFonts w:ascii="宋体" w:hAnsi="宋体" w:eastAsia="宋体"/>
          <w:sz w:val="24"/>
        </w:rPr>
      </w:pPr>
      <w:r>
        <w:rPr>
          <w:sz w:val="24"/>
        </w:rPr>
        <mc:AlternateContent>
          <mc:Choice Requires="wps">
            <w:drawing>
              <wp:anchor distT="0" distB="0" distL="114300" distR="114300" simplePos="0" relativeHeight="547518464" behindDoc="0" locked="0" layoutInCell="1" allowOverlap="1">
                <wp:simplePos x="0" y="0"/>
                <wp:positionH relativeFrom="column">
                  <wp:posOffset>-179070</wp:posOffset>
                </wp:positionH>
                <wp:positionV relativeFrom="paragraph">
                  <wp:posOffset>304800</wp:posOffset>
                </wp:positionV>
                <wp:extent cx="5447030" cy="8373745"/>
                <wp:effectExtent l="4445" t="4445" r="15875" b="22860"/>
                <wp:wrapNone/>
                <wp:docPr id="103" name="文本框 103"/>
                <wp:cNvGraphicFramePr/>
                <a:graphic xmlns:a="http://schemas.openxmlformats.org/drawingml/2006/main">
                  <a:graphicData uri="http://schemas.microsoft.com/office/word/2010/wordprocessingShape">
                    <wps:wsp>
                      <wps:cNvSpPr txBox="1"/>
                      <wps:spPr>
                        <a:xfrm>
                          <a:off x="962025" y="1219200"/>
                          <a:ext cx="5447030" cy="83737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480" w:firstLineChars="200"/>
                              <w:rPr>
                                <w:rFonts w:hint="eastAsia" w:eastAsia="宋体"/>
                                <w:lang w:eastAsia="zh-CN"/>
                              </w:rPr>
                            </w:pPr>
                            <w:r>
                              <w:rPr>
                                <w:rFonts w:hint="eastAsia" w:ascii="宋体" w:hAnsi="宋体" w:eastAsia="宋体" w:cstheme="minorEastAsia"/>
                                <w:sz w:val="24"/>
                                <w:szCs w:val="24"/>
                              </w:rPr>
                              <w:t>9、</w:t>
                            </w:r>
                            <w:r>
                              <w:rPr>
                                <w:rFonts w:hint="eastAsia" w:ascii="宋体" w:hAnsi="宋体" w:eastAsia="宋体" w:cstheme="minorEastAsia"/>
                                <w:sz w:val="24"/>
                                <w:szCs w:val="24"/>
                                <w:lang w:eastAsia="zh-CN"/>
                              </w:rPr>
                              <w:t>本项目</w:t>
                            </w:r>
                            <w:r>
                              <w:rPr>
                                <w:rFonts w:hint="eastAsia" w:ascii="宋体" w:hAnsi="宋体" w:eastAsia="宋体" w:cstheme="minorEastAsia"/>
                                <w:sz w:val="24"/>
                                <w:szCs w:val="24"/>
                              </w:rPr>
                              <w:t>由县环境监察大队负责日常监督管理</w:t>
                            </w:r>
                            <w:r>
                              <w:rPr>
                                <w:rFonts w:hint="eastAsia" w:ascii="宋体" w:hAnsi="宋体" w:eastAsia="宋体" w:cstheme="minorEastAsia"/>
                                <w:sz w:val="24"/>
                                <w:szCs w:val="24"/>
                                <w:lang w:eastAsia="zh-CN"/>
                              </w:rPr>
                              <w:t>。</w:t>
                            </w:r>
                          </w:p>
                          <w:p>
                            <w:pPr>
                              <w:spacing w:line="360" w:lineRule="auto"/>
                              <w:ind w:firstLine="480" w:firstLineChars="200"/>
                              <w:rPr>
                                <w:rFonts w:hint="eastAsia" w:ascii="宋体" w:hAnsi="宋体" w:eastAsia="宋体" w:cstheme="minorEastAsia"/>
                                <w:sz w:val="24"/>
                                <w:szCs w:val="24"/>
                                <w:lang w:val="en-US" w:eastAsia="zh-CN"/>
                              </w:rPr>
                            </w:pPr>
                            <w:r>
                              <w:rPr>
                                <w:rFonts w:hint="eastAsia" w:ascii="宋体" w:hAnsi="宋体" w:eastAsia="宋体" w:cstheme="minorEastAsia"/>
                                <w:sz w:val="24"/>
                                <w:szCs w:val="24"/>
                              </w:rPr>
                              <w:t>10、</w:t>
                            </w:r>
                            <w:r>
                              <w:rPr>
                                <w:rFonts w:hint="eastAsia" w:ascii="宋体" w:hAnsi="宋体" w:eastAsia="宋体" w:cstheme="minorEastAsia"/>
                                <w:sz w:val="24"/>
                                <w:szCs w:val="24"/>
                                <w:lang w:eastAsia="zh-CN"/>
                              </w:rPr>
                              <w:t>本项目</w:t>
                            </w:r>
                            <w:r>
                              <w:rPr>
                                <w:rFonts w:hint="eastAsia" w:ascii="宋体" w:hAnsi="宋体" w:eastAsia="宋体" w:cstheme="minorEastAsia"/>
                                <w:sz w:val="24"/>
                                <w:szCs w:val="24"/>
                              </w:rPr>
                              <w:t>建成试生产前,应向我局提出试生产申请,经我局组织现场检查同意后方可进行试生产</w:t>
                            </w:r>
                            <w:r>
                              <w:rPr>
                                <w:rFonts w:hint="eastAsia" w:ascii="宋体" w:hAnsi="宋体" w:eastAsia="宋体" w:cstheme="minorEastAsia"/>
                                <w:sz w:val="24"/>
                                <w:szCs w:val="24"/>
                                <w:lang w:eastAsia="zh-CN"/>
                              </w:rPr>
                              <w:t>，</w:t>
                            </w:r>
                            <w:r>
                              <w:rPr>
                                <w:rFonts w:hint="eastAsia" w:ascii="宋体" w:hAnsi="宋体" w:eastAsia="宋体" w:cstheme="minorEastAsia"/>
                                <w:sz w:val="24"/>
                                <w:szCs w:val="24"/>
                              </w:rPr>
                              <w:t>在试生产的三个月内,应委托有资质的环境</w:t>
                            </w:r>
                            <w:r>
                              <w:rPr>
                                <w:rFonts w:hint="eastAsia" w:ascii="宋体" w:hAnsi="宋体" w:eastAsia="宋体" w:cstheme="minorEastAsia"/>
                                <w:sz w:val="24"/>
                                <w:szCs w:val="24"/>
                                <w:lang w:eastAsia="zh-CN"/>
                              </w:rPr>
                              <w:t>监</w:t>
                            </w:r>
                            <w:r>
                              <w:rPr>
                                <w:rFonts w:hint="eastAsia" w:ascii="宋体" w:hAnsi="宋体" w:eastAsia="宋体" w:cstheme="minorEastAsia"/>
                                <w:sz w:val="24"/>
                                <w:szCs w:val="24"/>
                              </w:rPr>
                              <w:t>测机构编制项目峻工环境保护验收监测报告,依据验收监测报告向我局申请建设项目</w:t>
                            </w:r>
                            <w:r>
                              <w:rPr>
                                <w:rFonts w:hint="eastAsia" w:ascii="宋体" w:hAnsi="宋体" w:eastAsia="宋体" w:cstheme="minorEastAsia"/>
                                <w:sz w:val="24"/>
                                <w:szCs w:val="24"/>
                                <w:lang w:eastAsia="zh-CN"/>
                              </w:rPr>
                              <w:t>竣</w:t>
                            </w:r>
                            <w:r>
                              <w:rPr>
                                <w:rFonts w:hint="eastAsia" w:ascii="宋体" w:hAnsi="宋体" w:eastAsia="宋体" w:cstheme="minorEastAsia"/>
                                <w:sz w:val="24"/>
                                <w:szCs w:val="24"/>
                              </w:rPr>
                              <w:t>工环境保护验收,验收合格后方可正式投入生产</w:t>
                            </w:r>
                            <w:r>
                              <w:rPr>
                                <w:rFonts w:hint="eastAsia" w:ascii="宋体" w:hAnsi="宋体" w:eastAsia="宋体" w:cstheme="minorEastAsia"/>
                                <w:sz w:val="24"/>
                                <w:szCs w:val="24"/>
                                <w:lang w:eastAsia="zh-CN"/>
                              </w:rPr>
                              <w:t>。</w:t>
                            </w:r>
                            <w:r>
                              <w:rPr>
                                <w:rFonts w:hint="eastAsia" w:ascii="宋体" w:hAnsi="宋体" w:eastAsia="宋体" w:cstheme="minorEastAsia"/>
                                <w:sz w:val="24"/>
                                <w:szCs w:val="24"/>
                                <w:lang w:val="en-US" w:eastAsia="zh-CN"/>
                              </w:rPr>
                              <w:t xml:space="preserve"> </w:t>
                            </w:r>
                          </w:p>
                          <w:p>
                            <w:pPr>
                              <w:spacing w:line="360" w:lineRule="auto"/>
                              <w:ind w:firstLine="480" w:firstLineChars="200"/>
                              <w:rPr>
                                <w:rFonts w:hint="default" w:ascii="宋体" w:hAnsi="宋体" w:eastAsia="宋体" w:cstheme="minorEastAsia"/>
                                <w:sz w:val="24"/>
                                <w:szCs w:val="24"/>
                                <w:lang w:val="en-US" w:eastAsia="zh-CN"/>
                              </w:rPr>
                            </w:pPr>
                            <w:r>
                              <w:rPr>
                                <w:rFonts w:hint="eastAsia" w:ascii="宋体" w:hAnsi="宋体" w:eastAsia="宋体" w:cstheme="minorEastAsia"/>
                                <w:sz w:val="24"/>
                                <w:szCs w:val="24"/>
                                <w:lang w:val="en-US" w:eastAsia="zh-CN"/>
                              </w:rPr>
                              <w:t xml:space="preserve">                                            二</w:t>
                            </w:r>
                            <w:r>
                              <w:rPr>
                                <w:rFonts w:hint="eastAsia" w:ascii="宋体" w:hAnsi="宋体" w:eastAsia="宋体" w:cs="宋体"/>
                                <w:sz w:val="24"/>
                                <w:szCs w:val="24"/>
                                <w:lang w:val="en-US" w:eastAsia="zh-CN"/>
                              </w:rPr>
                              <w:t>Ο</w:t>
                            </w:r>
                            <w:r>
                              <w:rPr>
                                <w:rFonts w:hint="eastAsia" w:ascii="宋体" w:hAnsi="宋体" w:eastAsia="宋体" w:cstheme="minorEastAsia"/>
                                <w:sz w:val="24"/>
                                <w:szCs w:val="24"/>
                                <w:lang w:val="en-US" w:eastAsia="zh-CN"/>
                              </w:rPr>
                              <w:t>一一年十月十七日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1pt;margin-top:24pt;height:659.35pt;width:428.9pt;z-index:547518464;mso-width-relative:page;mso-height-relative:page;" fillcolor="#FFFFFF [3201]" filled="t" stroked="t" coordsize="21600,21600" o:gfxdata="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1IGCktcAAAALAQAADwAAAAAAAAAB&#10;ACAAAAAiAAAAZHJzL2Rvd25yZXYueG1sUEsBAhQAFAAAAAgAh07iQBqsStpKAgAAeQQAAA4AAAAA&#10;AAAAAQAgAAAAJgEAAGRycy9lMm9Eb2MueG1sUEsFBgAAAAAGAAYAWQEAAOIFAAAAAA==&#10;">
                <v:fill on="t" focussize="0,0"/>
                <v:stroke weight="0.5pt" color="#000000 [3204]" joinstyle="round"/>
                <v:imagedata o:title=""/>
                <o:lock v:ext="edit" aspectratio="f"/>
                <v:textbox>
                  <w:txbxContent>
                    <w:p>
                      <w:pPr>
                        <w:ind w:firstLine="480" w:firstLineChars="200"/>
                        <w:rPr>
                          <w:rFonts w:hint="eastAsia" w:eastAsia="宋体"/>
                          <w:lang w:eastAsia="zh-CN"/>
                        </w:rPr>
                      </w:pPr>
                      <w:r>
                        <w:rPr>
                          <w:rFonts w:hint="eastAsia" w:ascii="宋体" w:hAnsi="宋体" w:eastAsia="宋体" w:cstheme="minorEastAsia"/>
                          <w:sz w:val="24"/>
                          <w:szCs w:val="24"/>
                        </w:rPr>
                        <w:t>9、</w:t>
                      </w:r>
                      <w:r>
                        <w:rPr>
                          <w:rFonts w:hint="eastAsia" w:ascii="宋体" w:hAnsi="宋体" w:eastAsia="宋体" w:cstheme="minorEastAsia"/>
                          <w:sz w:val="24"/>
                          <w:szCs w:val="24"/>
                          <w:lang w:eastAsia="zh-CN"/>
                        </w:rPr>
                        <w:t>本项目</w:t>
                      </w:r>
                      <w:r>
                        <w:rPr>
                          <w:rFonts w:hint="eastAsia" w:ascii="宋体" w:hAnsi="宋体" w:eastAsia="宋体" w:cstheme="minorEastAsia"/>
                          <w:sz w:val="24"/>
                          <w:szCs w:val="24"/>
                        </w:rPr>
                        <w:t>由县环境监察大队负责日常监督管理</w:t>
                      </w:r>
                      <w:r>
                        <w:rPr>
                          <w:rFonts w:hint="eastAsia" w:ascii="宋体" w:hAnsi="宋体" w:eastAsia="宋体" w:cstheme="minorEastAsia"/>
                          <w:sz w:val="24"/>
                          <w:szCs w:val="24"/>
                          <w:lang w:eastAsia="zh-CN"/>
                        </w:rPr>
                        <w:t>。</w:t>
                      </w:r>
                    </w:p>
                    <w:p>
                      <w:pPr>
                        <w:spacing w:line="360" w:lineRule="auto"/>
                        <w:ind w:firstLine="480" w:firstLineChars="200"/>
                        <w:rPr>
                          <w:rFonts w:hint="eastAsia" w:ascii="宋体" w:hAnsi="宋体" w:eastAsia="宋体" w:cstheme="minorEastAsia"/>
                          <w:sz w:val="24"/>
                          <w:szCs w:val="24"/>
                          <w:lang w:val="en-US" w:eastAsia="zh-CN"/>
                        </w:rPr>
                      </w:pPr>
                      <w:r>
                        <w:rPr>
                          <w:rFonts w:hint="eastAsia" w:ascii="宋体" w:hAnsi="宋体" w:eastAsia="宋体" w:cstheme="minorEastAsia"/>
                          <w:sz w:val="24"/>
                          <w:szCs w:val="24"/>
                        </w:rPr>
                        <w:t>10、</w:t>
                      </w:r>
                      <w:r>
                        <w:rPr>
                          <w:rFonts w:hint="eastAsia" w:ascii="宋体" w:hAnsi="宋体" w:eastAsia="宋体" w:cstheme="minorEastAsia"/>
                          <w:sz w:val="24"/>
                          <w:szCs w:val="24"/>
                          <w:lang w:eastAsia="zh-CN"/>
                        </w:rPr>
                        <w:t>本项目</w:t>
                      </w:r>
                      <w:r>
                        <w:rPr>
                          <w:rFonts w:hint="eastAsia" w:ascii="宋体" w:hAnsi="宋体" w:eastAsia="宋体" w:cstheme="minorEastAsia"/>
                          <w:sz w:val="24"/>
                          <w:szCs w:val="24"/>
                        </w:rPr>
                        <w:t>建成试生产前,应向我局提出试生产申请,经我局组织现场检查同意后方可进行试生产</w:t>
                      </w:r>
                      <w:r>
                        <w:rPr>
                          <w:rFonts w:hint="eastAsia" w:ascii="宋体" w:hAnsi="宋体" w:eastAsia="宋体" w:cstheme="minorEastAsia"/>
                          <w:sz w:val="24"/>
                          <w:szCs w:val="24"/>
                          <w:lang w:eastAsia="zh-CN"/>
                        </w:rPr>
                        <w:t>，</w:t>
                      </w:r>
                      <w:r>
                        <w:rPr>
                          <w:rFonts w:hint="eastAsia" w:ascii="宋体" w:hAnsi="宋体" w:eastAsia="宋体" w:cstheme="minorEastAsia"/>
                          <w:sz w:val="24"/>
                          <w:szCs w:val="24"/>
                        </w:rPr>
                        <w:t>在试生产的三个月内,应委托有资质的环境</w:t>
                      </w:r>
                      <w:r>
                        <w:rPr>
                          <w:rFonts w:hint="eastAsia" w:ascii="宋体" w:hAnsi="宋体" w:eastAsia="宋体" w:cstheme="minorEastAsia"/>
                          <w:sz w:val="24"/>
                          <w:szCs w:val="24"/>
                          <w:lang w:eastAsia="zh-CN"/>
                        </w:rPr>
                        <w:t>监</w:t>
                      </w:r>
                      <w:r>
                        <w:rPr>
                          <w:rFonts w:hint="eastAsia" w:ascii="宋体" w:hAnsi="宋体" w:eastAsia="宋体" w:cstheme="minorEastAsia"/>
                          <w:sz w:val="24"/>
                          <w:szCs w:val="24"/>
                        </w:rPr>
                        <w:t>测机构编制项目峻工环境保护验收监测报告,依据验收监测报告向我局申请建设项目</w:t>
                      </w:r>
                      <w:r>
                        <w:rPr>
                          <w:rFonts w:hint="eastAsia" w:ascii="宋体" w:hAnsi="宋体" w:eastAsia="宋体" w:cstheme="minorEastAsia"/>
                          <w:sz w:val="24"/>
                          <w:szCs w:val="24"/>
                          <w:lang w:eastAsia="zh-CN"/>
                        </w:rPr>
                        <w:t>竣</w:t>
                      </w:r>
                      <w:r>
                        <w:rPr>
                          <w:rFonts w:hint="eastAsia" w:ascii="宋体" w:hAnsi="宋体" w:eastAsia="宋体" w:cstheme="minorEastAsia"/>
                          <w:sz w:val="24"/>
                          <w:szCs w:val="24"/>
                        </w:rPr>
                        <w:t>工环境保护验收,验收合格后方可正式投入生产</w:t>
                      </w:r>
                      <w:r>
                        <w:rPr>
                          <w:rFonts w:hint="eastAsia" w:ascii="宋体" w:hAnsi="宋体" w:eastAsia="宋体" w:cstheme="minorEastAsia"/>
                          <w:sz w:val="24"/>
                          <w:szCs w:val="24"/>
                          <w:lang w:eastAsia="zh-CN"/>
                        </w:rPr>
                        <w:t>。</w:t>
                      </w:r>
                      <w:r>
                        <w:rPr>
                          <w:rFonts w:hint="eastAsia" w:ascii="宋体" w:hAnsi="宋体" w:eastAsia="宋体" w:cstheme="minorEastAsia"/>
                          <w:sz w:val="24"/>
                          <w:szCs w:val="24"/>
                          <w:lang w:val="en-US" w:eastAsia="zh-CN"/>
                        </w:rPr>
                        <w:t xml:space="preserve"> </w:t>
                      </w:r>
                    </w:p>
                    <w:p>
                      <w:pPr>
                        <w:spacing w:line="360" w:lineRule="auto"/>
                        <w:ind w:firstLine="480" w:firstLineChars="200"/>
                        <w:rPr>
                          <w:rFonts w:hint="default" w:ascii="宋体" w:hAnsi="宋体" w:eastAsia="宋体" w:cstheme="minorEastAsia"/>
                          <w:sz w:val="24"/>
                          <w:szCs w:val="24"/>
                          <w:lang w:val="en-US" w:eastAsia="zh-CN"/>
                        </w:rPr>
                      </w:pPr>
                      <w:r>
                        <w:rPr>
                          <w:rFonts w:hint="eastAsia" w:ascii="宋体" w:hAnsi="宋体" w:eastAsia="宋体" w:cstheme="minorEastAsia"/>
                          <w:sz w:val="24"/>
                          <w:szCs w:val="24"/>
                          <w:lang w:val="en-US" w:eastAsia="zh-CN"/>
                        </w:rPr>
                        <w:t xml:space="preserve">                                            二</w:t>
                      </w:r>
                      <w:r>
                        <w:rPr>
                          <w:rFonts w:hint="eastAsia" w:ascii="宋体" w:hAnsi="宋体" w:eastAsia="宋体" w:cs="宋体"/>
                          <w:sz w:val="24"/>
                          <w:szCs w:val="24"/>
                          <w:lang w:val="en-US" w:eastAsia="zh-CN"/>
                        </w:rPr>
                        <w:t>Ο</w:t>
                      </w:r>
                      <w:r>
                        <w:rPr>
                          <w:rFonts w:hint="eastAsia" w:ascii="宋体" w:hAnsi="宋体" w:eastAsia="宋体" w:cstheme="minorEastAsia"/>
                          <w:sz w:val="24"/>
                          <w:szCs w:val="24"/>
                          <w:lang w:val="en-US" w:eastAsia="zh-CN"/>
                        </w:rPr>
                        <w:t>一一年十月十七日</w:t>
                      </w:r>
                    </w:p>
                  </w:txbxContent>
                </v:textbox>
              </v:shape>
            </w:pict>
          </mc:Fallback>
        </mc:AlternateContent>
      </w:r>
      <w:r>
        <w:rPr>
          <w:rFonts w:hint="eastAsia" w:ascii="宋体" w:hAnsi="宋体" w:eastAsia="宋体"/>
          <w:sz w:val="24"/>
        </w:rPr>
        <w:t>续表四</w:t>
      </w:r>
    </w:p>
    <w:p>
      <w:pPr>
        <w:jc w:val="both"/>
        <w:rPr>
          <w:rFonts w:hint="eastAsia" w:ascii="宋体" w:hAnsi="宋体" w:eastAsia="宋体"/>
          <w:sz w:val="24"/>
        </w:rPr>
        <w:sectPr>
          <w:pgSz w:w="11906" w:h="16838"/>
          <w:pgMar w:top="1440" w:right="1797" w:bottom="1440" w:left="1797" w:header="851" w:footer="0" w:gutter="0"/>
          <w:pgBorders>
            <w:top w:val="none" w:sz="0" w:space="0"/>
            <w:left w:val="none" w:sz="0" w:space="0"/>
            <w:bottom w:val="none" w:sz="0" w:space="0"/>
            <w:right w:val="none" w:sz="0" w:space="0"/>
          </w:pgBorders>
          <w:pgNumType w:fmt="decimal"/>
          <w:cols w:space="425" w:num="1"/>
          <w:docGrid w:type="lines" w:linePitch="312" w:charSpace="0"/>
        </w:sectPr>
      </w:pPr>
    </w:p>
    <w:p>
      <w:pPr>
        <w:ind w:firstLine="480" w:firstLineChars="200"/>
        <w:jc w:val="both"/>
        <w:rPr>
          <w:rFonts w:ascii="宋体" w:hAnsi="宋体" w:eastAsia="宋体"/>
          <w:sz w:val="24"/>
        </w:rPr>
      </w:pPr>
      <w:r>
        <w:rPr>
          <w:rFonts w:hint="eastAsia" w:ascii="宋体" w:hAnsi="宋体" w:eastAsia="宋体"/>
          <w:sz w:val="24"/>
        </w:rPr>
        <w:t>表五</w:t>
      </w:r>
    </w:p>
    <w:p>
      <w:pPr>
        <w:ind w:firstLine="480" w:firstLineChars="200"/>
        <w:jc w:val="both"/>
        <w:rPr>
          <w:rFonts w:ascii="宋体" w:hAnsi="宋体" w:eastAsia="宋体"/>
          <w:sz w:val="24"/>
        </w:rPr>
      </w:pPr>
      <w:r>
        <w:rPr>
          <w:sz w:val="24"/>
        </w:rPr>
        <mc:AlternateContent>
          <mc:Choice Requires="wps">
            <w:drawing>
              <wp:anchor distT="0" distB="0" distL="114300" distR="114300" simplePos="0" relativeHeight="253114368" behindDoc="0" locked="0" layoutInCell="1" allowOverlap="1">
                <wp:simplePos x="0" y="0"/>
                <wp:positionH relativeFrom="column">
                  <wp:posOffset>-75565</wp:posOffset>
                </wp:positionH>
                <wp:positionV relativeFrom="paragraph">
                  <wp:posOffset>36830</wp:posOffset>
                </wp:positionV>
                <wp:extent cx="5370195" cy="8423275"/>
                <wp:effectExtent l="5080" t="4445" r="15875" b="11430"/>
                <wp:wrapNone/>
                <wp:docPr id="41" name="文本框 41"/>
                <wp:cNvGraphicFramePr/>
                <a:graphic xmlns:a="http://schemas.openxmlformats.org/drawingml/2006/main">
                  <a:graphicData uri="http://schemas.microsoft.com/office/word/2010/wordprocessingShape">
                    <wps:wsp>
                      <wps:cNvSpPr txBox="1"/>
                      <wps:spPr>
                        <a:xfrm>
                          <a:off x="1065530" y="1655445"/>
                          <a:ext cx="5370195" cy="8423275"/>
                        </a:xfrm>
                        <a:prstGeom prst="rect">
                          <a:avLst/>
                        </a:prstGeom>
                        <a:solidFill>
                          <a:srgbClr val="FFFFFF"/>
                        </a:solidFill>
                        <a:ln w="6350">
                          <a:solidFill>
                            <a:prstClr val="black"/>
                          </a:solidFill>
                        </a:ln>
                        <a:effectLst/>
                      </wps:spPr>
                      <wps:txbx>
                        <w:txbxContent>
                          <w:p>
                            <w:pPr>
                              <w:spacing w:beforeLines="20" w:line="360" w:lineRule="auto"/>
                              <w:ind w:firstLine="482" w:firstLineChars="200"/>
                              <w:jc w:val="both"/>
                              <w:rPr>
                                <w:rFonts w:ascii="宋体" w:hAnsi="宋体" w:eastAsia="宋体"/>
                                <w:b/>
                                <w:bCs/>
                                <w:color w:val="000000"/>
                                <w:sz w:val="24"/>
                                <w:szCs w:val="24"/>
                              </w:rPr>
                            </w:pPr>
                            <w:r>
                              <w:rPr>
                                <w:rFonts w:hint="eastAsia" w:ascii="宋体" w:hAnsi="宋体" w:eastAsia="宋体"/>
                                <w:b/>
                                <w:bCs/>
                                <w:color w:val="000000"/>
                                <w:sz w:val="24"/>
                                <w:szCs w:val="24"/>
                              </w:rPr>
                              <w:t>验收监测质量保证及质量控制：</w:t>
                            </w:r>
                          </w:p>
                          <w:p>
                            <w:pPr>
                              <w:spacing w:after="0" w:line="360" w:lineRule="auto"/>
                              <w:ind w:firstLine="482" w:firstLineChars="200"/>
                              <w:jc w:val="both"/>
                              <w:rPr>
                                <w:rFonts w:ascii="宋体" w:hAnsi="宋体" w:eastAsia="宋体" w:cstheme="minorEastAsia"/>
                                <w:b/>
                                <w:bCs/>
                                <w:sz w:val="24"/>
                                <w:szCs w:val="24"/>
                              </w:rPr>
                            </w:pPr>
                            <w:r>
                              <w:rPr>
                                <w:rFonts w:hint="eastAsia" w:ascii="宋体" w:hAnsi="宋体" w:eastAsia="宋体" w:cstheme="minorEastAsia"/>
                                <w:b/>
                                <w:bCs/>
                                <w:sz w:val="24"/>
                                <w:szCs w:val="24"/>
                              </w:rPr>
                              <w:t>1、监测分析方法</w:t>
                            </w:r>
                          </w:p>
                          <w:p>
                            <w:pPr>
                              <w:spacing w:after="0" w:line="360" w:lineRule="auto"/>
                              <w:ind w:firstLine="480" w:firstLineChars="200"/>
                              <w:jc w:val="both"/>
                              <w:rPr>
                                <w:rFonts w:ascii="宋体" w:hAnsi="宋体" w:eastAsia="宋体" w:cstheme="minorEastAsia"/>
                                <w:sz w:val="24"/>
                                <w:szCs w:val="24"/>
                              </w:rPr>
                            </w:pPr>
                            <w:r>
                              <w:rPr>
                                <w:rFonts w:hint="eastAsia" w:ascii="宋体" w:hAnsi="宋体" w:eastAsia="宋体" w:cstheme="minorEastAsia"/>
                                <w:sz w:val="24"/>
                                <w:szCs w:val="24"/>
                              </w:rPr>
                              <w:t>项目验收监测采用黄山安琪尔环境检测有限公司通过实验室资质认定的分析方法及监测仪器，各项目监测及分析方法见下表。</w:t>
                            </w:r>
                          </w:p>
                          <w:p>
                            <w:pPr>
                              <w:spacing w:after="0"/>
                              <w:ind w:firstLine="480" w:firstLineChars="200"/>
                              <w:jc w:val="center"/>
                              <w:rPr>
                                <w:rFonts w:ascii="Times New Roman" w:hAnsi="Times New Roman" w:eastAsia="宋体"/>
                                <w:sz w:val="24"/>
                                <w:szCs w:val="24"/>
                              </w:rPr>
                            </w:pPr>
                            <w:r>
                              <w:rPr>
                                <w:rFonts w:hint="eastAsia" w:ascii="宋体" w:hAnsi="宋体" w:eastAsia="宋体" w:cstheme="minorEastAsia"/>
                                <w:color w:val="000000"/>
                                <w:sz w:val="24"/>
                                <w:szCs w:val="24"/>
                              </w:rPr>
                              <w:t>表</w:t>
                            </w:r>
                            <w:r>
                              <w:rPr>
                                <w:rFonts w:ascii="宋体" w:hAnsi="宋体" w:eastAsia="宋体" w:cstheme="minorEastAsia"/>
                                <w:color w:val="000000"/>
                                <w:sz w:val="24"/>
                                <w:szCs w:val="24"/>
                              </w:rPr>
                              <w:t>5</w:t>
                            </w:r>
                            <w:r>
                              <w:rPr>
                                <w:rFonts w:hint="eastAsia" w:ascii="宋体" w:hAnsi="宋体" w:eastAsia="宋体" w:cstheme="minorEastAsia"/>
                                <w:color w:val="000000"/>
                                <w:sz w:val="24"/>
                                <w:szCs w:val="24"/>
                              </w:rPr>
                              <w:t>-1 监测分析方法一览表</w:t>
                            </w:r>
                          </w:p>
                          <w:tbl>
                            <w:tblPr>
                              <w:tblStyle w:val="9"/>
                              <w:tblpPr w:leftFromText="180" w:rightFromText="180" w:horzAnchor="margin" w:tblpXSpec="left" w:tblpY="868"/>
                              <w:tblOverlap w:val="never"/>
                              <w:tblW w:w="776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26"/>
                              <w:gridCol w:w="1342"/>
                              <w:gridCol w:w="2368"/>
                              <w:gridCol w:w="1928"/>
                              <w:gridCol w:w="130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26" w:type="dxa"/>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样品</w:t>
                                  </w:r>
                                </w:p>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类别</w:t>
                                  </w:r>
                                </w:p>
                              </w:tc>
                              <w:tc>
                                <w:tcPr>
                                  <w:tcW w:w="1342" w:type="dxa"/>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检测项目</w:t>
                                  </w:r>
                                </w:p>
                              </w:tc>
                              <w:tc>
                                <w:tcPr>
                                  <w:tcW w:w="2368" w:type="dxa"/>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检测标准（方法）及编号（含年号）</w:t>
                                  </w:r>
                                </w:p>
                              </w:tc>
                              <w:tc>
                                <w:tcPr>
                                  <w:tcW w:w="1928" w:type="dxa"/>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仪器设备名称、型号/规格</w:t>
                                  </w:r>
                                </w:p>
                              </w:tc>
                              <w:tc>
                                <w:tcPr>
                                  <w:tcW w:w="1300" w:type="dxa"/>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方法检测限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33" w:hRule="atLeast"/>
                                <w:jc w:val="center"/>
                              </w:trPr>
                              <w:tc>
                                <w:tcPr>
                                  <w:tcW w:w="826" w:type="dxa"/>
                                  <w:vMerge w:val="restart"/>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废水</w:t>
                                  </w:r>
                                </w:p>
                              </w:tc>
                              <w:tc>
                                <w:tcPr>
                                  <w:tcW w:w="1342" w:type="dxa"/>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pH值</w:t>
                                  </w:r>
                                </w:p>
                              </w:tc>
                              <w:tc>
                                <w:tcPr>
                                  <w:tcW w:w="2368" w:type="dxa"/>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《水质 pH值的测定 玻璃电极法》GB/T 6920-1986</w:t>
                                  </w:r>
                                </w:p>
                              </w:tc>
                              <w:tc>
                                <w:tcPr>
                                  <w:tcW w:w="1928" w:type="dxa"/>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离子计 PXSJ-216F（2018004）</w:t>
                                  </w:r>
                                </w:p>
                              </w:tc>
                              <w:tc>
                                <w:tcPr>
                                  <w:tcW w:w="1300" w:type="dxa"/>
                                  <w:vAlign w:val="center"/>
                                </w:tcPr>
                                <w:p>
                                  <w:pPr>
                                    <w:spacing w:after="0"/>
                                    <w:jc w:val="center"/>
                                    <w:rPr>
                                      <w:rFonts w:hint="eastAsia" w:ascii="Times New Roman" w:hAnsi="Times New Roman" w:eastAsia="宋体"/>
                                      <w:color w:val="000000"/>
                                      <w:sz w:val="21"/>
                                      <w:szCs w:val="21"/>
                                      <w:lang w:eastAsia="zh-CN"/>
                                    </w:rPr>
                                  </w:pPr>
                                  <w:r>
                                    <w:rPr>
                                      <w:rFonts w:hint="eastAsia" w:ascii="Times New Roman" w:hAnsi="Times New Roman" w:eastAsia="宋体"/>
                                      <w:color w:val="000000"/>
                                      <w:sz w:val="21"/>
                                      <w:szCs w:val="21"/>
                                      <w:lang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826" w:type="dxa"/>
                                  <w:vMerge w:val="continue"/>
                                  <w:vAlign w:val="center"/>
                                </w:tcPr>
                                <w:p>
                                  <w:pPr>
                                    <w:spacing w:after="0"/>
                                    <w:jc w:val="center"/>
                                    <w:rPr>
                                      <w:rFonts w:ascii="Times New Roman" w:hAnsi="Times New Roman" w:eastAsia="宋体"/>
                                      <w:color w:val="000000"/>
                                      <w:sz w:val="21"/>
                                      <w:szCs w:val="21"/>
                                    </w:rPr>
                                  </w:pPr>
                                </w:p>
                              </w:tc>
                              <w:tc>
                                <w:tcPr>
                                  <w:tcW w:w="1342" w:type="dxa"/>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化学需氧量</w:t>
                                  </w:r>
                                </w:p>
                              </w:tc>
                              <w:tc>
                                <w:tcPr>
                                  <w:tcW w:w="2368" w:type="dxa"/>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《水质 化学需氧量的测定 重铬酸盐法》HJ828-2017</w:t>
                                  </w:r>
                                </w:p>
                              </w:tc>
                              <w:tc>
                                <w:tcPr>
                                  <w:tcW w:w="1928" w:type="dxa"/>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50mL滴定管</w:t>
                                  </w:r>
                                </w:p>
                              </w:tc>
                              <w:tc>
                                <w:tcPr>
                                  <w:tcW w:w="1300" w:type="dxa"/>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4 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826" w:type="dxa"/>
                                  <w:vMerge w:val="continue"/>
                                  <w:vAlign w:val="center"/>
                                </w:tcPr>
                                <w:p>
                                  <w:pPr>
                                    <w:spacing w:after="0"/>
                                    <w:jc w:val="center"/>
                                    <w:rPr>
                                      <w:rFonts w:ascii="Times New Roman" w:hAnsi="Times New Roman" w:eastAsia="宋体"/>
                                      <w:color w:val="000000"/>
                                      <w:sz w:val="21"/>
                                      <w:szCs w:val="21"/>
                                    </w:rPr>
                                  </w:pPr>
                                </w:p>
                              </w:tc>
                              <w:tc>
                                <w:tcPr>
                                  <w:tcW w:w="1342" w:type="dxa"/>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悬浮物</w:t>
                                  </w:r>
                                </w:p>
                              </w:tc>
                              <w:tc>
                                <w:tcPr>
                                  <w:tcW w:w="2368" w:type="dxa"/>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《水质 悬浮物的测定 重量法》GB/T 11901-1989</w:t>
                                  </w:r>
                                </w:p>
                              </w:tc>
                              <w:tc>
                                <w:tcPr>
                                  <w:tcW w:w="1928" w:type="dxa"/>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万分之一天平AUW220（2018014）</w:t>
                                  </w:r>
                                </w:p>
                              </w:tc>
                              <w:tc>
                                <w:tcPr>
                                  <w:tcW w:w="1300" w:type="dxa"/>
                                  <w:vAlign w:val="center"/>
                                </w:tcPr>
                                <w:p>
                                  <w:pPr>
                                    <w:spacing w:after="0"/>
                                    <w:jc w:val="center"/>
                                    <w:rPr>
                                      <w:rFonts w:hint="eastAsia" w:ascii="Times New Roman" w:hAnsi="Times New Roman" w:eastAsia="宋体"/>
                                      <w:color w:val="000000"/>
                                      <w:sz w:val="21"/>
                                      <w:szCs w:val="21"/>
                                      <w:lang w:eastAsia="zh-CN"/>
                                    </w:rPr>
                                  </w:pPr>
                                  <w:r>
                                    <w:rPr>
                                      <w:rFonts w:hint="eastAsia" w:ascii="Times New Roman" w:hAnsi="Times New Roman" w:eastAsia="宋体"/>
                                      <w:color w:val="000000"/>
                                      <w:sz w:val="21"/>
                                      <w:szCs w:val="21"/>
                                      <w:lang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826" w:type="dxa"/>
                                  <w:vMerge w:val="continue"/>
                                  <w:vAlign w:val="center"/>
                                </w:tcPr>
                                <w:p>
                                  <w:pPr>
                                    <w:spacing w:after="0"/>
                                    <w:jc w:val="center"/>
                                    <w:rPr>
                                      <w:rFonts w:ascii="Times New Roman" w:hAnsi="Times New Roman" w:eastAsia="宋体"/>
                                      <w:color w:val="000000"/>
                                      <w:sz w:val="21"/>
                                      <w:szCs w:val="21"/>
                                    </w:rPr>
                                  </w:pPr>
                                </w:p>
                              </w:tc>
                              <w:tc>
                                <w:tcPr>
                                  <w:tcW w:w="1342" w:type="dxa"/>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氨氮</w:t>
                                  </w:r>
                                </w:p>
                              </w:tc>
                              <w:tc>
                                <w:tcPr>
                                  <w:tcW w:w="2368" w:type="dxa"/>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《水质 氨氮的测定 纳氏试剂分光光度法》HJ 535-2009</w:t>
                                  </w:r>
                                </w:p>
                              </w:tc>
                              <w:tc>
                                <w:tcPr>
                                  <w:tcW w:w="1928" w:type="dxa"/>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紫外可见分光光度计UVmini-1280（2018025）</w:t>
                                  </w:r>
                                </w:p>
                              </w:tc>
                              <w:tc>
                                <w:tcPr>
                                  <w:tcW w:w="1300" w:type="dxa"/>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0.025 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46" w:hRule="atLeast"/>
                                <w:jc w:val="center"/>
                              </w:trPr>
                              <w:tc>
                                <w:tcPr>
                                  <w:tcW w:w="826" w:type="dxa"/>
                                  <w:vMerge w:val="continue"/>
                                  <w:vAlign w:val="center"/>
                                </w:tcPr>
                                <w:p>
                                  <w:pPr>
                                    <w:spacing w:after="0"/>
                                    <w:jc w:val="center"/>
                                  </w:pPr>
                                </w:p>
                              </w:tc>
                              <w:tc>
                                <w:tcPr>
                                  <w:tcW w:w="1342" w:type="dxa"/>
                                  <w:vAlign w:val="center"/>
                                </w:tcPr>
                                <w:p>
                                  <w:pPr>
                                    <w:spacing w:line="288" w:lineRule="auto"/>
                                    <w:jc w:val="center"/>
                                    <w:rPr>
                                      <w:rFonts w:ascii="Times New Roman" w:hAnsi="Times New Roman" w:eastAsia="宋体"/>
                                      <w:color w:val="000000"/>
                                      <w:sz w:val="21"/>
                                      <w:szCs w:val="21"/>
                                    </w:rPr>
                                  </w:pPr>
                                  <w:r>
                                    <w:rPr>
                                      <w:rFonts w:hint="default" w:ascii="Times New Roman" w:hAnsi="Times New Roman" w:eastAsia="宋体" w:cs="Times New Roman"/>
                                      <w:szCs w:val="21"/>
                                      <w:lang w:eastAsia="zh-CN"/>
                                    </w:rPr>
                                    <w:t>五日生化需氧量</w:t>
                                  </w:r>
                                </w:p>
                              </w:tc>
                              <w:tc>
                                <w:tcPr>
                                  <w:tcW w:w="2368" w:type="dxa"/>
                                  <w:vAlign w:val="center"/>
                                </w:tcPr>
                                <w:p>
                                  <w:pPr>
                                    <w:spacing w:line="288" w:lineRule="auto"/>
                                    <w:jc w:val="center"/>
                                    <w:rPr>
                                      <w:rFonts w:ascii="Times New Roman" w:hAnsi="Times New Roman" w:eastAsia="宋体"/>
                                      <w:color w:val="000000"/>
                                      <w:sz w:val="21"/>
                                      <w:szCs w:val="21"/>
                                    </w:rPr>
                                  </w:pPr>
                                  <w:r>
                                    <w:rPr>
                                      <w:rFonts w:hint="default" w:ascii="Times New Roman" w:hAnsi="Times New Roman" w:eastAsia="宋体" w:cs="Times New Roman"/>
                                      <w:szCs w:val="21"/>
                                      <w:lang w:eastAsia="zh-CN"/>
                                    </w:rPr>
                                    <w:t>水质</w:t>
                                  </w:r>
                                  <w:r>
                                    <w:rPr>
                                      <w:rFonts w:hint="default" w:ascii="Times New Roman" w:hAnsi="Times New Roman" w:eastAsia="宋体" w:cs="Times New Roman"/>
                                      <w:szCs w:val="21"/>
                                      <w:lang w:val="en-US" w:eastAsia="zh-CN"/>
                                    </w:rPr>
                                    <w:t xml:space="preserve"> </w:t>
                                  </w:r>
                                  <w:r>
                                    <w:rPr>
                                      <w:rFonts w:hint="default" w:ascii="Times New Roman" w:hAnsi="Times New Roman" w:eastAsia="宋体" w:cs="Times New Roman"/>
                                      <w:szCs w:val="21"/>
                                      <w:lang w:eastAsia="zh-CN"/>
                                    </w:rPr>
                                    <w:t>五日生化需氧量（</w:t>
                                  </w:r>
                                  <w:r>
                                    <w:rPr>
                                      <w:rFonts w:hint="default" w:ascii="Times New Roman" w:hAnsi="Times New Roman" w:eastAsia="宋体" w:cs="Times New Roman"/>
                                      <w:szCs w:val="21"/>
                                      <w:lang w:val="en-US" w:eastAsia="zh-CN"/>
                                    </w:rPr>
                                    <w:t>BOD</w:t>
                                  </w:r>
                                  <w:r>
                                    <w:rPr>
                                      <w:rFonts w:hint="default" w:ascii="Times New Roman" w:hAnsi="Times New Roman" w:eastAsia="宋体" w:cs="Times New Roman"/>
                                      <w:szCs w:val="21"/>
                                      <w:vertAlign w:val="subscript"/>
                                      <w:lang w:val="en-US" w:eastAsia="zh-CN"/>
                                    </w:rPr>
                                    <w:t>5</w:t>
                                  </w:r>
                                  <w:r>
                                    <w:rPr>
                                      <w:rFonts w:hint="default" w:ascii="Times New Roman" w:hAnsi="Times New Roman" w:eastAsia="宋体" w:cs="Times New Roman"/>
                                      <w:szCs w:val="21"/>
                                      <w:lang w:eastAsia="zh-CN"/>
                                    </w:rPr>
                                    <w:t>）的测定</w:t>
                                  </w:r>
                                  <w:r>
                                    <w:rPr>
                                      <w:rFonts w:hint="default" w:ascii="Times New Roman" w:hAnsi="Times New Roman" w:eastAsia="宋体" w:cs="Times New Roman"/>
                                      <w:szCs w:val="21"/>
                                      <w:lang w:val="en-US" w:eastAsia="zh-CN"/>
                                    </w:rPr>
                                    <w:t xml:space="preserve"> 稀释</w:t>
                                  </w:r>
                                  <w:r>
                                    <w:rPr>
                                      <w:rFonts w:hint="eastAsia" w:ascii="Times New Roman" w:hAnsi="Times New Roman" w:eastAsia="宋体" w:cs="Times New Roman"/>
                                      <w:szCs w:val="21"/>
                                      <w:lang w:val="en-US" w:eastAsia="zh-CN"/>
                                    </w:rPr>
                                    <w:t>与</w:t>
                                  </w:r>
                                  <w:r>
                                    <w:rPr>
                                      <w:rFonts w:hint="default" w:ascii="Times New Roman" w:hAnsi="Times New Roman" w:eastAsia="宋体" w:cs="Times New Roman"/>
                                      <w:szCs w:val="21"/>
                                      <w:lang w:val="en-US" w:eastAsia="zh-CN"/>
                                    </w:rPr>
                                    <w:t xml:space="preserve">接种法 </w:t>
                                  </w:r>
                                  <w:r>
                                    <w:rPr>
                                      <w:rFonts w:hint="default" w:ascii="Times New Roman" w:hAnsi="Times New Roman" w:eastAsia="宋体" w:cs="Times New Roman"/>
                                      <w:szCs w:val="24"/>
                                    </w:rPr>
                                    <w:t xml:space="preserve">HJ </w:t>
                                  </w:r>
                                  <w:r>
                                    <w:rPr>
                                      <w:rFonts w:hint="default" w:ascii="Times New Roman" w:hAnsi="Times New Roman" w:eastAsia="宋体" w:cs="Times New Roman"/>
                                      <w:szCs w:val="24"/>
                                      <w:lang w:val="en-US" w:eastAsia="zh-CN"/>
                                    </w:rPr>
                                    <w:t>505</w:t>
                                  </w:r>
                                  <w:r>
                                    <w:rPr>
                                      <w:rFonts w:hint="default" w:ascii="Times New Roman" w:hAnsi="Times New Roman" w:eastAsia="宋体" w:cs="Times New Roman"/>
                                      <w:szCs w:val="24"/>
                                    </w:rPr>
                                    <w:t>-20</w:t>
                                  </w:r>
                                  <w:r>
                                    <w:rPr>
                                      <w:rFonts w:hint="default" w:ascii="Times New Roman" w:hAnsi="Times New Roman" w:eastAsia="宋体" w:cs="Times New Roman"/>
                                      <w:szCs w:val="24"/>
                                      <w:lang w:val="en-US" w:eastAsia="zh-CN"/>
                                    </w:rPr>
                                    <w:t>09</w:t>
                                  </w:r>
                                </w:p>
                              </w:tc>
                              <w:tc>
                                <w:tcPr>
                                  <w:tcW w:w="1928" w:type="dxa"/>
                                  <w:vAlign w:val="center"/>
                                </w:tcPr>
                                <w:p>
                                  <w:pPr>
                                    <w:spacing w:after="0"/>
                                    <w:jc w:val="center"/>
                                    <w:rPr>
                                      <w:rFonts w:hint="default" w:ascii="Times New Roman" w:hAnsi="Times New Roman" w:eastAsia="宋体"/>
                                      <w:color w:val="000000"/>
                                      <w:sz w:val="21"/>
                                      <w:szCs w:val="21"/>
                                      <w:lang w:eastAsia="zh-CN"/>
                                    </w:rPr>
                                  </w:pPr>
                                  <w:r>
                                    <w:rPr>
                                      <w:rFonts w:hint="default" w:ascii="Times New Roman" w:hAnsi="Times New Roman" w:eastAsia="宋体"/>
                                      <w:color w:val="000000"/>
                                      <w:sz w:val="21"/>
                                      <w:szCs w:val="21"/>
                                      <w:lang w:eastAsia="zh-CN"/>
                                    </w:rPr>
                                    <w:t>生化培养箱</w:t>
                                  </w:r>
                                </w:p>
                                <w:p>
                                  <w:pPr>
                                    <w:spacing w:after="0"/>
                                    <w:jc w:val="center"/>
                                    <w:rPr>
                                      <w:rFonts w:hint="default" w:ascii="Times New Roman" w:hAnsi="Times New Roman" w:eastAsia="宋体"/>
                                      <w:color w:val="000000"/>
                                      <w:sz w:val="21"/>
                                      <w:szCs w:val="21"/>
                                    </w:rPr>
                                  </w:pPr>
                                  <w:r>
                                    <w:rPr>
                                      <w:rFonts w:hint="default" w:ascii="Times New Roman" w:hAnsi="Times New Roman" w:eastAsia="宋体"/>
                                      <w:color w:val="000000"/>
                                      <w:sz w:val="21"/>
                                      <w:szCs w:val="21"/>
                                      <w:lang w:val="en-US" w:eastAsia="zh-CN"/>
                                    </w:rPr>
                                    <w:t>SPX-70B</w:t>
                                  </w:r>
                                  <w:r>
                                    <w:rPr>
                                      <w:rFonts w:hint="default" w:ascii="Times New Roman" w:hAnsi="Times New Roman" w:eastAsia="宋体"/>
                                      <w:color w:val="000000"/>
                                      <w:sz w:val="21"/>
                                      <w:szCs w:val="21"/>
                                    </w:rPr>
                                    <w:t>（20180</w:t>
                                  </w:r>
                                  <w:r>
                                    <w:rPr>
                                      <w:rFonts w:hint="default" w:ascii="Times New Roman" w:hAnsi="Times New Roman" w:eastAsia="宋体"/>
                                      <w:color w:val="000000"/>
                                      <w:sz w:val="21"/>
                                      <w:szCs w:val="21"/>
                                      <w:lang w:val="en-US" w:eastAsia="zh-CN"/>
                                    </w:rPr>
                                    <w:t>09</w:t>
                                  </w:r>
                                  <w:r>
                                    <w:rPr>
                                      <w:rFonts w:hint="default" w:ascii="Times New Roman" w:hAnsi="Times New Roman" w:eastAsia="宋体"/>
                                      <w:color w:val="000000"/>
                                      <w:sz w:val="21"/>
                                      <w:szCs w:val="21"/>
                                    </w:rPr>
                                    <w:t>）</w:t>
                                  </w:r>
                                </w:p>
                                <w:p>
                                  <w:pPr>
                                    <w:spacing w:after="0"/>
                                    <w:jc w:val="center"/>
                                    <w:rPr>
                                      <w:rFonts w:hint="default" w:ascii="Times New Roman" w:hAnsi="Times New Roman" w:eastAsia="宋体"/>
                                      <w:color w:val="000000"/>
                                      <w:sz w:val="21"/>
                                      <w:szCs w:val="21"/>
                                    </w:rPr>
                                  </w:pPr>
                                  <w:r>
                                    <w:rPr>
                                      <w:rFonts w:hint="default" w:ascii="Times New Roman" w:hAnsi="Times New Roman" w:eastAsia="宋体"/>
                                      <w:color w:val="000000"/>
                                      <w:sz w:val="21"/>
                                      <w:szCs w:val="21"/>
                                    </w:rPr>
                                    <w:t>溶解氧测定仪</w:t>
                                  </w:r>
                                </w:p>
                                <w:p>
                                  <w:pPr>
                                    <w:spacing w:after="0"/>
                                    <w:jc w:val="center"/>
                                    <w:rPr>
                                      <w:rFonts w:ascii="Times New Roman" w:hAnsi="Times New Roman" w:eastAsia="宋体"/>
                                      <w:color w:val="000000"/>
                                      <w:sz w:val="21"/>
                                      <w:szCs w:val="21"/>
                                    </w:rPr>
                                  </w:pPr>
                                  <w:r>
                                    <w:rPr>
                                      <w:rFonts w:hint="default" w:ascii="Times New Roman" w:hAnsi="Times New Roman" w:eastAsia="宋体"/>
                                      <w:color w:val="000000"/>
                                      <w:sz w:val="21"/>
                                      <w:szCs w:val="21"/>
                                    </w:rPr>
                                    <w:t>JPSJ-605F（201802</w:t>
                                  </w:r>
                                  <w:r>
                                    <w:rPr>
                                      <w:rFonts w:hint="default" w:ascii="Times New Roman" w:hAnsi="Times New Roman" w:eastAsia="宋体"/>
                                      <w:color w:val="000000"/>
                                      <w:sz w:val="21"/>
                                      <w:szCs w:val="21"/>
                                      <w:lang w:val="en-US" w:eastAsia="zh-CN"/>
                                    </w:rPr>
                                    <w:t>4</w:t>
                                  </w:r>
                                  <w:r>
                                    <w:rPr>
                                      <w:rFonts w:hint="default" w:ascii="Times New Roman" w:hAnsi="Times New Roman" w:eastAsia="宋体"/>
                                      <w:color w:val="000000"/>
                                      <w:sz w:val="21"/>
                                      <w:szCs w:val="21"/>
                                    </w:rPr>
                                    <w:t>）</w:t>
                                  </w:r>
                                </w:p>
                              </w:tc>
                              <w:tc>
                                <w:tcPr>
                                  <w:tcW w:w="1300" w:type="dxa"/>
                                  <w:vAlign w:val="center"/>
                                </w:tcPr>
                                <w:p>
                                  <w:pPr>
                                    <w:jc w:val="center"/>
                                    <w:rPr>
                                      <w:rFonts w:ascii="Times New Roman" w:hAnsi="Times New Roman" w:eastAsia="宋体"/>
                                      <w:color w:val="000000"/>
                                      <w:sz w:val="21"/>
                                      <w:szCs w:val="21"/>
                                    </w:rPr>
                                  </w:pPr>
                                  <w:r>
                                    <w:rPr>
                                      <w:rFonts w:hint="default" w:ascii="Times New Roman" w:hAnsi="Times New Roman" w:eastAsia="宋体" w:cs="Times New Roman"/>
                                      <w:szCs w:val="21"/>
                                    </w:rPr>
                                    <w:t>0.5mg/L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826" w:type="dxa"/>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无组织废气</w:t>
                                  </w:r>
                                </w:p>
                              </w:tc>
                              <w:tc>
                                <w:tcPr>
                                  <w:tcW w:w="1342" w:type="dxa"/>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颗粒物</w:t>
                                  </w:r>
                                </w:p>
                              </w:tc>
                              <w:tc>
                                <w:tcPr>
                                  <w:tcW w:w="2368" w:type="dxa"/>
                                  <w:vAlign w:val="center"/>
                                </w:tcPr>
                                <w:p>
                                  <w:pPr>
                                    <w:spacing w:after="0"/>
                                    <w:ind w:firstLine="420" w:firstLineChars="200"/>
                                    <w:jc w:val="center"/>
                                    <w:rPr>
                                      <w:rFonts w:ascii="Times New Roman" w:hAnsi="Times New Roman" w:eastAsia="宋体"/>
                                      <w:color w:val="000000"/>
                                      <w:sz w:val="21"/>
                                      <w:szCs w:val="21"/>
                                    </w:rPr>
                                  </w:pPr>
                                  <w:r>
                                    <w:rPr>
                                      <w:rFonts w:ascii="Times New Roman" w:hAnsi="Times New Roman" w:eastAsia="宋体"/>
                                      <w:color w:val="000000"/>
                                      <w:sz w:val="21"/>
                                      <w:szCs w:val="21"/>
                                    </w:rPr>
                                    <w:t>环境空气 总悬浮颗粒物的测定</w:t>
                                  </w:r>
                                </w:p>
                                <w:p>
                                  <w:pPr>
                                    <w:spacing w:after="0"/>
                                    <w:ind w:firstLine="420" w:firstLineChars="200"/>
                                    <w:jc w:val="center"/>
                                    <w:rPr>
                                      <w:rFonts w:ascii="Times New Roman" w:hAnsi="Times New Roman" w:eastAsia="宋体"/>
                                      <w:color w:val="000000"/>
                                      <w:sz w:val="21"/>
                                      <w:szCs w:val="21"/>
                                    </w:rPr>
                                  </w:pPr>
                                  <w:r>
                                    <w:rPr>
                                      <w:rFonts w:ascii="Times New Roman" w:hAnsi="Times New Roman" w:eastAsia="宋体"/>
                                      <w:color w:val="000000"/>
                                      <w:sz w:val="21"/>
                                      <w:szCs w:val="21"/>
                                    </w:rPr>
                                    <w:t>重量法 GB/T 15432-1995及修改单</w:t>
                                  </w:r>
                                </w:p>
                              </w:tc>
                              <w:tc>
                                <w:tcPr>
                                  <w:tcW w:w="1928" w:type="dxa"/>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万分之一天平</w:t>
                                  </w:r>
                                </w:p>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AUW22（2018014）</w:t>
                                  </w:r>
                                </w:p>
                              </w:tc>
                              <w:tc>
                                <w:tcPr>
                                  <w:tcW w:w="1300" w:type="dxa"/>
                                  <w:vAlign w:val="center"/>
                                </w:tcPr>
                                <w:p>
                                  <w:pPr>
                                    <w:spacing w:after="0"/>
                                    <w:jc w:val="center"/>
                                    <w:rPr>
                                      <w:rFonts w:hint="eastAsia" w:ascii="Times New Roman" w:hAnsi="Times New Roman" w:eastAsia="宋体"/>
                                      <w:color w:val="000000"/>
                                      <w:sz w:val="21"/>
                                      <w:szCs w:val="21"/>
                                      <w:lang w:eastAsia="zh-CN"/>
                                    </w:rPr>
                                  </w:pPr>
                                  <w:r>
                                    <w:rPr>
                                      <w:rFonts w:hint="eastAsia" w:ascii="Times New Roman" w:hAnsi="Times New Roman" w:eastAsia="宋体"/>
                                      <w:color w:val="000000"/>
                                      <w:sz w:val="21"/>
                                      <w:szCs w:val="21"/>
                                      <w:lang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826" w:type="dxa"/>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噪声</w:t>
                                  </w:r>
                                </w:p>
                              </w:tc>
                              <w:tc>
                                <w:tcPr>
                                  <w:tcW w:w="1342" w:type="dxa"/>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厂界噪声</w:t>
                                  </w:r>
                                </w:p>
                              </w:tc>
                              <w:tc>
                                <w:tcPr>
                                  <w:tcW w:w="2368" w:type="dxa"/>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工业企业厂界环境噪声排放标准 GB12348—2008</w:t>
                                  </w:r>
                                </w:p>
                              </w:tc>
                              <w:tc>
                                <w:tcPr>
                                  <w:tcW w:w="1928" w:type="dxa"/>
                                  <w:vAlign w:val="center"/>
                                </w:tcPr>
                                <w:p>
                                  <w:pPr>
                                    <w:jc w:val="center"/>
                                    <w:rPr>
                                      <w:rFonts w:ascii="Times New Roman" w:hAnsi="Times New Roman" w:eastAsia="宋体"/>
                                      <w:color w:val="000000"/>
                                      <w:sz w:val="21"/>
                                      <w:szCs w:val="21"/>
                                    </w:rPr>
                                  </w:pPr>
                                  <w:r>
                                    <w:rPr>
                                      <w:rFonts w:ascii="Times New Roman" w:hAnsi="Times New Roman" w:eastAsia="宋体"/>
                                      <w:color w:val="000000"/>
                                      <w:sz w:val="21"/>
                                      <w:szCs w:val="21"/>
                                    </w:rPr>
                                    <w:t>噪声分析仪HS6288E</w:t>
                                  </w:r>
                                  <w:r>
                                    <w:rPr>
                                      <w:rFonts w:ascii="Times New Roman" w:hAnsi="Times New Roman" w:eastAsia="宋体"/>
                                      <w:sz w:val="21"/>
                                      <w:szCs w:val="21"/>
                                    </w:rPr>
                                    <w:t>（2018007）</w:t>
                                  </w:r>
                                </w:p>
                              </w:tc>
                              <w:tc>
                                <w:tcPr>
                                  <w:tcW w:w="1300" w:type="dxa"/>
                                  <w:vAlign w:val="center"/>
                                </w:tcPr>
                                <w:p>
                                  <w:pPr>
                                    <w:spacing w:after="0"/>
                                    <w:jc w:val="center"/>
                                    <w:rPr>
                                      <w:rFonts w:hint="eastAsia" w:ascii="Times New Roman" w:hAnsi="Times New Roman" w:eastAsia="宋体"/>
                                      <w:color w:val="000000"/>
                                      <w:sz w:val="21"/>
                                      <w:szCs w:val="21"/>
                                      <w:lang w:eastAsia="zh-CN"/>
                                    </w:rPr>
                                  </w:pPr>
                                  <w:r>
                                    <w:rPr>
                                      <w:rFonts w:hint="eastAsia" w:ascii="Times New Roman" w:hAnsi="Times New Roman" w:eastAsia="宋体"/>
                                      <w:color w:val="000000"/>
                                      <w:sz w:val="21"/>
                                      <w:szCs w:val="21"/>
                                      <w:lang w:eastAsia="zh-CN"/>
                                    </w:rPr>
                                    <w:t>——</w:t>
                                  </w:r>
                                </w:p>
                              </w:tc>
                            </w:tr>
                          </w:tbl>
                          <w:p>
                            <w:pPr>
                              <w:spacing w:after="0" w:line="360" w:lineRule="auto"/>
                              <w:ind w:firstLine="482" w:firstLineChars="200"/>
                              <w:jc w:val="both"/>
                              <w:rPr>
                                <w:rFonts w:ascii="宋体" w:hAnsi="宋体" w:eastAsia="宋体" w:cstheme="minorEastAsia"/>
                                <w:b/>
                                <w:bCs/>
                                <w:sz w:val="24"/>
                                <w:szCs w:val="24"/>
                              </w:rPr>
                            </w:pPr>
                          </w:p>
                          <w:p>
                            <w:pPr>
                              <w:spacing w:after="0" w:line="360" w:lineRule="auto"/>
                              <w:ind w:firstLine="482" w:firstLineChars="200"/>
                              <w:jc w:val="both"/>
                              <w:rPr>
                                <w:rFonts w:ascii="宋体" w:hAnsi="宋体" w:eastAsia="宋体" w:cstheme="minorEastAsia"/>
                                <w:b/>
                                <w:bCs/>
                                <w:sz w:val="24"/>
                                <w:szCs w:val="24"/>
                              </w:rPr>
                            </w:pPr>
                            <w:r>
                              <w:rPr>
                                <w:rFonts w:hint="eastAsia" w:ascii="宋体" w:hAnsi="宋体" w:eastAsia="宋体" w:cstheme="minorEastAsia"/>
                                <w:b/>
                                <w:bCs/>
                                <w:sz w:val="24"/>
                                <w:szCs w:val="24"/>
                              </w:rPr>
                              <w:t>2.监测仪器</w:t>
                            </w:r>
                          </w:p>
                          <w:p>
                            <w:pPr>
                              <w:spacing w:after="0" w:line="360" w:lineRule="auto"/>
                              <w:ind w:firstLine="480" w:firstLineChars="200"/>
                              <w:jc w:val="both"/>
                              <w:rPr>
                                <w:rFonts w:ascii="宋体" w:hAnsi="宋体" w:eastAsia="宋体" w:cstheme="minorEastAsia"/>
                                <w:sz w:val="24"/>
                                <w:szCs w:val="24"/>
                              </w:rPr>
                            </w:pPr>
                            <w:r>
                              <w:rPr>
                                <w:rFonts w:hint="eastAsia" w:ascii="宋体" w:hAnsi="宋体" w:eastAsia="宋体" w:cstheme="minorEastAsia"/>
                                <w:sz w:val="24"/>
                                <w:szCs w:val="24"/>
                              </w:rPr>
                              <w:t>所有仪器设备经计量部门检定或校准，并在检定或校准有效期内使用。</w:t>
                            </w:r>
                          </w:p>
                          <w:p>
                            <w:pPr>
                              <w:spacing w:after="0" w:line="360" w:lineRule="auto"/>
                              <w:ind w:firstLine="482" w:firstLineChars="200"/>
                              <w:jc w:val="both"/>
                              <w:rPr>
                                <w:rFonts w:ascii="宋体" w:hAnsi="宋体" w:eastAsia="宋体" w:cstheme="minorEastAsia"/>
                                <w:b/>
                                <w:bCs/>
                                <w:sz w:val="24"/>
                                <w:szCs w:val="24"/>
                              </w:rPr>
                            </w:pPr>
                            <w:r>
                              <w:rPr>
                                <w:rFonts w:hint="eastAsia" w:ascii="宋体" w:hAnsi="宋体" w:eastAsia="宋体" w:cstheme="minorEastAsia"/>
                                <w:b/>
                                <w:bCs/>
                                <w:sz w:val="24"/>
                                <w:szCs w:val="24"/>
                              </w:rPr>
                              <w:t>3.人员能力</w:t>
                            </w:r>
                          </w:p>
                          <w:p>
                            <w:pPr>
                              <w:spacing w:after="0" w:line="360" w:lineRule="auto"/>
                              <w:ind w:firstLine="480" w:firstLineChars="200"/>
                              <w:jc w:val="both"/>
                              <w:rPr>
                                <w:rFonts w:ascii="宋体" w:hAnsi="宋体" w:eastAsia="宋体" w:cstheme="minorEastAsia"/>
                                <w:sz w:val="24"/>
                                <w:szCs w:val="24"/>
                              </w:rPr>
                            </w:pPr>
                            <w:r>
                              <w:rPr>
                                <w:rFonts w:hint="eastAsia" w:ascii="宋体" w:hAnsi="宋体" w:eastAsia="宋体" w:cstheme="minorEastAsia"/>
                                <w:sz w:val="24"/>
                                <w:szCs w:val="24"/>
                              </w:rPr>
                              <w:t>所有监测采样分析人员均经培训合格后上岗。</w:t>
                            </w:r>
                          </w:p>
                          <w:p>
                            <w:pPr>
                              <w:tabs>
                                <w:tab w:val="left" w:pos="312"/>
                              </w:tabs>
                              <w:ind w:firstLine="482" w:firstLineChars="200"/>
                              <w:rPr>
                                <w:rFonts w:ascii="宋体" w:hAnsi="宋体" w:eastAsia="宋体" w:cstheme="minorEastAsia"/>
                                <w:b/>
                                <w:bCs/>
                                <w:sz w:val="24"/>
                                <w:szCs w:val="24"/>
                              </w:rPr>
                            </w:pPr>
                            <w:bookmarkStart w:id="0" w:name="_Toc519245810"/>
                            <w:r>
                              <w:rPr>
                                <w:rFonts w:hint="eastAsia" w:ascii="宋体" w:hAnsi="宋体" w:eastAsia="宋体" w:cstheme="minorEastAsia"/>
                                <w:b/>
                                <w:bCs/>
                                <w:sz w:val="24"/>
                                <w:szCs w:val="24"/>
                              </w:rPr>
                              <w:t>4.监测分析过程中的质量保证和质量控制</w:t>
                            </w:r>
                            <w:bookmarkEnd w:id="0"/>
                          </w:p>
                          <w:p>
                            <w:pPr>
                              <w:ind w:firstLine="440" w:firstLineChars="200"/>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95pt;margin-top:2.9pt;height:663.25pt;width:422.85pt;z-index:253114368;mso-width-relative:page;mso-height-relative:page;" fillcolor="#FFFFFF" filled="t" stroked="t" coordsize="21600,21600" o:gfxdata="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KrXTuXWAAAACgEAAA8A&#10;AAAAAAAAAQAgAAAAIgAAAGRycy9kb3ducmV2LnhtbFBLAQIUABQAAAAIAIdO4kCB8u90UgIAAIYE&#10;AAAOAAAAAAAAAAEAIAAAACUBAABkcnMvZTJvRG9jLnhtbFBLBQYAAAAABgAGAFkBAADpBQAAAAA=&#10;">
                <v:fill on="t" focussize="0,0"/>
                <v:stroke weight="0.5pt" color="#000000" joinstyle="round"/>
                <v:imagedata o:title=""/>
                <o:lock v:ext="edit" aspectratio="f"/>
                <v:textbox>
                  <w:txbxContent>
                    <w:p>
                      <w:pPr>
                        <w:spacing w:beforeLines="20" w:line="360" w:lineRule="auto"/>
                        <w:ind w:firstLine="482" w:firstLineChars="200"/>
                        <w:jc w:val="both"/>
                        <w:rPr>
                          <w:rFonts w:ascii="宋体" w:hAnsi="宋体" w:eastAsia="宋体"/>
                          <w:b/>
                          <w:bCs/>
                          <w:color w:val="000000"/>
                          <w:sz w:val="24"/>
                          <w:szCs w:val="24"/>
                        </w:rPr>
                      </w:pPr>
                      <w:r>
                        <w:rPr>
                          <w:rFonts w:hint="eastAsia" w:ascii="宋体" w:hAnsi="宋体" w:eastAsia="宋体"/>
                          <w:b/>
                          <w:bCs/>
                          <w:color w:val="000000"/>
                          <w:sz w:val="24"/>
                          <w:szCs w:val="24"/>
                        </w:rPr>
                        <w:t>验收监测质量保证及质量控制：</w:t>
                      </w:r>
                    </w:p>
                    <w:p>
                      <w:pPr>
                        <w:spacing w:after="0" w:line="360" w:lineRule="auto"/>
                        <w:ind w:firstLine="482" w:firstLineChars="200"/>
                        <w:jc w:val="both"/>
                        <w:rPr>
                          <w:rFonts w:ascii="宋体" w:hAnsi="宋体" w:eastAsia="宋体" w:cstheme="minorEastAsia"/>
                          <w:b/>
                          <w:bCs/>
                          <w:sz w:val="24"/>
                          <w:szCs w:val="24"/>
                        </w:rPr>
                      </w:pPr>
                      <w:r>
                        <w:rPr>
                          <w:rFonts w:hint="eastAsia" w:ascii="宋体" w:hAnsi="宋体" w:eastAsia="宋体" w:cstheme="minorEastAsia"/>
                          <w:b/>
                          <w:bCs/>
                          <w:sz w:val="24"/>
                          <w:szCs w:val="24"/>
                        </w:rPr>
                        <w:t>1、监测分析方法</w:t>
                      </w:r>
                    </w:p>
                    <w:p>
                      <w:pPr>
                        <w:spacing w:after="0" w:line="360" w:lineRule="auto"/>
                        <w:ind w:firstLine="480" w:firstLineChars="200"/>
                        <w:jc w:val="both"/>
                        <w:rPr>
                          <w:rFonts w:ascii="宋体" w:hAnsi="宋体" w:eastAsia="宋体" w:cstheme="minorEastAsia"/>
                          <w:sz w:val="24"/>
                          <w:szCs w:val="24"/>
                        </w:rPr>
                      </w:pPr>
                      <w:r>
                        <w:rPr>
                          <w:rFonts w:hint="eastAsia" w:ascii="宋体" w:hAnsi="宋体" w:eastAsia="宋体" w:cstheme="minorEastAsia"/>
                          <w:sz w:val="24"/>
                          <w:szCs w:val="24"/>
                        </w:rPr>
                        <w:t>项目验收监测采用黄山安琪尔环境检测有限公司通过实验室资质认定的分析方法及监测仪器，各项目监测及分析方法见下表。</w:t>
                      </w:r>
                    </w:p>
                    <w:p>
                      <w:pPr>
                        <w:spacing w:after="0"/>
                        <w:ind w:firstLine="480" w:firstLineChars="200"/>
                        <w:jc w:val="center"/>
                        <w:rPr>
                          <w:rFonts w:ascii="Times New Roman" w:hAnsi="Times New Roman" w:eastAsia="宋体"/>
                          <w:sz w:val="24"/>
                          <w:szCs w:val="24"/>
                        </w:rPr>
                      </w:pPr>
                      <w:r>
                        <w:rPr>
                          <w:rFonts w:hint="eastAsia" w:ascii="宋体" w:hAnsi="宋体" w:eastAsia="宋体" w:cstheme="minorEastAsia"/>
                          <w:color w:val="000000"/>
                          <w:sz w:val="24"/>
                          <w:szCs w:val="24"/>
                        </w:rPr>
                        <w:t>表</w:t>
                      </w:r>
                      <w:r>
                        <w:rPr>
                          <w:rFonts w:ascii="宋体" w:hAnsi="宋体" w:eastAsia="宋体" w:cstheme="minorEastAsia"/>
                          <w:color w:val="000000"/>
                          <w:sz w:val="24"/>
                          <w:szCs w:val="24"/>
                        </w:rPr>
                        <w:t>5</w:t>
                      </w:r>
                      <w:r>
                        <w:rPr>
                          <w:rFonts w:hint="eastAsia" w:ascii="宋体" w:hAnsi="宋体" w:eastAsia="宋体" w:cstheme="minorEastAsia"/>
                          <w:color w:val="000000"/>
                          <w:sz w:val="24"/>
                          <w:szCs w:val="24"/>
                        </w:rPr>
                        <w:t>-1 监测分析方法一览表</w:t>
                      </w:r>
                    </w:p>
                    <w:tbl>
                      <w:tblPr>
                        <w:tblStyle w:val="9"/>
                        <w:tblpPr w:leftFromText="180" w:rightFromText="180" w:horzAnchor="margin" w:tblpXSpec="left" w:tblpY="868"/>
                        <w:tblOverlap w:val="never"/>
                        <w:tblW w:w="776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26"/>
                        <w:gridCol w:w="1342"/>
                        <w:gridCol w:w="2368"/>
                        <w:gridCol w:w="1928"/>
                        <w:gridCol w:w="130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26" w:type="dxa"/>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样品</w:t>
                            </w:r>
                          </w:p>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类别</w:t>
                            </w:r>
                          </w:p>
                        </w:tc>
                        <w:tc>
                          <w:tcPr>
                            <w:tcW w:w="1342" w:type="dxa"/>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检测项目</w:t>
                            </w:r>
                          </w:p>
                        </w:tc>
                        <w:tc>
                          <w:tcPr>
                            <w:tcW w:w="2368" w:type="dxa"/>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检测标准（方法）及编号（含年号）</w:t>
                            </w:r>
                          </w:p>
                        </w:tc>
                        <w:tc>
                          <w:tcPr>
                            <w:tcW w:w="1928" w:type="dxa"/>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仪器设备名称、型号/规格</w:t>
                            </w:r>
                          </w:p>
                        </w:tc>
                        <w:tc>
                          <w:tcPr>
                            <w:tcW w:w="1300" w:type="dxa"/>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方法检测限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33" w:hRule="atLeast"/>
                          <w:jc w:val="center"/>
                        </w:trPr>
                        <w:tc>
                          <w:tcPr>
                            <w:tcW w:w="826" w:type="dxa"/>
                            <w:vMerge w:val="restart"/>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废水</w:t>
                            </w:r>
                          </w:p>
                        </w:tc>
                        <w:tc>
                          <w:tcPr>
                            <w:tcW w:w="1342" w:type="dxa"/>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pH值</w:t>
                            </w:r>
                          </w:p>
                        </w:tc>
                        <w:tc>
                          <w:tcPr>
                            <w:tcW w:w="2368" w:type="dxa"/>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《水质 pH值的测定 玻璃电极法》GB/T 6920-1986</w:t>
                            </w:r>
                          </w:p>
                        </w:tc>
                        <w:tc>
                          <w:tcPr>
                            <w:tcW w:w="1928" w:type="dxa"/>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离子计 PXSJ-216F（2018004）</w:t>
                            </w:r>
                          </w:p>
                        </w:tc>
                        <w:tc>
                          <w:tcPr>
                            <w:tcW w:w="1300" w:type="dxa"/>
                            <w:vAlign w:val="center"/>
                          </w:tcPr>
                          <w:p>
                            <w:pPr>
                              <w:spacing w:after="0"/>
                              <w:jc w:val="center"/>
                              <w:rPr>
                                <w:rFonts w:hint="eastAsia" w:ascii="Times New Roman" w:hAnsi="Times New Roman" w:eastAsia="宋体"/>
                                <w:color w:val="000000"/>
                                <w:sz w:val="21"/>
                                <w:szCs w:val="21"/>
                                <w:lang w:eastAsia="zh-CN"/>
                              </w:rPr>
                            </w:pPr>
                            <w:r>
                              <w:rPr>
                                <w:rFonts w:hint="eastAsia" w:ascii="Times New Roman" w:hAnsi="Times New Roman" w:eastAsia="宋体"/>
                                <w:color w:val="000000"/>
                                <w:sz w:val="21"/>
                                <w:szCs w:val="21"/>
                                <w:lang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826" w:type="dxa"/>
                            <w:vMerge w:val="continue"/>
                            <w:vAlign w:val="center"/>
                          </w:tcPr>
                          <w:p>
                            <w:pPr>
                              <w:spacing w:after="0"/>
                              <w:jc w:val="center"/>
                              <w:rPr>
                                <w:rFonts w:ascii="Times New Roman" w:hAnsi="Times New Roman" w:eastAsia="宋体"/>
                                <w:color w:val="000000"/>
                                <w:sz w:val="21"/>
                                <w:szCs w:val="21"/>
                              </w:rPr>
                            </w:pPr>
                          </w:p>
                        </w:tc>
                        <w:tc>
                          <w:tcPr>
                            <w:tcW w:w="1342" w:type="dxa"/>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化学需氧量</w:t>
                            </w:r>
                          </w:p>
                        </w:tc>
                        <w:tc>
                          <w:tcPr>
                            <w:tcW w:w="2368" w:type="dxa"/>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《水质 化学需氧量的测定 重铬酸盐法》HJ828-2017</w:t>
                            </w:r>
                          </w:p>
                        </w:tc>
                        <w:tc>
                          <w:tcPr>
                            <w:tcW w:w="1928" w:type="dxa"/>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50mL滴定管</w:t>
                            </w:r>
                          </w:p>
                        </w:tc>
                        <w:tc>
                          <w:tcPr>
                            <w:tcW w:w="1300" w:type="dxa"/>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4 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826" w:type="dxa"/>
                            <w:vMerge w:val="continue"/>
                            <w:vAlign w:val="center"/>
                          </w:tcPr>
                          <w:p>
                            <w:pPr>
                              <w:spacing w:after="0"/>
                              <w:jc w:val="center"/>
                              <w:rPr>
                                <w:rFonts w:ascii="Times New Roman" w:hAnsi="Times New Roman" w:eastAsia="宋体"/>
                                <w:color w:val="000000"/>
                                <w:sz w:val="21"/>
                                <w:szCs w:val="21"/>
                              </w:rPr>
                            </w:pPr>
                          </w:p>
                        </w:tc>
                        <w:tc>
                          <w:tcPr>
                            <w:tcW w:w="1342" w:type="dxa"/>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悬浮物</w:t>
                            </w:r>
                          </w:p>
                        </w:tc>
                        <w:tc>
                          <w:tcPr>
                            <w:tcW w:w="2368" w:type="dxa"/>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《水质 悬浮物的测定 重量法》GB/T 11901-1989</w:t>
                            </w:r>
                          </w:p>
                        </w:tc>
                        <w:tc>
                          <w:tcPr>
                            <w:tcW w:w="1928" w:type="dxa"/>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万分之一天平AUW220（2018014）</w:t>
                            </w:r>
                          </w:p>
                        </w:tc>
                        <w:tc>
                          <w:tcPr>
                            <w:tcW w:w="1300" w:type="dxa"/>
                            <w:vAlign w:val="center"/>
                          </w:tcPr>
                          <w:p>
                            <w:pPr>
                              <w:spacing w:after="0"/>
                              <w:jc w:val="center"/>
                              <w:rPr>
                                <w:rFonts w:hint="eastAsia" w:ascii="Times New Roman" w:hAnsi="Times New Roman" w:eastAsia="宋体"/>
                                <w:color w:val="000000"/>
                                <w:sz w:val="21"/>
                                <w:szCs w:val="21"/>
                                <w:lang w:eastAsia="zh-CN"/>
                              </w:rPr>
                            </w:pPr>
                            <w:r>
                              <w:rPr>
                                <w:rFonts w:hint="eastAsia" w:ascii="Times New Roman" w:hAnsi="Times New Roman" w:eastAsia="宋体"/>
                                <w:color w:val="000000"/>
                                <w:sz w:val="21"/>
                                <w:szCs w:val="21"/>
                                <w:lang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826" w:type="dxa"/>
                            <w:vMerge w:val="continue"/>
                            <w:vAlign w:val="center"/>
                          </w:tcPr>
                          <w:p>
                            <w:pPr>
                              <w:spacing w:after="0"/>
                              <w:jc w:val="center"/>
                              <w:rPr>
                                <w:rFonts w:ascii="Times New Roman" w:hAnsi="Times New Roman" w:eastAsia="宋体"/>
                                <w:color w:val="000000"/>
                                <w:sz w:val="21"/>
                                <w:szCs w:val="21"/>
                              </w:rPr>
                            </w:pPr>
                          </w:p>
                        </w:tc>
                        <w:tc>
                          <w:tcPr>
                            <w:tcW w:w="1342" w:type="dxa"/>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氨氮</w:t>
                            </w:r>
                          </w:p>
                        </w:tc>
                        <w:tc>
                          <w:tcPr>
                            <w:tcW w:w="2368" w:type="dxa"/>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《水质 氨氮的测定 纳氏试剂分光光度法》HJ 535-2009</w:t>
                            </w:r>
                          </w:p>
                        </w:tc>
                        <w:tc>
                          <w:tcPr>
                            <w:tcW w:w="1928" w:type="dxa"/>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紫外可见分光光度计UVmini-1280（2018025）</w:t>
                            </w:r>
                          </w:p>
                        </w:tc>
                        <w:tc>
                          <w:tcPr>
                            <w:tcW w:w="1300" w:type="dxa"/>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0.025 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46" w:hRule="atLeast"/>
                          <w:jc w:val="center"/>
                        </w:trPr>
                        <w:tc>
                          <w:tcPr>
                            <w:tcW w:w="826" w:type="dxa"/>
                            <w:vMerge w:val="continue"/>
                            <w:vAlign w:val="center"/>
                          </w:tcPr>
                          <w:p>
                            <w:pPr>
                              <w:spacing w:after="0"/>
                              <w:jc w:val="center"/>
                            </w:pPr>
                          </w:p>
                        </w:tc>
                        <w:tc>
                          <w:tcPr>
                            <w:tcW w:w="1342" w:type="dxa"/>
                            <w:vAlign w:val="center"/>
                          </w:tcPr>
                          <w:p>
                            <w:pPr>
                              <w:spacing w:line="288" w:lineRule="auto"/>
                              <w:jc w:val="center"/>
                              <w:rPr>
                                <w:rFonts w:ascii="Times New Roman" w:hAnsi="Times New Roman" w:eastAsia="宋体"/>
                                <w:color w:val="000000"/>
                                <w:sz w:val="21"/>
                                <w:szCs w:val="21"/>
                              </w:rPr>
                            </w:pPr>
                            <w:r>
                              <w:rPr>
                                <w:rFonts w:hint="default" w:ascii="Times New Roman" w:hAnsi="Times New Roman" w:eastAsia="宋体" w:cs="Times New Roman"/>
                                <w:szCs w:val="21"/>
                                <w:lang w:eastAsia="zh-CN"/>
                              </w:rPr>
                              <w:t>五日生化需氧量</w:t>
                            </w:r>
                          </w:p>
                        </w:tc>
                        <w:tc>
                          <w:tcPr>
                            <w:tcW w:w="2368" w:type="dxa"/>
                            <w:vAlign w:val="center"/>
                          </w:tcPr>
                          <w:p>
                            <w:pPr>
                              <w:spacing w:line="288" w:lineRule="auto"/>
                              <w:jc w:val="center"/>
                              <w:rPr>
                                <w:rFonts w:ascii="Times New Roman" w:hAnsi="Times New Roman" w:eastAsia="宋体"/>
                                <w:color w:val="000000"/>
                                <w:sz w:val="21"/>
                                <w:szCs w:val="21"/>
                              </w:rPr>
                            </w:pPr>
                            <w:r>
                              <w:rPr>
                                <w:rFonts w:hint="default" w:ascii="Times New Roman" w:hAnsi="Times New Roman" w:eastAsia="宋体" w:cs="Times New Roman"/>
                                <w:szCs w:val="21"/>
                                <w:lang w:eastAsia="zh-CN"/>
                              </w:rPr>
                              <w:t>水质</w:t>
                            </w:r>
                            <w:r>
                              <w:rPr>
                                <w:rFonts w:hint="default" w:ascii="Times New Roman" w:hAnsi="Times New Roman" w:eastAsia="宋体" w:cs="Times New Roman"/>
                                <w:szCs w:val="21"/>
                                <w:lang w:val="en-US" w:eastAsia="zh-CN"/>
                              </w:rPr>
                              <w:t xml:space="preserve"> </w:t>
                            </w:r>
                            <w:r>
                              <w:rPr>
                                <w:rFonts w:hint="default" w:ascii="Times New Roman" w:hAnsi="Times New Roman" w:eastAsia="宋体" w:cs="Times New Roman"/>
                                <w:szCs w:val="21"/>
                                <w:lang w:eastAsia="zh-CN"/>
                              </w:rPr>
                              <w:t>五日生化需氧量（</w:t>
                            </w:r>
                            <w:r>
                              <w:rPr>
                                <w:rFonts w:hint="default" w:ascii="Times New Roman" w:hAnsi="Times New Roman" w:eastAsia="宋体" w:cs="Times New Roman"/>
                                <w:szCs w:val="21"/>
                                <w:lang w:val="en-US" w:eastAsia="zh-CN"/>
                              </w:rPr>
                              <w:t>BOD</w:t>
                            </w:r>
                            <w:r>
                              <w:rPr>
                                <w:rFonts w:hint="default" w:ascii="Times New Roman" w:hAnsi="Times New Roman" w:eastAsia="宋体" w:cs="Times New Roman"/>
                                <w:szCs w:val="21"/>
                                <w:vertAlign w:val="subscript"/>
                                <w:lang w:val="en-US" w:eastAsia="zh-CN"/>
                              </w:rPr>
                              <w:t>5</w:t>
                            </w:r>
                            <w:r>
                              <w:rPr>
                                <w:rFonts w:hint="default" w:ascii="Times New Roman" w:hAnsi="Times New Roman" w:eastAsia="宋体" w:cs="Times New Roman"/>
                                <w:szCs w:val="21"/>
                                <w:lang w:eastAsia="zh-CN"/>
                              </w:rPr>
                              <w:t>）的测定</w:t>
                            </w:r>
                            <w:r>
                              <w:rPr>
                                <w:rFonts w:hint="default" w:ascii="Times New Roman" w:hAnsi="Times New Roman" w:eastAsia="宋体" w:cs="Times New Roman"/>
                                <w:szCs w:val="21"/>
                                <w:lang w:val="en-US" w:eastAsia="zh-CN"/>
                              </w:rPr>
                              <w:t xml:space="preserve"> 稀释</w:t>
                            </w:r>
                            <w:r>
                              <w:rPr>
                                <w:rFonts w:hint="eastAsia" w:ascii="Times New Roman" w:hAnsi="Times New Roman" w:eastAsia="宋体" w:cs="Times New Roman"/>
                                <w:szCs w:val="21"/>
                                <w:lang w:val="en-US" w:eastAsia="zh-CN"/>
                              </w:rPr>
                              <w:t>与</w:t>
                            </w:r>
                            <w:r>
                              <w:rPr>
                                <w:rFonts w:hint="default" w:ascii="Times New Roman" w:hAnsi="Times New Roman" w:eastAsia="宋体" w:cs="Times New Roman"/>
                                <w:szCs w:val="21"/>
                                <w:lang w:val="en-US" w:eastAsia="zh-CN"/>
                              </w:rPr>
                              <w:t xml:space="preserve">接种法 </w:t>
                            </w:r>
                            <w:r>
                              <w:rPr>
                                <w:rFonts w:hint="default" w:ascii="Times New Roman" w:hAnsi="Times New Roman" w:eastAsia="宋体" w:cs="Times New Roman"/>
                                <w:szCs w:val="24"/>
                              </w:rPr>
                              <w:t xml:space="preserve">HJ </w:t>
                            </w:r>
                            <w:r>
                              <w:rPr>
                                <w:rFonts w:hint="default" w:ascii="Times New Roman" w:hAnsi="Times New Roman" w:eastAsia="宋体" w:cs="Times New Roman"/>
                                <w:szCs w:val="24"/>
                                <w:lang w:val="en-US" w:eastAsia="zh-CN"/>
                              </w:rPr>
                              <w:t>505</w:t>
                            </w:r>
                            <w:r>
                              <w:rPr>
                                <w:rFonts w:hint="default" w:ascii="Times New Roman" w:hAnsi="Times New Roman" w:eastAsia="宋体" w:cs="Times New Roman"/>
                                <w:szCs w:val="24"/>
                              </w:rPr>
                              <w:t>-20</w:t>
                            </w:r>
                            <w:r>
                              <w:rPr>
                                <w:rFonts w:hint="default" w:ascii="Times New Roman" w:hAnsi="Times New Roman" w:eastAsia="宋体" w:cs="Times New Roman"/>
                                <w:szCs w:val="24"/>
                                <w:lang w:val="en-US" w:eastAsia="zh-CN"/>
                              </w:rPr>
                              <w:t>09</w:t>
                            </w:r>
                          </w:p>
                        </w:tc>
                        <w:tc>
                          <w:tcPr>
                            <w:tcW w:w="1928" w:type="dxa"/>
                            <w:vAlign w:val="center"/>
                          </w:tcPr>
                          <w:p>
                            <w:pPr>
                              <w:spacing w:after="0"/>
                              <w:jc w:val="center"/>
                              <w:rPr>
                                <w:rFonts w:hint="default" w:ascii="Times New Roman" w:hAnsi="Times New Roman" w:eastAsia="宋体"/>
                                <w:color w:val="000000"/>
                                <w:sz w:val="21"/>
                                <w:szCs w:val="21"/>
                                <w:lang w:eastAsia="zh-CN"/>
                              </w:rPr>
                            </w:pPr>
                            <w:r>
                              <w:rPr>
                                <w:rFonts w:hint="default" w:ascii="Times New Roman" w:hAnsi="Times New Roman" w:eastAsia="宋体"/>
                                <w:color w:val="000000"/>
                                <w:sz w:val="21"/>
                                <w:szCs w:val="21"/>
                                <w:lang w:eastAsia="zh-CN"/>
                              </w:rPr>
                              <w:t>生化培养箱</w:t>
                            </w:r>
                          </w:p>
                          <w:p>
                            <w:pPr>
                              <w:spacing w:after="0"/>
                              <w:jc w:val="center"/>
                              <w:rPr>
                                <w:rFonts w:hint="default" w:ascii="Times New Roman" w:hAnsi="Times New Roman" w:eastAsia="宋体"/>
                                <w:color w:val="000000"/>
                                <w:sz w:val="21"/>
                                <w:szCs w:val="21"/>
                              </w:rPr>
                            </w:pPr>
                            <w:r>
                              <w:rPr>
                                <w:rFonts w:hint="default" w:ascii="Times New Roman" w:hAnsi="Times New Roman" w:eastAsia="宋体"/>
                                <w:color w:val="000000"/>
                                <w:sz w:val="21"/>
                                <w:szCs w:val="21"/>
                                <w:lang w:val="en-US" w:eastAsia="zh-CN"/>
                              </w:rPr>
                              <w:t>SPX-70B</w:t>
                            </w:r>
                            <w:r>
                              <w:rPr>
                                <w:rFonts w:hint="default" w:ascii="Times New Roman" w:hAnsi="Times New Roman" w:eastAsia="宋体"/>
                                <w:color w:val="000000"/>
                                <w:sz w:val="21"/>
                                <w:szCs w:val="21"/>
                              </w:rPr>
                              <w:t>（20180</w:t>
                            </w:r>
                            <w:r>
                              <w:rPr>
                                <w:rFonts w:hint="default" w:ascii="Times New Roman" w:hAnsi="Times New Roman" w:eastAsia="宋体"/>
                                <w:color w:val="000000"/>
                                <w:sz w:val="21"/>
                                <w:szCs w:val="21"/>
                                <w:lang w:val="en-US" w:eastAsia="zh-CN"/>
                              </w:rPr>
                              <w:t>09</w:t>
                            </w:r>
                            <w:r>
                              <w:rPr>
                                <w:rFonts w:hint="default" w:ascii="Times New Roman" w:hAnsi="Times New Roman" w:eastAsia="宋体"/>
                                <w:color w:val="000000"/>
                                <w:sz w:val="21"/>
                                <w:szCs w:val="21"/>
                              </w:rPr>
                              <w:t>）</w:t>
                            </w:r>
                          </w:p>
                          <w:p>
                            <w:pPr>
                              <w:spacing w:after="0"/>
                              <w:jc w:val="center"/>
                              <w:rPr>
                                <w:rFonts w:hint="default" w:ascii="Times New Roman" w:hAnsi="Times New Roman" w:eastAsia="宋体"/>
                                <w:color w:val="000000"/>
                                <w:sz w:val="21"/>
                                <w:szCs w:val="21"/>
                              </w:rPr>
                            </w:pPr>
                            <w:r>
                              <w:rPr>
                                <w:rFonts w:hint="default" w:ascii="Times New Roman" w:hAnsi="Times New Roman" w:eastAsia="宋体"/>
                                <w:color w:val="000000"/>
                                <w:sz w:val="21"/>
                                <w:szCs w:val="21"/>
                              </w:rPr>
                              <w:t>溶解氧测定仪</w:t>
                            </w:r>
                          </w:p>
                          <w:p>
                            <w:pPr>
                              <w:spacing w:after="0"/>
                              <w:jc w:val="center"/>
                              <w:rPr>
                                <w:rFonts w:ascii="Times New Roman" w:hAnsi="Times New Roman" w:eastAsia="宋体"/>
                                <w:color w:val="000000"/>
                                <w:sz w:val="21"/>
                                <w:szCs w:val="21"/>
                              </w:rPr>
                            </w:pPr>
                            <w:r>
                              <w:rPr>
                                <w:rFonts w:hint="default" w:ascii="Times New Roman" w:hAnsi="Times New Roman" w:eastAsia="宋体"/>
                                <w:color w:val="000000"/>
                                <w:sz w:val="21"/>
                                <w:szCs w:val="21"/>
                              </w:rPr>
                              <w:t>JPSJ-605F（201802</w:t>
                            </w:r>
                            <w:r>
                              <w:rPr>
                                <w:rFonts w:hint="default" w:ascii="Times New Roman" w:hAnsi="Times New Roman" w:eastAsia="宋体"/>
                                <w:color w:val="000000"/>
                                <w:sz w:val="21"/>
                                <w:szCs w:val="21"/>
                                <w:lang w:val="en-US" w:eastAsia="zh-CN"/>
                              </w:rPr>
                              <w:t>4</w:t>
                            </w:r>
                            <w:r>
                              <w:rPr>
                                <w:rFonts w:hint="default" w:ascii="Times New Roman" w:hAnsi="Times New Roman" w:eastAsia="宋体"/>
                                <w:color w:val="000000"/>
                                <w:sz w:val="21"/>
                                <w:szCs w:val="21"/>
                              </w:rPr>
                              <w:t>）</w:t>
                            </w:r>
                          </w:p>
                        </w:tc>
                        <w:tc>
                          <w:tcPr>
                            <w:tcW w:w="1300" w:type="dxa"/>
                            <w:vAlign w:val="center"/>
                          </w:tcPr>
                          <w:p>
                            <w:pPr>
                              <w:jc w:val="center"/>
                              <w:rPr>
                                <w:rFonts w:ascii="Times New Roman" w:hAnsi="Times New Roman" w:eastAsia="宋体"/>
                                <w:color w:val="000000"/>
                                <w:sz w:val="21"/>
                                <w:szCs w:val="21"/>
                              </w:rPr>
                            </w:pPr>
                            <w:r>
                              <w:rPr>
                                <w:rFonts w:hint="default" w:ascii="Times New Roman" w:hAnsi="Times New Roman" w:eastAsia="宋体" w:cs="Times New Roman"/>
                                <w:szCs w:val="21"/>
                              </w:rPr>
                              <w:t>0.5mg/L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826" w:type="dxa"/>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无组织废气</w:t>
                            </w:r>
                          </w:p>
                        </w:tc>
                        <w:tc>
                          <w:tcPr>
                            <w:tcW w:w="1342" w:type="dxa"/>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颗粒物</w:t>
                            </w:r>
                          </w:p>
                        </w:tc>
                        <w:tc>
                          <w:tcPr>
                            <w:tcW w:w="2368" w:type="dxa"/>
                            <w:vAlign w:val="center"/>
                          </w:tcPr>
                          <w:p>
                            <w:pPr>
                              <w:spacing w:after="0"/>
                              <w:ind w:firstLine="420" w:firstLineChars="200"/>
                              <w:jc w:val="center"/>
                              <w:rPr>
                                <w:rFonts w:ascii="Times New Roman" w:hAnsi="Times New Roman" w:eastAsia="宋体"/>
                                <w:color w:val="000000"/>
                                <w:sz w:val="21"/>
                                <w:szCs w:val="21"/>
                              </w:rPr>
                            </w:pPr>
                            <w:r>
                              <w:rPr>
                                <w:rFonts w:ascii="Times New Roman" w:hAnsi="Times New Roman" w:eastAsia="宋体"/>
                                <w:color w:val="000000"/>
                                <w:sz w:val="21"/>
                                <w:szCs w:val="21"/>
                              </w:rPr>
                              <w:t>环境空气 总悬浮颗粒物的测定</w:t>
                            </w:r>
                          </w:p>
                          <w:p>
                            <w:pPr>
                              <w:spacing w:after="0"/>
                              <w:ind w:firstLine="420" w:firstLineChars="200"/>
                              <w:jc w:val="center"/>
                              <w:rPr>
                                <w:rFonts w:ascii="Times New Roman" w:hAnsi="Times New Roman" w:eastAsia="宋体"/>
                                <w:color w:val="000000"/>
                                <w:sz w:val="21"/>
                                <w:szCs w:val="21"/>
                              </w:rPr>
                            </w:pPr>
                            <w:r>
                              <w:rPr>
                                <w:rFonts w:ascii="Times New Roman" w:hAnsi="Times New Roman" w:eastAsia="宋体"/>
                                <w:color w:val="000000"/>
                                <w:sz w:val="21"/>
                                <w:szCs w:val="21"/>
                              </w:rPr>
                              <w:t>重量法 GB/T 15432-1995及修改单</w:t>
                            </w:r>
                          </w:p>
                        </w:tc>
                        <w:tc>
                          <w:tcPr>
                            <w:tcW w:w="1928" w:type="dxa"/>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万分之一天平</w:t>
                            </w:r>
                          </w:p>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AUW22（2018014）</w:t>
                            </w:r>
                          </w:p>
                        </w:tc>
                        <w:tc>
                          <w:tcPr>
                            <w:tcW w:w="1300" w:type="dxa"/>
                            <w:vAlign w:val="center"/>
                          </w:tcPr>
                          <w:p>
                            <w:pPr>
                              <w:spacing w:after="0"/>
                              <w:jc w:val="center"/>
                              <w:rPr>
                                <w:rFonts w:hint="eastAsia" w:ascii="Times New Roman" w:hAnsi="Times New Roman" w:eastAsia="宋体"/>
                                <w:color w:val="000000"/>
                                <w:sz w:val="21"/>
                                <w:szCs w:val="21"/>
                                <w:lang w:eastAsia="zh-CN"/>
                              </w:rPr>
                            </w:pPr>
                            <w:r>
                              <w:rPr>
                                <w:rFonts w:hint="eastAsia" w:ascii="Times New Roman" w:hAnsi="Times New Roman" w:eastAsia="宋体"/>
                                <w:color w:val="000000"/>
                                <w:sz w:val="21"/>
                                <w:szCs w:val="21"/>
                                <w:lang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826" w:type="dxa"/>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噪声</w:t>
                            </w:r>
                          </w:p>
                        </w:tc>
                        <w:tc>
                          <w:tcPr>
                            <w:tcW w:w="1342" w:type="dxa"/>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厂界噪声</w:t>
                            </w:r>
                          </w:p>
                        </w:tc>
                        <w:tc>
                          <w:tcPr>
                            <w:tcW w:w="2368" w:type="dxa"/>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工业企业厂界环境噪声排放标准 GB12348—2008</w:t>
                            </w:r>
                          </w:p>
                        </w:tc>
                        <w:tc>
                          <w:tcPr>
                            <w:tcW w:w="1928" w:type="dxa"/>
                            <w:vAlign w:val="center"/>
                          </w:tcPr>
                          <w:p>
                            <w:pPr>
                              <w:jc w:val="center"/>
                              <w:rPr>
                                <w:rFonts w:ascii="Times New Roman" w:hAnsi="Times New Roman" w:eastAsia="宋体"/>
                                <w:color w:val="000000"/>
                                <w:sz w:val="21"/>
                                <w:szCs w:val="21"/>
                              </w:rPr>
                            </w:pPr>
                            <w:r>
                              <w:rPr>
                                <w:rFonts w:ascii="Times New Roman" w:hAnsi="Times New Roman" w:eastAsia="宋体"/>
                                <w:color w:val="000000"/>
                                <w:sz w:val="21"/>
                                <w:szCs w:val="21"/>
                              </w:rPr>
                              <w:t>噪声分析仪HS6288E</w:t>
                            </w:r>
                            <w:r>
                              <w:rPr>
                                <w:rFonts w:ascii="Times New Roman" w:hAnsi="Times New Roman" w:eastAsia="宋体"/>
                                <w:sz w:val="21"/>
                                <w:szCs w:val="21"/>
                              </w:rPr>
                              <w:t>（2018007）</w:t>
                            </w:r>
                          </w:p>
                        </w:tc>
                        <w:tc>
                          <w:tcPr>
                            <w:tcW w:w="1300" w:type="dxa"/>
                            <w:vAlign w:val="center"/>
                          </w:tcPr>
                          <w:p>
                            <w:pPr>
                              <w:spacing w:after="0"/>
                              <w:jc w:val="center"/>
                              <w:rPr>
                                <w:rFonts w:hint="eastAsia" w:ascii="Times New Roman" w:hAnsi="Times New Roman" w:eastAsia="宋体"/>
                                <w:color w:val="000000"/>
                                <w:sz w:val="21"/>
                                <w:szCs w:val="21"/>
                                <w:lang w:eastAsia="zh-CN"/>
                              </w:rPr>
                            </w:pPr>
                            <w:r>
                              <w:rPr>
                                <w:rFonts w:hint="eastAsia" w:ascii="Times New Roman" w:hAnsi="Times New Roman" w:eastAsia="宋体"/>
                                <w:color w:val="000000"/>
                                <w:sz w:val="21"/>
                                <w:szCs w:val="21"/>
                                <w:lang w:eastAsia="zh-CN"/>
                              </w:rPr>
                              <w:t>——</w:t>
                            </w:r>
                          </w:p>
                        </w:tc>
                      </w:tr>
                    </w:tbl>
                    <w:p>
                      <w:pPr>
                        <w:spacing w:after="0" w:line="360" w:lineRule="auto"/>
                        <w:ind w:firstLine="482" w:firstLineChars="200"/>
                        <w:jc w:val="both"/>
                        <w:rPr>
                          <w:rFonts w:ascii="宋体" w:hAnsi="宋体" w:eastAsia="宋体" w:cstheme="minorEastAsia"/>
                          <w:b/>
                          <w:bCs/>
                          <w:sz w:val="24"/>
                          <w:szCs w:val="24"/>
                        </w:rPr>
                      </w:pPr>
                    </w:p>
                    <w:p>
                      <w:pPr>
                        <w:spacing w:after="0" w:line="360" w:lineRule="auto"/>
                        <w:ind w:firstLine="482" w:firstLineChars="200"/>
                        <w:jc w:val="both"/>
                        <w:rPr>
                          <w:rFonts w:ascii="宋体" w:hAnsi="宋体" w:eastAsia="宋体" w:cstheme="minorEastAsia"/>
                          <w:b/>
                          <w:bCs/>
                          <w:sz w:val="24"/>
                          <w:szCs w:val="24"/>
                        </w:rPr>
                      </w:pPr>
                      <w:r>
                        <w:rPr>
                          <w:rFonts w:hint="eastAsia" w:ascii="宋体" w:hAnsi="宋体" w:eastAsia="宋体" w:cstheme="minorEastAsia"/>
                          <w:b/>
                          <w:bCs/>
                          <w:sz w:val="24"/>
                          <w:szCs w:val="24"/>
                        </w:rPr>
                        <w:t>2.监测仪器</w:t>
                      </w:r>
                    </w:p>
                    <w:p>
                      <w:pPr>
                        <w:spacing w:after="0" w:line="360" w:lineRule="auto"/>
                        <w:ind w:firstLine="480" w:firstLineChars="200"/>
                        <w:jc w:val="both"/>
                        <w:rPr>
                          <w:rFonts w:ascii="宋体" w:hAnsi="宋体" w:eastAsia="宋体" w:cstheme="minorEastAsia"/>
                          <w:sz w:val="24"/>
                          <w:szCs w:val="24"/>
                        </w:rPr>
                      </w:pPr>
                      <w:r>
                        <w:rPr>
                          <w:rFonts w:hint="eastAsia" w:ascii="宋体" w:hAnsi="宋体" w:eastAsia="宋体" w:cstheme="minorEastAsia"/>
                          <w:sz w:val="24"/>
                          <w:szCs w:val="24"/>
                        </w:rPr>
                        <w:t>所有仪器设备经计量部门检定或校准，并在检定或校准有效期内使用。</w:t>
                      </w:r>
                    </w:p>
                    <w:p>
                      <w:pPr>
                        <w:spacing w:after="0" w:line="360" w:lineRule="auto"/>
                        <w:ind w:firstLine="482" w:firstLineChars="200"/>
                        <w:jc w:val="both"/>
                        <w:rPr>
                          <w:rFonts w:ascii="宋体" w:hAnsi="宋体" w:eastAsia="宋体" w:cstheme="minorEastAsia"/>
                          <w:b/>
                          <w:bCs/>
                          <w:sz w:val="24"/>
                          <w:szCs w:val="24"/>
                        </w:rPr>
                      </w:pPr>
                      <w:r>
                        <w:rPr>
                          <w:rFonts w:hint="eastAsia" w:ascii="宋体" w:hAnsi="宋体" w:eastAsia="宋体" w:cstheme="minorEastAsia"/>
                          <w:b/>
                          <w:bCs/>
                          <w:sz w:val="24"/>
                          <w:szCs w:val="24"/>
                        </w:rPr>
                        <w:t>3.人员能力</w:t>
                      </w:r>
                    </w:p>
                    <w:p>
                      <w:pPr>
                        <w:spacing w:after="0" w:line="360" w:lineRule="auto"/>
                        <w:ind w:firstLine="480" w:firstLineChars="200"/>
                        <w:jc w:val="both"/>
                        <w:rPr>
                          <w:rFonts w:ascii="宋体" w:hAnsi="宋体" w:eastAsia="宋体" w:cstheme="minorEastAsia"/>
                          <w:sz w:val="24"/>
                          <w:szCs w:val="24"/>
                        </w:rPr>
                      </w:pPr>
                      <w:r>
                        <w:rPr>
                          <w:rFonts w:hint="eastAsia" w:ascii="宋体" w:hAnsi="宋体" w:eastAsia="宋体" w:cstheme="minorEastAsia"/>
                          <w:sz w:val="24"/>
                          <w:szCs w:val="24"/>
                        </w:rPr>
                        <w:t>所有监测采样分析人员均经培训合格后上岗。</w:t>
                      </w:r>
                    </w:p>
                    <w:p>
                      <w:pPr>
                        <w:tabs>
                          <w:tab w:val="left" w:pos="312"/>
                        </w:tabs>
                        <w:ind w:firstLine="482" w:firstLineChars="200"/>
                        <w:rPr>
                          <w:rFonts w:ascii="宋体" w:hAnsi="宋体" w:eastAsia="宋体" w:cstheme="minorEastAsia"/>
                          <w:b/>
                          <w:bCs/>
                          <w:sz w:val="24"/>
                          <w:szCs w:val="24"/>
                        </w:rPr>
                      </w:pPr>
                      <w:bookmarkStart w:id="0" w:name="_Toc519245810"/>
                      <w:r>
                        <w:rPr>
                          <w:rFonts w:hint="eastAsia" w:ascii="宋体" w:hAnsi="宋体" w:eastAsia="宋体" w:cstheme="minorEastAsia"/>
                          <w:b/>
                          <w:bCs/>
                          <w:sz w:val="24"/>
                          <w:szCs w:val="24"/>
                        </w:rPr>
                        <w:t>4.监测分析过程中的质量保证和质量控制</w:t>
                      </w:r>
                      <w:bookmarkEnd w:id="0"/>
                    </w:p>
                    <w:p>
                      <w:pPr>
                        <w:ind w:firstLine="440" w:firstLineChars="200"/>
                      </w:pPr>
                    </w:p>
                  </w:txbxContent>
                </v:textbox>
              </v:shape>
            </w:pict>
          </mc:Fallback>
        </mc:AlternateContent>
      </w:r>
    </w:p>
    <w:p>
      <w:pPr>
        <w:jc w:val="both"/>
        <w:rPr>
          <w:rFonts w:ascii="宋体" w:hAnsi="宋体" w:eastAsia="宋体"/>
          <w:sz w:val="24"/>
          <w:szCs w:val="28"/>
        </w:rPr>
      </w:pPr>
    </w:p>
    <w:p>
      <w:pPr>
        <w:ind w:firstLine="480" w:firstLineChars="200"/>
        <w:jc w:val="both"/>
        <w:rPr>
          <w:rFonts w:ascii="宋体" w:hAnsi="宋体" w:eastAsia="宋体"/>
          <w:sz w:val="24"/>
          <w:szCs w:val="28"/>
        </w:rPr>
      </w:pPr>
      <w:r>
        <w:rPr>
          <w:rFonts w:hint="eastAsia" w:ascii="宋体" w:hAnsi="宋体" w:eastAsia="宋体"/>
          <w:sz w:val="24"/>
          <w:szCs w:val="28"/>
        </w:rPr>
        <w:t>表五</w:t>
      </w:r>
    </w:p>
    <w:p>
      <w:pPr>
        <w:jc w:val="both"/>
        <w:rPr>
          <w:rFonts w:ascii="宋体" w:hAnsi="宋体" w:eastAsia="宋体"/>
          <w:sz w:val="24"/>
          <w:szCs w:val="28"/>
        </w:rPr>
      </w:pPr>
    </w:p>
    <w:p>
      <w:pPr>
        <w:ind w:firstLine="480" w:firstLineChars="200"/>
        <w:jc w:val="both"/>
        <w:rPr>
          <w:rFonts w:ascii="宋体" w:hAnsi="宋体" w:eastAsia="宋体"/>
          <w:sz w:val="24"/>
          <w:szCs w:val="28"/>
        </w:rPr>
        <w:sectPr>
          <w:pgSz w:w="11906" w:h="16838"/>
          <w:pgMar w:top="1440" w:right="1797" w:bottom="1440" w:left="1797" w:header="851" w:footer="0"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宋体" w:hAnsi="宋体" w:eastAsia="宋体"/>
          <w:sz w:val="24"/>
          <w:szCs w:val="28"/>
        </w:rPr>
        <w:t>表六</w:t>
      </w:r>
    </w:p>
    <w:p>
      <w:pPr>
        <w:ind w:firstLine="480" w:firstLineChars="200"/>
        <w:jc w:val="both"/>
        <w:rPr>
          <w:rFonts w:ascii="宋体" w:hAnsi="宋体" w:eastAsia="宋体"/>
          <w:sz w:val="24"/>
          <w:szCs w:val="28"/>
        </w:rPr>
        <w:sectPr>
          <w:pgSz w:w="11906" w:h="16838"/>
          <w:pgMar w:top="1440" w:right="1797" w:bottom="1440" w:left="1797" w:header="851" w:footer="0" w:gutter="0"/>
          <w:pgBorders>
            <w:top w:val="none" w:sz="0" w:space="0"/>
            <w:left w:val="none" w:sz="0" w:space="0"/>
            <w:bottom w:val="none" w:sz="0" w:space="0"/>
            <w:right w:val="none" w:sz="0" w:space="0"/>
          </w:pgBorders>
          <w:pgNumType w:fmt="decimal"/>
          <w:cols w:space="425" w:num="1"/>
          <w:docGrid w:type="lines" w:linePitch="312" w:charSpace="0"/>
        </w:sectPr>
      </w:pPr>
      <w:r>
        <w:rPr>
          <w:sz w:val="24"/>
        </w:rPr>
        <mc:AlternateContent>
          <mc:Choice Requires="wps">
            <w:drawing>
              <wp:anchor distT="0" distB="0" distL="114300" distR="114300" simplePos="0" relativeHeight="257574912" behindDoc="0" locked="0" layoutInCell="1" allowOverlap="1">
                <wp:simplePos x="0" y="0"/>
                <wp:positionH relativeFrom="column">
                  <wp:posOffset>-129540</wp:posOffset>
                </wp:positionH>
                <wp:positionV relativeFrom="paragraph">
                  <wp:posOffset>5716270</wp:posOffset>
                </wp:positionV>
                <wp:extent cx="1535430" cy="429260"/>
                <wp:effectExtent l="1270" t="4445" r="6350" b="4445"/>
                <wp:wrapNone/>
                <wp:docPr id="71" name="直线 1026"/>
                <wp:cNvGraphicFramePr/>
                <a:graphic xmlns:a="http://schemas.openxmlformats.org/drawingml/2006/main">
                  <a:graphicData uri="http://schemas.microsoft.com/office/word/2010/wordprocessingShape">
                    <wps:wsp>
                      <wps:cNvCnPr/>
                      <wps:spPr>
                        <a:xfrm>
                          <a:off x="0" y="0"/>
                          <a:ext cx="1535430" cy="42926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26" o:spid="_x0000_s1026" o:spt="20" style="position:absolute;left:0pt;margin-left:-10.2pt;margin-top:450.1pt;height:33.8pt;width:120.9pt;z-index:257574912;mso-width-relative:page;mso-height-relative:page;" filled="f" stroked="t" coordsize="21600,21600" o:gfxdata="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HpSjUXYAAAACwEAAA8AAAAAAAAA&#10;AQAgAAAAIgAAAGRycy9kb3ducmV2LnhtbFBLAQIUABQAAAAIAIdO4kAKkFjZ2AEAAJYDAAAOAAAA&#10;AAAAAAEAIAAAACcBAABkcnMvZTJvRG9jLnhtbFBLBQYAAAAABgAGAFkBAABxBQAAAAA=&#10;">
                <v:fill on="f" focussize="0,0"/>
                <v:stroke color="#000000" joinstyle="round"/>
                <v:imagedata o:title=""/>
                <o:lock v:ext="edit" aspectratio="f"/>
              </v:line>
            </w:pict>
          </mc:Fallback>
        </mc:AlternateContent>
      </w:r>
      <w:r>
        <w:rPr>
          <w:sz w:val="24"/>
        </w:rPr>
        <mc:AlternateContent>
          <mc:Choice Requires="wps">
            <w:drawing>
              <wp:anchor distT="0" distB="0" distL="114300" distR="114300" simplePos="0" relativeHeight="257544192" behindDoc="0" locked="0" layoutInCell="1" allowOverlap="1">
                <wp:simplePos x="0" y="0"/>
                <wp:positionH relativeFrom="column">
                  <wp:posOffset>-210185</wp:posOffset>
                </wp:positionH>
                <wp:positionV relativeFrom="paragraph">
                  <wp:posOffset>301625</wp:posOffset>
                </wp:positionV>
                <wp:extent cx="5549900" cy="8489315"/>
                <wp:effectExtent l="4445" t="4445" r="8255" b="21590"/>
                <wp:wrapNone/>
                <wp:docPr id="38" name="文本框 51"/>
                <wp:cNvGraphicFramePr/>
                <a:graphic xmlns:a="http://schemas.openxmlformats.org/drawingml/2006/main">
                  <a:graphicData uri="http://schemas.microsoft.com/office/word/2010/wordprocessingShape">
                    <wps:wsp>
                      <wps:cNvSpPr txBox="1"/>
                      <wps:spPr>
                        <a:xfrm>
                          <a:off x="0" y="0"/>
                          <a:ext cx="5549900" cy="84893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after="0" w:line="360" w:lineRule="auto"/>
                              <w:ind w:firstLine="480" w:firstLineChars="200"/>
                              <w:jc w:val="both"/>
                              <w:rPr>
                                <w:rFonts w:ascii="宋体" w:hAnsi="宋体" w:eastAsia="宋体" w:cstheme="minorEastAsia"/>
                                <w:sz w:val="24"/>
                                <w:szCs w:val="24"/>
                              </w:rPr>
                            </w:pPr>
                            <w:r>
                              <w:rPr>
                                <w:rFonts w:hint="eastAsia" w:ascii="宋体" w:hAnsi="宋体" w:eastAsia="宋体" w:cstheme="minorEastAsia"/>
                                <w:sz w:val="24"/>
                                <w:szCs w:val="24"/>
                              </w:rPr>
                              <w:t>水样的采集、运输、保存、实验室分析和数据统计的全过程均按《环境水质监测质量保证手册》（第四版）等的要求进行。选择的方法检出限均符合控制标准限值要求。</w:t>
                            </w:r>
                          </w:p>
                          <w:p>
                            <w:pPr>
                              <w:spacing w:after="0" w:line="360" w:lineRule="auto"/>
                              <w:ind w:firstLine="480" w:firstLineChars="200"/>
                              <w:jc w:val="both"/>
                              <w:rPr>
                                <w:rFonts w:ascii="宋体" w:hAnsi="宋体" w:eastAsia="宋体" w:cstheme="minorEastAsia"/>
                                <w:strike/>
                                <w:sz w:val="24"/>
                                <w:szCs w:val="24"/>
                              </w:rPr>
                            </w:pPr>
                            <w:r>
                              <w:rPr>
                                <w:rFonts w:hint="eastAsia" w:ascii="宋体" w:hAnsi="宋体" w:eastAsia="宋体" w:cstheme="minorEastAsia"/>
                                <w:sz w:val="24"/>
                                <w:szCs w:val="24"/>
                              </w:rPr>
                              <w:t>黄山安琪尔环境检测有限公司所采用的质量控制措施按国家《环境监测技术规范》执行。监测质量保证严格根据国家环保总局颁布的《环境监测质量管理技术导则》（HJ 630-2011）实施全过程的质量保证技术。样品的采集、运输、保存和分析等按环保部《工业污染源现场检查技术规范》（HJ 606-2011）、《环境空气质量手工监测技术规范》以及质量体系文件相关要求进行。监测人员经考核并持有合格证书；所有监测仪器经过计量部门检定或校准并在有效期内；现场监测仪器使用前后经过校准；监测数据实行三级审核制度。</w:t>
                            </w:r>
                          </w:p>
                          <w:p>
                            <w:pPr>
                              <w:spacing w:after="0" w:line="360" w:lineRule="auto"/>
                              <w:ind w:firstLine="482" w:firstLineChars="200"/>
                              <w:jc w:val="both"/>
                              <w:rPr>
                                <w:rFonts w:ascii="宋体" w:hAnsi="宋体" w:eastAsia="宋体" w:cstheme="minorEastAsia"/>
                                <w:b/>
                                <w:bCs/>
                                <w:sz w:val="24"/>
                                <w:szCs w:val="24"/>
                              </w:rPr>
                            </w:pPr>
                            <w:bookmarkStart w:id="1" w:name="_Toc519245811"/>
                            <w:r>
                              <w:rPr>
                                <w:rFonts w:hint="eastAsia" w:ascii="宋体" w:hAnsi="宋体" w:eastAsia="宋体" w:cstheme="minorEastAsia"/>
                                <w:b/>
                                <w:bCs/>
                                <w:sz w:val="24"/>
                                <w:szCs w:val="24"/>
                              </w:rPr>
                              <w:t>5.噪声监测</w:t>
                            </w:r>
                            <w:bookmarkEnd w:id="1"/>
                          </w:p>
                          <w:p>
                            <w:pPr>
                              <w:spacing w:after="0" w:line="360" w:lineRule="auto"/>
                              <w:ind w:firstLine="480" w:firstLineChars="200"/>
                              <w:jc w:val="both"/>
                              <w:rPr>
                                <w:rFonts w:ascii="宋体" w:hAnsi="宋体" w:eastAsia="宋体" w:cstheme="minorEastAsia"/>
                                <w:sz w:val="24"/>
                                <w:szCs w:val="24"/>
                              </w:rPr>
                            </w:pPr>
                            <w:r>
                              <w:rPr>
                                <w:rFonts w:hint="eastAsia" w:ascii="宋体" w:hAnsi="宋体" w:eastAsia="宋体" w:cstheme="minorEastAsia"/>
                                <w:sz w:val="24"/>
                                <w:szCs w:val="24"/>
                              </w:rPr>
                              <w:t>噪声仪在使用前、后均进行校准，前后校准值相差±0.5dB(A)。</w:t>
                            </w:r>
                          </w:p>
                          <w:p>
                            <w:pPr>
                              <w:spacing w:after="0" w:line="360" w:lineRule="auto"/>
                              <w:ind w:firstLine="482" w:firstLineChars="200"/>
                              <w:jc w:val="both"/>
                              <w:rPr>
                                <w:rFonts w:ascii="宋体" w:hAnsi="宋体" w:eastAsia="宋体" w:cstheme="minorEastAsia"/>
                                <w:b/>
                                <w:bCs/>
                                <w:sz w:val="24"/>
                                <w:szCs w:val="24"/>
                              </w:rPr>
                            </w:pPr>
                            <w:bookmarkStart w:id="2" w:name="_Toc519245812"/>
                            <w:r>
                              <w:rPr>
                                <w:rFonts w:hint="eastAsia" w:ascii="宋体" w:hAnsi="宋体" w:eastAsia="宋体" w:cstheme="minorEastAsia"/>
                                <w:b/>
                                <w:bCs/>
                                <w:sz w:val="24"/>
                                <w:szCs w:val="24"/>
                              </w:rPr>
                              <w:t>6.采样记录及分析结果</w:t>
                            </w:r>
                            <w:bookmarkEnd w:id="2"/>
                          </w:p>
                          <w:p>
                            <w:pPr>
                              <w:spacing w:after="0" w:line="360" w:lineRule="auto"/>
                              <w:ind w:firstLine="480" w:firstLineChars="200"/>
                              <w:jc w:val="both"/>
                              <w:rPr>
                                <w:rFonts w:ascii="宋体" w:hAnsi="宋体" w:eastAsia="宋体" w:cstheme="minorEastAsia"/>
                                <w:sz w:val="24"/>
                                <w:szCs w:val="24"/>
                              </w:rPr>
                            </w:pPr>
                            <w:r>
                              <w:rPr>
                                <w:rFonts w:hint="eastAsia" w:ascii="宋体" w:hAnsi="宋体" w:eastAsia="宋体" w:cstheme="minorEastAsia"/>
                                <w:sz w:val="24"/>
                                <w:szCs w:val="24"/>
                              </w:rPr>
                              <w:t>黄山市安琪尔环境检测有限公司本次检测项目的平行样、加标样、质控样合格率为100%。监测数据和报告严格执行三级审核制度,经过校对、校核,最后由技术负责人审定,所有监测数据准确无误。</w:t>
                            </w:r>
                          </w:p>
                          <w:p>
                            <w:pPr>
                              <w:spacing w:after="0" w:line="360" w:lineRule="auto"/>
                              <w:ind w:firstLine="480" w:firstLineChars="200"/>
                              <w:jc w:val="both"/>
                              <w:rPr>
                                <w:rFonts w:hint="eastAsia" w:ascii="宋体" w:hAnsi="宋体" w:eastAsia="宋体" w:cstheme="minorEastAsia"/>
                                <w:sz w:val="24"/>
                                <w:szCs w:val="24"/>
                              </w:rPr>
                            </w:pPr>
                            <w:r>
                              <w:rPr>
                                <w:rFonts w:hint="eastAsia" w:ascii="宋体" w:hAnsi="宋体" w:eastAsia="宋体" w:cstheme="minorEastAsia"/>
                                <w:sz w:val="24"/>
                                <w:szCs w:val="24"/>
                              </w:rPr>
                              <w:t>水样精密度控制情况统计表见表1</w:t>
                            </w:r>
                          </w:p>
                          <w:p>
                            <w:pPr>
                              <w:spacing w:after="0" w:line="360" w:lineRule="auto"/>
                              <w:ind w:firstLine="480" w:firstLineChars="200"/>
                              <w:jc w:val="center"/>
                              <w:rPr>
                                <w:rFonts w:hint="eastAsia" w:ascii="宋体" w:hAnsi="宋体" w:eastAsia="宋体" w:cstheme="minorEastAsia"/>
                                <w:sz w:val="24"/>
                                <w:szCs w:val="24"/>
                              </w:rPr>
                            </w:pPr>
                            <w:r>
                              <w:rPr>
                                <w:rFonts w:hint="eastAsia" w:ascii="宋体" w:hAnsi="宋体" w:eastAsia="宋体" w:cstheme="minorEastAsia"/>
                                <w:sz w:val="24"/>
                                <w:szCs w:val="24"/>
                              </w:rPr>
                              <w:t>表1 水样精密度控制情况统计表</w:t>
                            </w:r>
                          </w:p>
                          <w:tbl>
                            <w:tblPr>
                              <w:tblStyle w:val="9"/>
                              <w:tblW w:w="8536"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52"/>
                              <w:gridCol w:w="1219"/>
                              <w:gridCol w:w="1164"/>
                              <w:gridCol w:w="1272"/>
                              <w:gridCol w:w="1220"/>
                              <w:gridCol w:w="120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2452" w:type="dxa"/>
                                  <w:tcBorders>
                                    <w:tl2br w:val="nil"/>
                                    <w:tr2bl w:val="nil"/>
                                  </w:tcBorders>
                                  <w:noWrap/>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项目</w:t>
                                  </w:r>
                                </w:p>
                                <w:p>
                                  <w:pPr>
                                    <w:spacing w:after="0"/>
                                    <w:jc w:val="both"/>
                                    <w:rPr>
                                      <w:rFonts w:ascii="Times New Roman" w:hAnsi="Times New Roman" w:eastAsia="宋体"/>
                                      <w:color w:val="000000"/>
                                      <w:sz w:val="21"/>
                                      <w:szCs w:val="21"/>
                                    </w:rPr>
                                  </w:pPr>
                                  <w:r>
                                    <w:rPr>
                                      <w:rFonts w:ascii="Times New Roman" w:hAnsi="Times New Roman" w:eastAsia="宋体"/>
                                      <w:color w:val="000000"/>
                                      <w:sz w:val="21"/>
                                      <w:szCs w:val="21"/>
                                    </w:rPr>
                                    <w:t>内容</w:t>
                                  </w:r>
                                </w:p>
                              </w:tc>
                              <w:tc>
                                <w:tcPr>
                                  <w:tcW w:w="1219" w:type="dxa"/>
                                  <w:tcBorders>
                                    <w:tl2br w:val="nil"/>
                                    <w:tr2bl w:val="nil"/>
                                  </w:tcBorders>
                                  <w:noWrap/>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pH值</w:t>
                                  </w:r>
                                </w:p>
                              </w:tc>
                              <w:tc>
                                <w:tcPr>
                                  <w:tcW w:w="1164" w:type="dxa"/>
                                  <w:tcBorders>
                                    <w:tl2br w:val="nil"/>
                                    <w:tr2bl w:val="nil"/>
                                  </w:tcBorders>
                                  <w:noWrap/>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氨氮</w:t>
                                  </w:r>
                                </w:p>
                              </w:tc>
                              <w:tc>
                                <w:tcPr>
                                  <w:tcW w:w="1272" w:type="dxa"/>
                                  <w:tcBorders>
                                    <w:tl2br w:val="nil"/>
                                    <w:tr2bl w:val="nil"/>
                                  </w:tcBorders>
                                  <w:noWrap/>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化学需氧量</w:t>
                                  </w:r>
                                </w:p>
                              </w:tc>
                              <w:tc>
                                <w:tcPr>
                                  <w:tcW w:w="1220" w:type="dxa"/>
                                  <w:tcBorders>
                                    <w:tl2br w:val="nil"/>
                                    <w:tr2bl w:val="nil"/>
                                  </w:tcBorders>
                                  <w:noWrap/>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悬浮物</w:t>
                                  </w:r>
                                </w:p>
                              </w:tc>
                              <w:tc>
                                <w:tcPr>
                                  <w:tcW w:w="1209" w:type="dxa"/>
                                  <w:tcBorders>
                                    <w:tl2br w:val="nil"/>
                                    <w:tr2bl w:val="nil"/>
                                  </w:tcBorders>
                                  <w:noWrap/>
                                  <w:vAlign w:val="center"/>
                                </w:tcPr>
                                <w:p>
                                  <w:pPr>
                                    <w:spacing w:after="0"/>
                                    <w:jc w:val="center"/>
                                    <w:rPr>
                                      <w:rFonts w:hint="eastAsia" w:ascii="Times New Roman" w:hAnsi="Times New Roman" w:eastAsia="宋体"/>
                                      <w:color w:val="000000"/>
                                      <w:sz w:val="21"/>
                                      <w:szCs w:val="21"/>
                                      <w:lang w:eastAsia="zh-CN"/>
                                    </w:rPr>
                                  </w:pPr>
                                  <w:r>
                                    <w:rPr>
                                      <w:rFonts w:hint="eastAsia" w:ascii="Times New Roman" w:hAnsi="Times New Roman" w:eastAsia="宋体"/>
                                      <w:color w:val="000000"/>
                                      <w:sz w:val="21"/>
                                      <w:szCs w:val="21"/>
                                      <w:lang w:eastAsia="zh-CN"/>
                                    </w:rPr>
                                    <w:t>五日生化需氧量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2452" w:type="dxa"/>
                                  <w:tcBorders>
                                    <w:tl2br w:val="nil"/>
                                    <w:tr2bl w:val="nil"/>
                                  </w:tcBorders>
                                  <w:noWrap/>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样品个数（个）</w:t>
                                  </w:r>
                                </w:p>
                              </w:tc>
                              <w:tc>
                                <w:tcPr>
                                  <w:tcW w:w="1219" w:type="dxa"/>
                                  <w:tcBorders>
                                    <w:tl2br w:val="nil"/>
                                    <w:tr2bl w:val="nil"/>
                                  </w:tcBorders>
                                  <w:noWrap/>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8</w:t>
                                  </w:r>
                                </w:p>
                              </w:tc>
                              <w:tc>
                                <w:tcPr>
                                  <w:tcW w:w="1164" w:type="dxa"/>
                                  <w:tcBorders>
                                    <w:tl2br w:val="nil"/>
                                    <w:tr2bl w:val="nil"/>
                                  </w:tcBorders>
                                  <w:noWrap/>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8</w:t>
                                  </w:r>
                                </w:p>
                              </w:tc>
                              <w:tc>
                                <w:tcPr>
                                  <w:tcW w:w="1272" w:type="dxa"/>
                                  <w:tcBorders>
                                    <w:tl2br w:val="nil"/>
                                    <w:tr2bl w:val="nil"/>
                                  </w:tcBorders>
                                  <w:noWrap/>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8</w:t>
                                  </w:r>
                                </w:p>
                              </w:tc>
                              <w:tc>
                                <w:tcPr>
                                  <w:tcW w:w="1220" w:type="dxa"/>
                                  <w:tcBorders>
                                    <w:tl2br w:val="nil"/>
                                    <w:tr2bl w:val="nil"/>
                                  </w:tcBorders>
                                  <w:noWrap/>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8</w:t>
                                  </w:r>
                                </w:p>
                              </w:tc>
                              <w:tc>
                                <w:tcPr>
                                  <w:tcW w:w="1209" w:type="dxa"/>
                                  <w:tcBorders>
                                    <w:tl2br w:val="nil"/>
                                    <w:tr2bl w:val="nil"/>
                                  </w:tcBorders>
                                  <w:noWrap/>
                                  <w:vAlign w:val="center"/>
                                </w:tcPr>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52" w:type="dxa"/>
                                  <w:tcBorders>
                                    <w:tl2br w:val="nil"/>
                                    <w:tr2bl w:val="nil"/>
                                  </w:tcBorders>
                                  <w:noWrap/>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密码</w:t>
                                  </w:r>
                                  <w:r>
                                    <w:rPr>
                                      <w:rFonts w:hint="eastAsia" w:ascii="Times New Roman" w:hAnsi="Times New Roman" w:eastAsia="宋体"/>
                                      <w:color w:val="000000"/>
                                      <w:sz w:val="21"/>
                                      <w:szCs w:val="21"/>
                                      <w:lang w:eastAsia="zh-CN"/>
                                    </w:rPr>
                                    <w:t>样</w:t>
                                  </w:r>
                                  <w:r>
                                    <w:rPr>
                                      <w:rFonts w:ascii="Times New Roman" w:hAnsi="Times New Roman" w:eastAsia="宋体"/>
                                      <w:color w:val="000000"/>
                                      <w:sz w:val="21"/>
                                      <w:szCs w:val="21"/>
                                    </w:rPr>
                                    <w:t>（个）</w:t>
                                  </w:r>
                                </w:p>
                              </w:tc>
                              <w:tc>
                                <w:tcPr>
                                  <w:tcW w:w="1219" w:type="dxa"/>
                                  <w:tcBorders>
                                    <w:tl2br w:val="nil"/>
                                    <w:tr2bl w:val="nil"/>
                                  </w:tcBorders>
                                  <w:noWrap/>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2</w:t>
                                  </w:r>
                                </w:p>
                              </w:tc>
                              <w:tc>
                                <w:tcPr>
                                  <w:tcW w:w="1164" w:type="dxa"/>
                                  <w:tcBorders>
                                    <w:tl2br w:val="nil"/>
                                    <w:tr2bl w:val="nil"/>
                                  </w:tcBorders>
                                  <w:noWrap/>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2</w:t>
                                  </w:r>
                                </w:p>
                              </w:tc>
                              <w:tc>
                                <w:tcPr>
                                  <w:tcW w:w="1272" w:type="dxa"/>
                                  <w:tcBorders>
                                    <w:tl2br w:val="nil"/>
                                    <w:tr2bl w:val="nil"/>
                                  </w:tcBorders>
                                  <w:noWrap/>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2</w:t>
                                  </w:r>
                                </w:p>
                              </w:tc>
                              <w:tc>
                                <w:tcPr>
                                  <w:tcW w:w="1220" w:type="dxa"/>
                                  <w:tcBorders>
                                    <w:tl2br w:val="nil"/>
                                    <w:tr2bl w:val="nil"/>
                                  </w:tcBorders>
                                  <w:noWrap/>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0</w:t>
                                  </w:r>
                                </w:p>
                              </w:tc>
                              <w:tc>
                                <w:tcPr>
                                  <w:tcW w:w="1209" w:type="dxa"/>
                                  <w:tcBorders>
                                    <w:tl2br w:val="nil"/>
                                    <w:tr2bl w:val="nil"/>
                                  </w:tcBorders>
                                  <w:noWrap/>
                                  <w:vAlign w:val="center"/>
                                </w:tcPr>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52" w:type="dxa"/>
                                  <w:tcBorders>
                                    <w:tl2br w:val="nil"/>
                                    <w:tr2bl w:val="nil"/>
                                  </w:tcBorders>
                                  <w:noWrap/>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实验室平行数（个）</w:t>
                                  </w:r>
                                </w:p>
                              </w:tc>
                              <w:tc>
                                <w:tcPr>
                                  <w:tcW w:w="1219" w:type="dxa"/>
                                  <w:tcBorders>
                                    <w:tl2br w:val="nil"/>
                                    <w:tr2bl w:val="nil"/>
                                  </w:tcBorders>
                                  <w:noWrap/>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0</w:t>
                                  </w:r>
                                </w:p>
                              </w:tc>
                              <w:tc>
                                <w:tcPr>
                                  <w:tcW w:w="1164" w:type="dxa"/>
                                  <w:tcBorders>
                                    <w:tl2br w:val="nil"/>
                                    <w:tr2bl w:val="nil"/>
                                  </w:tcBorders>
                                  <w:noWrap/>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1</w:t>
                                  </w:r>
                                </w:p>
                              </w:tc>
                              <w:tc>
                                <w:tcPr>
                                  <w:tcW w:w="1272" w:type="dxa"/>
                                  <w:tcBorders>
                                    <w:tl2br w:val="nil"/>
                                    <w:tr2bl w:val="nil"/>
                                  </w:tcBorders>
                                  <w:noWrap/>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2</w:t>
                                  </w:r>
                                </w:p>
                              </w:tc>
                              <w:tc>
                                <w:tcPr>
                                  <w:tcW w:w="1220" w:type="dxa"/>
                                  <w:tcBorders>
                                    <w:tl2br w:val="nil"/>
                                    <w:tr2bl w:val="nil"/>
                                  </w:tcBorders>
                                  <w:noWrap/>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0</w:t>
                                  </w:r>
                                </w:p>
                              </w:tc>
                              <w:tc>
                                <w:tcPr>
                                  <w:tcW w:w="1209" w:type="dxa"/>
                                  <w:tcBorders>
                                    <w:tl2br w:val="nil"/>
                                    <w:tr2bl w:val="nil"/>
                                  </w:tcBorders>
                                  <w:noWrap/>
                                  <w:vAlign w:val="center"/>
                                </w:tcPr>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52" w:type="dxa"/>
                                  <w:tcBorders>
                                    <w:tl2br w:val="nil"/>
                                    <w:tr2bl w:val="nil"/>
                                  </w:tcBorders>
                                  <w:noWrap/>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合格数（个）</w:t>
                                  </w:r>
                                </w:p>
                              </w:tc>
                              <w:tc>
                                <w:tcPr>
                                  <w:tcW w:w="1219" w:type="dxa"/>
                                  <w:tcBorders>
                                    <w:tl2br w:val="nil"/>
                                    <w:tr2bl w:val="nil"/>
                                  </w:tcBorders>
                                  <w:noWrap/>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2</w:t>
                                  </w:r>
                                </w:p>
                              </w:tc>
                              <w:tc>
                                <w:tcPr>
                                  <w:tcW w:w="1164" w:type="dxa"/>
                                  <w:tcBorders>
                                    <w:tl2br w:val="nil"/>
                                    <w:tr2bl w:val="nil"/>
                                  </w:tcBorders>
                                  <w:noWrap/>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3</w:t>
                                  </w:r>
                                </w:p>
                              </w:tc>
                              <w:tc>
                                <w:tcPr>
                                  <w:tcW w:w="1272" w:type="dxa"/>
                                  <w:tcBorders>
                                    <w:tl2br w:val="nil"/>
                                    <w:tr2bl w:val="nil"/>
                                  </w:tcBorders>
                                  <w:noWrap/>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4</w:t>
                                  </w:r>
                                </w:p>
                              </w:tc>
                              <w:tc>
                                <w:tcPr>
                                  <w:tcW w:w="1220" w:type="dxa"/>
                                  <w:tcBorders>
                                    <w:tl2br w:val="nil"/>
                                    <w:tr2bl w:val="nil"/>
                                  </w:tcBorders>
                                  <w:noWrap/>
                                  <w:vAlign w:val="center"/>
                                </w:tcPr>
                                <w:p>
                                  <w:pPr>
                                    <w:spacing w:after="0"/>
                                    <w:jc w:val="center"/>
                                    <w:rPr>
                                      <w:rFonts w:hint="eastAsia" w:ascii="Times New Roman" w:hAnsi="Times New Roman" w:eastAsia="宋体"/>
                                      <w:color w:val="000000"/>
                                      <w:sz w:val="21"/>
                                      <w:szCs w:val="21"/>
                                      <w:lang w:eastAsia="zh-CN"/>
                                    </w:rPr>
                                  </w:pPr>
                                  <w:r>
                                    <w:rPr>
                                      <w:rFonts w:hint="eastAsia" w:ascii="Times New Roman" w:hAnsi="Times New Roman" w:eastAsia="宋体"/>
                                      <w:color w:val="000000"/>
                                      <w:sz w:val="21"/>
                                      <w:szCs w:val="21"/>
                                      <w:lang w:eastAsia="zh-CN"/>
                                    </w:rPr>
                                    <w:t>——</w:t>
                                  </w:r>
                                </w:p>
                              </w:tc>
                              <w:tc>
                                <w:tcPr>
                                  <w:tcW w:w="1209" w:type="dxa"/>
                                  <w:tcBorders>
                                    <w:tl2br w:val="nil"/>
                                    <w:tr2bl w:val="nil"/>
                                  </w:tcBorders>
                                  <w:noWrap/>
                                  <w:vAlign w:val="center"/>
                                </w:tcPr>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2452" w:type="dxa"/>
                                  <w:tcBorders>
                                    <w:tl2br w:val="nil"/>
                                    <w:tr2bl w:val="nil"/>
                                  </w:tcBorders>
                                  <w:noWrap/>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合格率（%）</w:t>
                                  </w:r>
                                </w:p>
                              </w:tc>
                              <w:tc>
                                <w:tcPr>
                                  <w:tcW w:w="1219" w:type="dxa"/>
                                  <w:tcBorders>
                                    <w:tl2br w:val="nil"/>
                                    <w:tr2bl w:val="nil"/>
                                  </w:tcBorders>
                                  <w:noWrap/>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100</w:t>
                                  </w:r>
                                </w:p>
                              </w:tc>
                              <w:tc>
                                <w:tcPr>
                                  <w:tcW w:w="1164" w:type="dxa"/>
                                  <w:tcBorders>
                                    <w:tl2br w:val="nil"/>
                                    <w:tr2bl w:val="nil"/>
                                  </w:tcBorders>
                                  <w:noWrap/>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100</w:t>
                                  </w:r>
                                </w:p>
                              </w:tc>
                              <w:tc>
                                <w:tcPr>
                                  <w:tcW w:w="1272" w:type="dxa"/>
                                  <w:tcBorders>
                                    <w:tl2br w:val="nil"/>
                                    <w:tr2bl w:val="nil"/>
                                  </w:tcBorders>
                                  <w:noWrap/>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100</w:t>
                                  </w:r>
                                </w:p>
                              </w:tc>
                              <w:tc>
                                <w:tcPr>
                                  <w:tcW w:w="1220" w:type="dxa"/>
                                  <w:tcBorders>
                                    <w:tl2br w:val="nil"/>
                                    <w:tr2bl w:val="nil"/>
                                  </w:tcBorders>
                                  <w:noWrap/>
                                  <w:vAlign w:val="center"/>
                                </w:tcPr>
                                <w:p>
                                  <w:pPr>
                                    <w:spacing w:after="0"/>
                                    <w:jc w:val="center"/>
                                    <w:rPr>
                                      <w:rFonts w:hint="eastAsia" w:ascii="Times New Roman" w:hAnsi="Times New Roman" w:eastAsia="宋体"/>
                                      <w:color w:val="000000"/>
                                      <w:sz w:val="21"/>
                                      <w:szCs w:val="21"/>
                                      <w:lang w:eastAsia="zh-CN"/>
                                    </w:rPr>
                                  </w:pPr>
                                  <w:r>
                                    <w:rPr>
                                      <w:rFonts w:hint="eastAsia" w:ascii="Times New Roman" w:hAnsi="Times New Roman" w:eastAsia="宋体"/>
                                      <w:color w:val="000000"/>
                                      <w:sz w:val="21"/>
                                      <w:szCs w:val="21"/>
                                      <w:lang w:eastAsia="zh-CN"/>
                                    </w:rPr>
                                    <w:t>——</w:t>
                                  </w:r>
                                </w:p>
                              </w:tc>
                              <w:tc>
                                <w:tcPr>
                                  <w:tcW w:w="1209" w:type="dxa"/>
                                  <w:tcBorders>
                                    <w:tl2br w:val="nil"/>
                                    <w:tr2bl w:val="nil"/>
                                  </w:tcBorders>
                                  <w:noWrap/>
                                  <w:vAlign w:val="center"/>
                                </w:tcPr>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100</w:t>
                                  </w:r>
                                </w:p>
                              </w:tc>
                            </w:tr>
                          </w:tbl>
                          <w:p>
                            <w:pPr>
                              <w:spacing w:after="0" w:line="360" w:lineRule="auto"/>
                              <w:ind w:firstLine="480" w:firstLineChars="200"/>
                              <w:jc w:val="both"/>
                              <w:rPr>
                                <w:rFonts w:hint="default" w:ascii="宋体" w:hAnsi="宋体" w:eastAsia="宋体" w:cstheme="minorEastAsia"/>
                                <w:sz w:val="24"/>
                                <w:szCs w:val="24"/>
                                <w:lang w:val="en-US" w:eastAsia="zh-CN"/>
                              </w:rPr>
                            </w:pPr>
                            <w:r>
                              <w:rPr>
                                <w:rFonts w:hint="eastAsia" w:ascii="宋体" w:hAnsi="宋体" w:eastAsia="宋体" w:cstheme="minorEastAsia"/>
                                <w:sz w:val="24"/>
                                <w:szCs w:val="24"/>
                              </w:rPr>
                              <w:t>pH值</w:t>
                            </w:r>
                            <w:r>
                              <w:rPr>
                                <w:rFonts w:hint="eastAsia" w:ascii="宋体" w:hAnsi="宋体" w:eastAsia="宋体" w:cstheme="minorEastAsia"/>
                                <w:sz w:val="24"/>
                                <w:szCs w:val="24"/>
                                <w:lang w:eastAsia="zh-CN"/>
                              </w:rPr>
                              <w:t>、氨氮、化学需氧量、五日生化需氧量的密码样均满足</w:t>
                            </w:r>
                            <w:r>
                              <w:rPr>
                                <w:rFonts w:hint="eastAsia" w:ascii="宋体" w:hAnsi="宋体" w:eastAsia="宋体" w:cstheme="minorEastAsia"/>
                                <w:sz w:val="24"/>
                                <w:szCs w:val="24"/>
                                <w:lang w:val="en-US" w:eastAsia="zh-CN"/>
                              </w:rPr>
                              <w:t>10%的密码样，</w:t>
                            </w:r>
                            <w:r>
                              <w:rPr>
                                <w:rFonts w:hint="eastAsia" w:ascii="宋体" w:hAnsi="宋体" w:eastAsia="宋体" w:cstheme="minorEastAsia"/>
                                <w:sz w:val="24"/>
                                <w:szCs w:val="24"/>
                                <w:lang w:eastAsia="zh-CN"/>
                              </w:rPr>
                              <w:t>氨氮、化学需氧量均满足</w:t>
                            </w:r>
                            <w:r>
                              <w:rPr>
                                <w:rFonts w:hint="eastAsia" w:ascii="宋体" w:hAnsi="宋体" w:eastAsia="宋体" w:cstheme="minorEastAsia"/>
                                <w:sz w:val="24"/>
                                <w:szCs w:val="24"/>
                                <w:lang w:val="en-US" w:eastAsia="zh-CN"/>
                              </w:rPr>
                              <w:t>10%的实验室平行样。</w:t>
                            </w:r>
                          </w:p>
                        </w:txbxContent>
                      </wps:txbx>
                      <wps:bodyPr upright="1"/>
                    </wps:wsp>
                  </a:graphicData>
                </a:graphic>
              </wp:anchor>
            </w:drawing>
          </mc:Choice>
          <mc:Fallback>
            <w:pict>
              <v:shape id="文本框 51" o:spid="_x0000_s1026" o:spt="202" type="#_x0000_t202" style="position:absolute;left:0pt;margin-left:-16.55pt;margin-top:23.75pt;height:668.45pt;width:437pt;z-index:257544192;mso-width-relative:page;mso-height-relative:page;" fillcolor="#FFFFFF" filled="t" stroked="t" coordsize="21600,21600" o:gfxdata="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BCEyHaAAAACwEAAA8AAAAAAAAAAQAgAAAAIgAAAGRycy9kb3ducmV2LnhtbFBL&#10;AQIUABQAAAAIAIdO4kDf2a9P9AEAAOsDAAAOAAAAAAAAAAEAIAAAACkBAABkcnMvZTJvRG9jLnht&#10;bFBLBQYAAAAABgAGAFkBAACPBQAAAAA=&#10;">
                <v:fill on="t" focussize="0,0"/>
                <v:stroke color="#000000" joinstyle="miter"/>
                <v:imagedata o:title=""/>
                <o:lock v:ext="edit" aspectratio="f"/>
                <v:textbox>
                  <w:txbxContent>
                    <w:p>
                      <w:pPr>
                        <w:spacing w:after="0" w:line="360" w:lineRule="auto"/>
                        <w:ind w:firstLine="480" w:firstLineChars="200"/>
                        <w:jc w:val="both"/>
                        <w:rPr>
                          <w:rFonts w:ascii="宋体" w:hAnsi="宋体" w:eastAsia="宋体" w:cstheme="minorEastAsia"/>
                          <w:sz w:val="24"/>
                          <w:szCs w:val="24"/>
                        </w:rPr>
                      </w:pPr>
                      <w:r>
                        <w:rPr>
                          <w:rFonts w:hint="eastAsia" w:ascii="宋体" w:hAnsi="宋体" w:eastAsia="宋体" w:cstheme="minorEastAsia"/>
                          <w:sz w:val="24"/>
                          <w:szCs w:val="24"/>
                        </w:rPr>
                        <w:t>水样的采集、运输、保存、实验室分析和数据统计的全过程均按《环境水质监测质量保证手册》（第四版）等的要求进行。选择的方法检出限均符合控制标准限值要求。</w:t>
                      </w:r>
                    </w:p>
                    <w:p>
                      <w:pPr>
                        <w:spacing w:after="0" w:line="360" w:lineRule="auto"/>
                        <w:ind w:firstLine="480" w:firstLineChars="200"/>
                        <w:jc w:val="both"/>
                        <w:rPr>
                          <w:rFonts w:ascii="宋体" w:hAnsi="宋体" w:eastAsia="宋体" w:cstheme="minorEastAsia"/>
                          <w:strike/>
                          <w:sz w:val="24"/>
                          <w:szCs w:val="24"/>
                        </w:rPr>
                      </w:pPr>
                      <w:r>
                        <w:rPr>
                          <w:rFonts w:hint="eastAsia" w:ascii="宋体" w:hAnsi="宋体" w:eastAsia="宋体" w:cstheme="minorEastAsia"/>
                          <w:sz w:val="24"/>
                          <w:szCs w:val="24"/>
                        </w:rPr>
                        <w:t>黄山安琪尔环境检测有限公司所采用的质量控制措施按国家《环境监测技术规范》执行。监测质量保证严格根据国家环保总局颁布的《环境监测质量管理技术导则》（HJ 630-2011）实施全过程的质量保证技术。样品的采集、运输、保存和分析等按环保部《工业污染源现场检查技术规范》（HJ 606-2011）、《环境空气质量手工监测技术规范》以及质量体系文件相关要求进行。监测人员经考核并持有合格证书；所有监测仪器经过计量部门检定或校准并在有效期内；现场监测仪器使用前后经过校准；监测数据实行三级审核制度。</w:t>
                      </w:r>
                    </w:p>
                    <w:p>
                      <w:pPr>
                        <w:spacing w:after="0" w:line="360" w:lineRule="auto"/>
                        <w:ind w:firstLine="482" w:firstLineChars="200"/>
                        <w:jc w:val="both"/>
                        <w:rPr>
                          <w:rFonts w:ascii="宋体" w:hAnsi="宋体" w:eastAsia="宋体" w:cstheme="minorEastAsia"/>
                          <w:b/>
                          <w:bCs/>
                          <w:sz w:val="24"/>
                          <w:szCs w:val="24"/>
                        </w:rPr>
                      </w:pPr>
                      <w:bookmarkStart w:id="1" w:name="_Toc519245811"/>
                      <w:r>
                        <w:rPr>
                          <w:rFonts w:hint="eastAsia" w:ascii="宋体" w:hAnsi="宋体" w:eastAsia="宋体" w:cstheme="minorEastAsia"/>
                          <w:b/>
                          <w:bCs/>
                          <w:sz w:val="24"/>
                          <w:szCs w:val="24"/>
                        </w:rPr>
                        <w:t>5.噪声监测</w:t>
                      </w:r>
                      <w:bookmarkEnd w:id="1"/>
                    </w:p>
                    <w:p>
                      <w:pPr>
                        <w:spacing w:after="0" w:line="360" w:lineRule="auto"/>
                        <w:ind w:firstLine="480" w:firstLineChars="200"/>
                        <w:jc w:val="both"/>
                        <w:rPr>
                          <w:rFonts w:ascii="宋体" w:hAnsi="宋体" w:eastAsia="宋体" w:cstheme="minorEastAsia"/>
                          <w:sz w:val="24"/>
                          <w:szCs w:val="24"/>
                        </w:rPr>
                      </w:pPr>
                      <w:r>
                        <w:rPr>
                          <w:rFonts w:hint="eastAsia" w:ascii="宋体" w:hAnsi="宋体" w:eastAsia="宋体" w:cstheme="minorEastAsia"/>
                          <w:sz w:val="24"/>
                          <w:szCs w:val="24"/>
                        </w:rPr>
                        <w:t>噪声仪在使用前、后均进行校准，前后校准值相差±0.5dB(A)。</w:t>
                      </w:r>
                    </w:p>
                    <w:p>
                      <w:pPr>
                        <w:spacing w:after="0" w:line="360" w:lineRule="auto"/>
                        <w:ind w:firstLine="482" w:firstLineChars="200"/>
                        <w:jc w:val="both"/>
                        <w:rPr>
                          <w:rFonts w:ascii="宋体" w:hAnsi="宋体" w:eastAsia="宋体" w:cstheme="minorEastAsia"/>
                          <w:b/>
                          <w:bCs/>
                          <w:sz w:val="24"/>
                          <w:szCs w:val="24"/>
                        </w:rPr>
                      </w:pPr>
                      <w:bookmarkStart w:id="2" w:name="_Toc519245812"/>
                      <w:r>
                        <w:rPr>
                          <w:rFonts w:hint="eastAsia" w:ascii="宋体" w:hAnsi="宋体" w:eastAsia="宋体" w:cstheme="minorEastAsia"/>
                          <w:b/>
                          <w:bCs/>
                          <w:sz w:val="24"/>
                          <w:szCs w:val="24"/>
                        </w:rPr>
                        <w:t>6.采样记录及分析结果</w:t>
                      </w:r>
                      <w:bookmarkEnd w:id="2"/>
                    </w:p>
                    <w:p>
                      <w:pPr>
                        <w:spacing w:after="0" w:line="360" w:lineRule="auto"/>
                        <w:ind w:firstLine="480" w:firstLineChars="200"/>
                        <w:jc w:val="both"/>
                        <w:rPr>
                          <w:rFonts w:ascii="宋体" w:hAnsi="宋体" w:eastAsia="宋体" w:cstheme="minorEastAsia"/>
                          <w:sz w:val="24"/>
                          <w:szCs w:val="24"/>
                        </w:rPr>
                      </w:pPr>
                      <w:r>
                        <w:rPr>
                          <w:rFonts w:hint="eastAsia" w:ascii="宋体" w:hAnsi="宋体" w:eastAsia="宋体" w:cstheme="minorEastAsia"/>
                          <w:sz w:val="24"/>
                          <w:szCs w:val="24"/>
                        </w:rPr>
                        <w:t>黄山市安琪尔环境检测有限公司本次检测项目的平行样、加标样、质控样合格率为100%。监测数据和报告严格执行三级审核制度,经过校对、校核,最后由技术负责人审定,所有监测数据准确无误。</w:t>
                      </w:r>
                    </w:p>
                    <w:p>
                      <w:pPr>
                        <w:spacing w:after="0" w:line="360" w:lineRule="auto"/>
                        <w:ind w:firstLine="480" w:firstLineChars="200"/>
                        <w:jc w:val="both"/>
                        <w:rPr>
                          <w:rFonts w:hint="eastAsia" w:ascii="宋体" w:hAnsi="宋体" w:eastAsia="宋体" w:cstheme="minorEastAsia"/>
                          <w:sz w:val="24"/>
                          <w:szCs w:val="24"/>
                        </w:rPr>
                      </w:pPr>
                      <w:r>
                        <w:rPr>
                          <w:rFonts w:hint="eastAsia" w:ascii="宋体" w:hAnsi="宋体" w:eastAsia="宋体" w:cstheme="minorEastAsia"/>
                          <w:sz w:val="24"/>
                          <w:szCs w:val="24"/>
                        </w:rPr>
                        <w:t>水样精密度控制情况统计表见表1</w:t>
                      </w:r>
                    </w:p>
                    <w:p>
                      <w:pPr>
                        <w:spacing w:after="0" w:line="360" w:lineRule="auto"/>
                        <w:ind w:firstLine="480" w:firstLineChars="200"/>
                        <w:jc w:val="center"/>
                        <w:rPr>
                          <w:rFonts w:hint="eastAsia" w:ascii="宋体" w:hAnsi="宋体" w:eastAsia="宋体" w:cstheme="minorEastAsia"/>
                          <w:sz w:val="24"/>
                          <w:szCs w:val="24"/>
                        </w:rPr>
                      </w:pPr>
                      <w:r>
                        <w:rPr>
                          <w:rFonts w:hint="eastAsia" w:ascii="宋体" w:hAnsi="宋体" w:eastAsia="宋体" w:cstheme="minorEastAsia"/>
                          <w:sz w:val="24"/>
                          <w:szCs w:val="24"/>
                        </w:rPr>
                        <w:t>表1 水样精密度控制情况统计表</w:t>
                      </w:r>
                    </w:p>
                    <w:tbl>
                      <w:tblPr>
                        <w:tblStyle w:val="9"/>
                        <w:tblW w:w="8536"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52"/>
                        <w:gridCol w:w="1219"/>
                        <w:gridCol w:w="1164"/>
                        <w:gridCol w:w="1272"/>
                        <w:gridCol w:w="1220"/>
                        <w:gridCol w:w="120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2452" w:type="dxa"/>
                            <w:tcBorders>
                              <w:tl2br w:val="nil"/>
                              <w:tr2bl w:val="nil"/>
                            </w:tcBorders>
                            <w:noWrap/>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项目</w:t>
                            </w:r>
                          </w:p>
                          <w:p>
                            <w:pPr>
                              <w:spacing w:after="0"/>
                              <w:jc w:val="both"/>
                              <w:rPr>
                                <w:rFonts w:ascii="Times New Roman" w:hAnsi="Times New Roman" w:eastAsia="宋体"/>
                                <w:color w:val="000000"/>
                                <w:sz w:val="21"/>
                                <w:szCs w:val="21"/>
                              </w:rPr>
                            </w:pPr>
                            <w:r>
                              <w:rPr>
                                <w:rFonts w:ascii="Times New Roman" w:hAnsi="Times New Roman" w:eastAsia="宋体"/>
                                <w:color w:val="000000"/>
                                <w:sz w:val="21"/>
                                <w:szCs w:val="21"/>
                              </w:rPr>
                              <w:t>内容</w:t>
                            </w:r>
                          </w:p>
                        </w:tc>
                        <w:tc>
                          <w:tcPr>
                            <w:tcW w:w="1219" w:type="dxa"/>
                            <w:tcBorders>
                              <w:tl2br w:val="nil"/>
                              <w:tr2bl w:val="nil"/>
                            </w:tcBorders>
                            <w:noWrap/>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pH值</w:t>
                            </w:r>
                          </w:p>
                        </w:tc>
                        <w:tc>
                          <w:tcPr>
                            <w:tcW w:w="1164" w:type="dxa"/>
                            <w:tcBorders>
                              <w:tl2br w:val="nil"/>
                              <w:tr2bl w:val="nil"/>
                            </w:tcBorders>
                            <w:noWrap/>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氨氮</w:t>
                            </w:r>
                          </w:p>
                        </w:tc>
                        <w:tc>
                          <w:tcPr>
                            <w:tcW w:w="1272" w:type="dxa"/>
                            <w:tcBorders>
                              <w:tl2br w:val="nil"/>
                              <w:tr2bl w:val="nil"/>
                            </w:tcBorders>
                            <w:noWrap/>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化学需氧量</w:t>
                            </w:r>
                          </w:p>
                        </w:tc>
                        <w:tc>
                          <w:tcPr>
                            <w:tcW w:w="1220" w:type="dxa"/>
                            <w:tcBorders>
                              <w:tl2br w:val="nil"/>
                              <w:tr2bl w:val="nil"/>
                            </w:tcBorders>
                            <w:noWrap/>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悬浮物</w:t>
                            </w:r>
                          </w:p>
                        </w:tc>
                        <w:tc>
                          <w:tcPr>
                            <w:tcW w:w="1209" w:type="dxa"/>
                            <w:tcBorders>
                              <w:tl2br w:val="nil"/>
                              <w:tr2bl w:val="nil"/>
                            </w:tcBorders>
                            <w:noWrap/>
                            <w:vAlign w:val="center"/>
                          </w:tcPr>
                          <w:p>
                            <w:pPr>
                              <w:spacing w:after="0"/>
                              <w:jc w:val="center"/>
                              <w:rPr>
                                <w:rFonts w:hint="eastAsia" w:ascii="Times New Roman" w:hAnsi="Times New Roman" w:eastAsia="宋体"/>
                                <w:color w:val="000000"/>
                                <w:sz w:val="21"/>
                                <w:szCs w:val="21"/>
                                <w:lang w:eastAsia="zh-CN"/>
                              </w:rPr>
                            </w:pPr>
                            <w:r>
                              <w:rPr>
                                <w:rFonts w:hint="eastAsia" w:ascii="Times New Roman" w:hAnsi="Times New Roman" w:eastAsia="宋体"/>
                                <w:color w:val="000000"/>
                                <w:sz w:val="21"/>
                                <w:szCs w:val="21"/>
                                <w:lang w:eastAsia="zh-CN"/>
                              </w:rPr>
                              <w:t>五日生化需氧量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2452" w:type="dxa"/>
                            <w:tcBorders>
                              <w:tl2br w:val="nil"/>
                              <w:tr2bl w:val="nil"/>
                            </w:tcBorders>
                            <w:noWrap/>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样品个数（个）</w:t>
                            </w:r>
                          </w:p>
                        </w:tc>
                        <w:tc>
                          <w:tcPr>
                            <w:tcW w:w="1219" w:type="dxa"/>
                            <w:tcBorders>
                              <w:tl2br w:val="nil"/>
                              <w:tr2bl w:val="nil"/>
                            </w:tcBorders>
                            <w:noWrap/>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8</w:t>
                            </w:r>
                          </w:p>
                        </w:tc>
                        <w:tc>
                          <w:tcPr>
                            <w:tcW w:w="1164" w:type="dxa"/>
                            <w:tcBorders>
                              <w:tl2br w:val="nil"/>
                              <w:tr2bl w:val="nil"/>
                            </w:tcBorders>
                            <w:noWrap/>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8</w:t>
                            </w:r>
                          </w:p>
                        </w:tc>
                        <w:tc>
                          <w:tcPr>
                            <w:tcW w:w="1272" w:type="dxa"/>
                            <w:tcBorders>
                              <w:tl2br w:val="nil"/>
                              <w:tr2bl w:val="nil"/>
                            </w:tcBorders>
                            <w:noWrap/>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8</w:t>
                            </w:r>
                          </w:p>
                        </w:tc>
                        <w:tc>
                          <w:tcPr>
                            <w:tcW w:w="1220" w:type="dxa"/>
                            <w:tcBorders>
                              <w:tl2br w:val="nil"/>
                              <w:tr2bl w:val="nil"/>
                            </w:tcBorders>
                            <w:noWrap/>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8</w:t>
                            </w:r>
                          </w:p>
                        </w:tc>
                        <w:tc>
                          <w:tcPr>
                            <w:tcW w:w="1209" w:type="dxa"/>
                            <w:tcBorders>
                              <w:tl2br w:val="nil"/>
                              <w:tr2bl w:val="nil"/>
                            </w:tcBorders>
                            <w:noWrap/>
                            <w:vAlign w:val="center"/>
                          </w:tcPr>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52" w:type="dxa"/>
                            <w:tcBorders>
                              <w:tl2br w:val="nil"/>
                              <w:tr2bl w:val="nil"/>
                            </w:tcBorders>
                            <w:noWrap/>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密码</w:t>
                            </w:r>
                            <w:r>
                              <w:rPr>
                                <w:rFonts w:hint="eastAsia" w:ascii="Times New Roman" w:hAnsi="Times New Roman" w:eastAsia="宋体"/>
                                <w:color w:val="000000"/>
                                <w:sz w:val="21"/>
                                <w:szCs w:val="21"/>
                                <w:lang w:eastAsia="zh-CN"/>
                              </w:rPr>
                              <w:t>样</w:t>
                            </w:r>
                            <w:r>
                              <w:rPr>
                                <w:rFonts w:ascii="Times New Roman" w:hAnsi="Times New Roman" w:eastAsia="宋体"/>
                                <w:color w:val="000000"/>
                                <w:sz w:val="21"/>
                                <w:szCs w:val="21"/>
                              </w:rPr>
                              <w:t>（个）</w:t>
                            </w:r>
                          </w:p>
                        </w:tc>
                        <w:tc>
                          <w:tcPr>
                            <w:tcW w:w="1219" w:type="dxa"/>
                            <w:tcBorders>
                              <w:tl2br w:val="nil"/>
                              <w:tr2bl w:val="nil"/>
                            </w:tcBorders>
                            <w:noWrap/>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2</w:t>
                            </w:r>
                          </w:p>
                        </w:tc>
                        <w:tc>
                          <w:tcPr>
                            <w:tcW w:w="1164" w:type="dxa"/>
                            <w:tcBorders>
                              <w:tl2br w:val="nil"/>
                              <w:tr2bl w:val="nil"/>
                            </w:tcBorders>
                            <w:noWrap/>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2</w:t>
                            </w:r>
                          </w:p>
                        </w:tc>
                        <w:tc>
                          <w:tcPr>
                            <w:tcW w:w="1272" w:type="dxa"/>
                            <w:tcBorders>
                              <w:tl2br w:val="nil"/>
                              <w:tr2bl w:val="nil"/>
                            </w:tcBorders>
                            <w:noWrap/>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2</w:t>
                            </w:r>
                          </w:p>
                        </w:tc>
                        <w:tc>
                          <w:tcPr>
                            <w:tcW w:w="1220" w:type="dxa"/>
                            <w:tcBorders>
                              <w:tl2br w:val="nil"/>
                              <w:tr2bl w:val="nil"/>
                            </w:tcBorders>
                            <w:noWrap/>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0</w:t>
                            </w:r>
                          </w:p>
                        </w:tc>
                        <w:tc>
                          <w:tcPr>
                            <w:tcW w:w="1209" w:type="dxa"/>
                            <w:tcBorders>
                              <w:tl2br w:val="nil"/>
                              <w:tr2bl w:val="nil"/>
                            </w:tcBorders>
                            <w:noWrap/>
                            <w:vAlign w:val="center"/>
                          </w:tcPr>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52" w:type="dxa"/>
                            <w:tcBorders>
                              <w:tl2br w:val="nil"/>
                              <w:tr2bl w:val="nil"/>
                            </w:tcBorders>
                            <w:noWrap/>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实验室平行数（个）</w:t>
                            </w:r>
                          </w:p>
                        </w:tc>
                        <w:tc>
                          <w:tcPr>
                            <w:tcW w:w="1219" w:type="dxa"/>
                            <w:tcBorders>
                              <w:tl2br w:val="nil"/>
                              <w:tr2bl w:val="nil"/>
                            </w:tcBorders>
                            <w:noWrap/>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0</w:t>
                            </w:r>
                          </w:p>
                        </w:tc>
                        <w:tc>
                          <w:tcPr>
                            <w:tcW w:w="1164" w:type="dxa"/>
                            <w:tcBorders>
                              <w:tl2br w:val="nil"/>
                              <w:tr2bl w:val="nil"/>
                            </w:tcBorders>
                            <w:noWrap/>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1</w:t>
                            </w:r>
                          </w:p>
                        </w:tc>
                        <w:tc>
                          <w:tcPr>
                            <w:tcW w:w="1272" w:type="dxa"/>
                            <w:tcBorders>
                              <w:tl2br w:val="nil"/>
                              <w:tr2bl w:val="nil"/>
                            </w:tcBorders>
                            <w:noWrap/>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2</w:t>
                            </w:r>
                          </w:p>
                        </w:tc>
                        <w:tc>
                          <w:tcPr>
                            <w:tcW w:w="1220" w:type="dxa"/>
                            <w:tcBorders>
                              <w:tl2br w:val="nil"/>
                              <w:tr2bl w:val="nil"/>
                            </w:tcBorders>
                            <w:noWrap/>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0</w:t>
                            </w:r>
                          </w:p>
                        </w:tc>
                        <w:tc>
                          <w:tcPr>
                            <w:tcW w:w="1209" w:type="dxa"/>
                            <w:tcBorders>
                              <w:tl2br w:val="nil"/>
                              <w:tr2bl w:val="nil"/>
                            </w:tcBorders>
                            <w:noWrap/>
                            <w:vAlign w:val="center"/>
                          </w:tcPr>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52" w:type="dxa"/>
                            <w:tcBorders>
                              <w:tl2br w:val="nil"/>
                              <w:tr2bl w:val="nil"/>
                            </w:tcBorders>
                            <w:noWrap/>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合格数（个）</w:t>
                            </w:r>
                          </w:p>
                        </w:tc>
                        <w:tc>
                          <w:tcPr>
                            <w:tcW w:w="1219" w:type="dxa"/>
                            <w:tcBorders>
                              <w:tl2br w:val="nil"/>
                              <w:tr2bl w:val="nil"/>
                            </w:tcBorders>
                            <w:noWrap/>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2</w:t>
                            </w:r>
                          </w:p>
                        </w:tc>
                        <w:tc>
                          <w:tcPr>
                            <w:tcW w:w="1164" w:type="dxa"/>
                            <w:tcBorders>
                              <w:tl2br w:val="nil"/>
                              <w:tr2bl w:val="nil"/>
                            </w:tcBorders>
                            <w:noWrap/>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3</w:t>
                            </w:r>
                          </w:p>
                        </w:tc>
                        <w:tc>
                          <w:tcPr>
                            <w:tcW w:w="1272" w:type="dxa"/>
                            <w:tcBorders>
                              <w:tl2br w:val="nil"/>
                              <w:tr2bl w:val="nil"/>
                            </w:tcBorders>
                            <w:noWrap/>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4</w:t>
                            </w:r>
                          </w:p>
                        </w:tc>
                        <w:tc>
                          <w:tcPr>
                            <w:tcW w:w="1220" w:type="dxa"/>
                            <w:tcBorders>
                              <w:tl2br w:val="nil"/>
                              <w:tr2bl w:val="nil"/>
                            </w:tcBorders>
                            <w:noWrap/>
                            <w:vAlign w:val="center"/>
                          </w:tcPr>
                          <w:p>
                            <w:pPr>
                              <w:spacing w:after="0"/>
                              <w:jc w:val="center"/>
                              <w:rPr>
                                <w:rFonts w:hint="eastAsia" w:ascii="Times New Roman" w:hAnsi="Times New Roman" w:eastAsia="宋体"/>
                                <w:color w:val="000000"/>
                                <w:sz w:val="21"/>
                                <w:szCs w:val="21"/>
                                <w:lang w:eastAsia="zh-CN"/>
                              </w:rPr>
                            </w:pPr>
                            <w:r>
                              <w:rPr>
                                <w:rFonts w:hint="eastAsia" w:ascii="Times New Roman" w:hAnsi="Times New Roman" w:eastAsia="宋体"/>
                                <w:color w:val="000000"/>
                                <w:sz w:val="21"/>
                                <w:szCs w:val="21"/>
                                <w:lang w:eastAsia="zh-CN"/>
                              </w:rPr>
                              <w:t>——</w:t>
                            </w:r>
                          </w:p>
                        </w:tc>
                        <w:tc>
                          <w:tcPr>
                            <w:tcW w:w="1209" w:type="dxa"/>
                            <w:tcBorders>
                              <w:tl2br w:val="nil"/>
                              <w:tr2bl w:val="nil"/>
                            </w:tcBorders>
                            <w:noWrap/>
                            <w:vAlign w:val="center"/>
                          </w:tcPr>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2452" w:type="dxa"/>
                            <w:tcBorders>
                              <w:tl2br w:val="nil"/>
                              <w:tr2bl w:val="nil"/>
                            </w:tcBorders>
                            <w:noWrap/>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合格率（%）</w:t>
                            </w:r>
                          </w:p>
                        </w:tc>
                        <w:tc>
                          <w:tcPr>
                            <w:tcW w:w="1219" w:type="dxa"/>
                            <w:tcBorders>
                              <w:tl2br w:val="nil"/>
                              <w:tr2bl w:val="nil"/>
                            </w:tcBorders>
                            <w:noWrap/>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100</w:t>
                            </w:r>
                          </w:p>
                        </w:tc>
                        <w:tc>
                          <w:tcPr>
                            <w:tcW w:w="1164" w:type="dxa"/>
                            <w:tcBorders>
                              <w:tl2br w:val="nil"/>
                              <w:tr2bl w:val="nil"/>
                            </w:tcBorders>
                            <w:noWrap/>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100</w:t>
                            </w:r>
                          </w:p>
                        </w:tc>
                        <w:tc>
                          <w:tcPr>
                            <w:tcW w:w="1272" w:type="dxa"/>
                            <w:tcBorders>
                              <w:tl2br w:val="nil"/>
                              <w:tr2bl w:val="nil"/>
                            </w:tcBorders>
                            <w:noWrap/>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100</w:t>
                            </w:r>
                          </w:p>
                        </w:tc>
                        <w:tc>
                          <w:tcPr>
                            <w:tcW w:w="1220" w:type="dxa"/>
                            <w:tcBorders>
                              <w:tl2br w:val="nil"/>
                              <w:tr2bl w:val="nil"/>
                            </w:tcBorders>
                            <w:noWrap/>
                            <w:vAlign w:val="center"/>
                          </w:tcPr>
                          <w:p>
                            <w:pPr>
                              <w:spacing w:after="0"/>
                              <w:jc w:val="center"/>
                              <w:rPr>
                                <w:rFonts w:hint="eastAsia" w:ascii="Times New Roman" w:hAnsi="Times New Roman" w:eastAsia="宋体"/>
                                <w:color w:val="000000"/>
                                <w:sz w:val="21"/>
                                <w:szCs w:val="21"/>
                                <w:lang w:eastAsia="zh-CN"/>
                              </w:rPr>
                            </w:pPr>
                            <w:r>
                              <w:rPr>
                                <w:rFonts w:hint="eastAsia" w:ascii="Times New Roman" w:hAnsi="Times New Roman" w:eastAsia="宋体"/>
                                <w:color w:val="000000"/>
                                <w:sz w:val="21"/>
                                <w:szCs w:val="21"/>
                                <w:lang w:eastAsia="zh-CN"/>
                              </w:rPr>
                              <w:t>——</w:t>
                            </w:r>
                          </w:p>
                        </w:tc>
                        <w:tc>
                          <w:tcPr>
                            <w:tcW w:w="1209" w:type="dxa"/>
                            <w:tcBorders>
                              <w:tl2br w:val="nil"/>
                              <w:tr2bl w:val="nil"/>
                            </w:tcBorders>
                            <w:noWrap/>
                            <w:vAlign w:val="center"/>
                          </w:tcPr>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100</w:t>
                            </w:r>
                          </w:p>
                        </w:tc>
                      </w:tr>
                    </w:tbl>
                    <w:p>
                      <w:pPr>
                        <w:spacing w:after="0" w:line="360" w:lineRule="auto"/>
                        <w:ind w:firstLine="480" w:firstLineChars="200"/>
                        <w:jc w:val="both"/>
                        <w:rPr>
                          <w:rFonts w:hint="default" w:ascii="宋体" w:hAnsi="宋体" w:eastAsia="宋体" w:cstheme="minorEastAsia"/>
                          <w:sz w:val="24"/>
                          <w:szCs w:val="24"/>
                          <w:lang w:val="en-US" w:eastAsia="zh-CN"/>
                        </w:rPr>
                      </w:pPr>
                      <w:r>
                        <w:rPr>
                          <w:rFonts w:hint="eastAsia" w:ascii="宋体" w:hAnsi="宋体" w:eastAsia="宋体" w:cstheme="minorEastAsia"/>
                          <w:sz w:val="24"/>
                          <w:szCs w:val="24"/>
                        </w:rPr>
                        <w:t>pH值</w:t>
                      </w:r>
                      <w:r>
                        <w:rPr>
                          <w:rFonts w:hint="eastAsia" w:ascii="宋体" w:hAnsi="宋体" w:eastAsia="宋体" w:cstheme="minorEastAsia"/>
                          <w:sz w:val="24"/>
                          <w:szCs w:val="24"/>
                          <w:lang w:eastAsia="zh-CN"/>
                        </w:rPr>
                        <w:t>、氨氮、化学需氧量、五日生化需氧量的密码样均满足</w:t>
                      </w:r>
                      <w:r>
                        <w:rPr>
                          <w:rFonts w:hint="eastAsia" w:ascii="宋体" w:hAnsi="宋体" w:eastAsia="宋体" w:cstheme="minorEastAsia"/>
                          <w:sz w:val="24"/>
                          <w:szCs w:val="24"/>
                          <w:lang w:val="en-US" w:eastAsia="zh-CN"/>
                        </w:rPr>
                        <w:t>10%的密码样，</w:t>
                      </w:r>
                      <w:r>
                        <w:rPr>
                          <w:rFonts w:hint="eastAsia" w:ascii="宋体" w:hAnsi="宋体" w:eastAsia="宋体" w:cstheme="minorEastAsia"/>
                          <w:sz w:val="24"/>
                          <w:szCs w:val="24"/>
                          <w:lang w:eastAsia="zh-CN"/>
                        </w:rPr>
                        <w:t>氨氮、化学需氧量均满足</w:t>
                      </w:r>
                      <w:r>
                        <w:rPr>
                          <w:rFonts w:hint="eastAsia" w:ascii="宋体" w:hAnsi="宋体" w:eastAsia="宋体" w:cstheme="minorEastAsia"/>
                          <w:sz w:val="24"/>
                          <w:szCs w:val="24"/>
                          <w:lang w:val="en-US" w:eastAsia="zh-CN"/>
                        </w:rPr>
                        <w:t>10%的实验室平行样。</w:t>
                      </w:r>
                    </w:p>
                  </w:txbxContent>
                </v:textbox>
              </v:shape>
            </w:pict>
          </mc:Fallback>
        </mc:AlternateContent>
      </w:r>
      <w:r>
        <w:rPr>
          <w:rFonts w:hint="eastAsia" w:ascii="宋体" w:hAnsi="宋体" w:eastAsia="宋体"/>
          <w:sz w:val="24"/>
          <w:szCs w:val="28"/>
        </w:rPr>
        <w:t>续表五</w:t>
      </w:r>
    </w:p>
    <w:p>
      <w:pPr>
        <w:ind w:firstLine="480" w:firstLineChars="200"/>
        <w:jc w:val="both"/>
        <w:rPr>
          <w:rFonts w:ascii="宋体" w:hAnsi="宋体" w:eastAsia="宋体"/>
          <w:sz w:val="24"/>
          <w:szCs w:val="28"/>
        </w:rPr>
        <w:sectPr>
          <w:pgSz w:w="11906" w:h="16838"/>
          <w:pgMar w:top="1440" w:right="1797" w:bottom="1440" w:left="1797" w:header="851" w:footer="0" w:gutter="0"/>
          <w:pgBorders>
            <w:top w:val="none" w:sz="0" w:space="0"/>
            <w:left w:val="none" w:sz="0" w:space="0"/>
            <w:bottom w:val="none" w:sz="0" w:space="0"/>
            <w:right w:val="none" w:sz="0" w:space="0"/>
          </w:pgBorders>
          <w:pgNumType w:fmt="decimal"/>
          <w:cols w:space="425" w:num="1"/>
          <w:docGrid w:type="lines" w:linePitch="312" w:charSpace="0"/>
        </w:sectPr>
      </w:pPr>
      <w:r>
        <w:rPr>
          <w:sz w:val="24"/>
        </w:rPr>
        <mc:AlternateContent>
          <mc:Choice Requires="wps">
            <w:drawing>
              <wp:anchor distT="0" distB="0" distL="114300" distR="114300" simplePos="0" relativeHeight="257576960" behindDoc="0" locked="0" layoutInCell="1" allowOverlap="1">
                <wp:simplePos x="0" y="0"/>
                <wp:positionH relativeFrom="column">
                  <wp:posOffset>-27305</wp:posOffset>
                </wp:positionH>
                <wp:positionV relativeFrom="paragraph">
                  <wp:posOffset>865505</wp:posOffset>
                </wp:positionV>
                <wp:extent cx="1437640" cy="443865"/>
                <wp:effectExtent l="1270" t="4445" r="8890" b="8890"/>
                <wp:wrapNone/>
                <wp:docPr id="73" name="直线 1028"/>
                <wp:cNvGraphicFramePr/>
                <a:graphic xmlns:a="http://schemas.openxmlformats.org/drawingml/2006/main">
                  <a:graphicData uri="http://schemas.microsoft.com/office/word/2010/wordprocessingShape">
                    <wps:wsp>
                      <wps:cNvCnPr/>
                      <wps:spPr>
                        <a:xfrm>
                          <a:off x="0" y="0"/>
                          <a:ext cx="1437640" cy="44386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28" o:spid="_x0000_s1026" o:spt="20" style="position:absolute;left:0pt;margin-left:-2.15pt;margin-top:68.15pt;height:34.95pt;width:113.2pt;z-index:257576960;mso-width-relative:page;mso-height-relative:page;" filled="f" stroked="t" coordsize="21600,21600" o:gfxdata="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X5a3MNcAAAAKAQAADwAAAAAAAAABACAA&#10;AAAiAAAAZHJzL2Rvd25yZXYueG1sUEsBAhQAFAAAAAgAh07iQMi3YLHVAQAAlgMAAA4AAAAAAAAA&#10;AQAgAAAAJgEAAGRycy9lMm9Eb2MueG1sUEsFBgAAAAAGAAYAWQEAAG0FAAAAAA==&#10;">
                <v:fill on="f" focussize="0,0"/>
                <v:stroke color="#000000" joinstyle="round"/>
                <v:imagedata o:title=""/>
                <o:lock v:ext="edit" aspectratio="f"/>
              </v:line>
            </w:pict>
          </mc:Fallback>
        </mc:AlternateContent>
      </w:r>
      <w:r>
        <w:rPr>
          <w:sz w:val="24"/>
        </w:rPr>
        <mc:AlternateContent>
          <mc:Choice Requires="wps">
            <w:drawing>
              <wp:anchor distT="0" distB="0" distL="114300" distR="114300" simplePos="0" relativeHeight="257579008" behindDoc="0" locked="0" layoutInCell="1" allowOverlap="1">
                <wp:simplePos x="0" y="0"/>
                <wp:positionH relativeFrom="column">
                  <wp:posOffset>191770</wp:posOffset>
                </wp:positionH>
                <wp:positionV relativeFrom="paragraph">
                  <wp:posOffset>6081395</wp:posOffset>
                </wp:positionV>
                <wp:extent cx="2332990" cy="396875"/>
                <wp:effectExtent l="635" t="4445" r="9525" b="17780"/>
                <wp:wrapNone/>
                <wp:docPr id="75" name="直线 1030"/>
                <wp:cNvGraphicFramePr/>
                <a:graphic xmlns:a="http://schemas.openxmlformats.org/drawingml/2006/main">
                  <a:graphicData uri="http://schemas.microsoft.com/office/word/2010/wordprocessingShape">
                    <wps:wsp>
                      <wps:cNvCnPr/>
                      <wps:spPr>
                        <a:xfrm>
                          <a:off x="0" y="0"/>
                          <a:ext cx="2332990" cy="39687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30" o:spid="_x0000_s1026" o:spt="20" style="position:absolute;left:0pt;margin-left:15.1pt;margin-top:478.85pt;height:31.25pt;width:183.7pt;z-index:257579008;mso-width-relative:page;mso-height-relative:page;" filled="f" stroked="t" coordsize="21600,21600" o:gfxdata="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LrR5zdgAAAALAQAADwAAAAAAAAABACAA&#10;AAAiAAAAZHJzL2Rvd25yZXYueG1sUEsBAhQAFAAAAAgAh07iQJzQf3PUAQAAlgMAAA4AAAAAAAAA&#10;AQAgAAAAJwEAAGRycy9lMm9Eb2MueG1sUEsFBgAAAAAGAAYAWQEAAG0FAAAAAA==&#10;">
                <v:fill on="f" focussize="0,0"/>
                <v:stroke color="#000000" joinstyle="round"/>
                <v:imagedata o:title=""/>
                <o:lock v:ext="edit" aspectratio="f"/>
              </v:line>
            </w:pict>
          </mc:Fallback>
        </mc:AlternateContent>
      </w:r>
      <w:r>
        <w:rPr>
          <w:sz w:val="24"/>
        </w:rPr>
        <mc:AlternateContent>
          <mc:Choice Requires="wps">
            <w:drawing>
              <wp:anchor distT="0" distB="0" distL="114300" distR="114300" simplePos="0" relativeHeight="257577984" behindDoc="0" locked="0" layoutInCell="1" allowOverlap="1">
                <wp:simplePos x="0" y="0"/>
                <wp:positionH relativeFrom="column">
                  <wp:posOffset>248920</wp:posOffset>
                </wp:positionH>
                <wp:positionV relativeFrom="paragraph">
                  <wp:posOffset>3472180</wp:posOffset>
                </wp:positionV>
                <wp:extent cx="2313940" cy="335915"/>
                <wp:effectExtent l="635" t="4445" r="9525" b="21590"/>
                <wp:wrapNone/>
                <wp:docPr id="74" name="直线 1029"/>
                <wp:cNvGraphicFramePr/>
                <a:graphic xmlns:a="http://schemas.openxmlformats.org/drawingml/2006/main">
                  <a:graphicData uri="http://schemas.microsoft.com/office/word/2010/wordprocessingShape">
                    <wps:wsp>
                      <wps:cNvCnPr/>
                      <wps:spPr>
                        <a:xfrm>
                          <a:off x="0" y="0"/>
                          <a:ext cx="2313940" cy="33591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29" o:spid="_x0000_s1026" o:spt="20" style="position:absolute;left:0pt;margin-left:19.6pt;margin-top:273.4pt;height:26.45pt;width:182.2pt;z-index:257577984;mso-width-relative:page;mso-height-relative:page;" filled="f" stroked="t" coordsize="21600,21600" o:gfxdata="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JCD7bPZAAAACgEAAA8AAAAAAAAAAQAg&#10;AAAAIgAAAGRycy9kb3ducmV2LnhtbFBLAQIUABQAAAAIAIdO4kAJ4bfc1AEAAJYDAAAOAAAAAAAA&#10;AAEAIAAAACgBAABkcnMvZTJvRG9jLnhtbFBLBQYAAAAABgAGAFkBAABuBQAAAAA=&#10;">
                <v:fill on="f" focussize="0,0"/>
                <v:stroke color="#000000" joinstyle="round"/>
                <v:imagedata o:title=""/>
                <o:lock v:ext="edit" aspectratio="f"/>
              </v:line>
            </w:pict>
          </mc:Fallback>
        </mc:AlternateContent>
      </w:r>
      <w:r>
        <w:rPr>
          <w:sz w:val="24"/>
        </w:rPr>
        <mc:AlternateContent>
          <mc:Choice Requires="wps">
            <w:drawing>
              <wp:anchor distT="0" distB="0" distL="114300" distR="114300" simplePos="0" relativeHeight="257575936" behindDoc="0" locked="0" layoutInCell="1" allowOverlap="1">
                <wp:simplePos x="0" y="0"/>
                <wp:positionH relativeFrom="column">
                  <wp:posOffset>-71755</wp:posOffset>
                </wp:positionH>
                <wp:positionV relativeFrom="paragraph">
                  <wp:posOffset>273050</wp:posOffset>
                </wp:positionV>
                <wp:extent cx="5238750" cy="8456295"/>
                <wp:effectExtent l="4445" t="4445" r="14605" b="16510"/>
                <wp:wrapNone/>
                <wp:docPr id="72" name="文本框 1027"/>
                <wp:cNvGraphicFramePr/>
                <a:graphic xmlns:a="http://schemas.openxmlformats.org/drawingml/2006/main">
                  <a:graphicData uri="http://schemas.microsoft.com/office/word/2010/wordprocessingShape">
                    <wps:wsp>
                      <wps:cNvSpPr txBox="1"/>
                      <wps:spPr>
                        <a:xfrm>
                          <a:off x="0" y="0"/>
                          <a:ext cx="5238750" cy="8456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tabs>
                                <w:tab w:val="left" w:pos="8734"/>
                              </w:tabs>
                              <w:spacing w:after="100"/>
                              <w:ind w:firstLine="240" w:firstLineChars="100"/>
                              <w:rPr>
                                <w:rFonts w:ascii="宋体" w:hAnsi="宋体" w:eastAsia="宋体" w:cs="宋体"/>
                                <w:sz w:val="24"/>
                                <w:szCs w:val="24"/>
                              </w:rPr>
                            </w:pPr>
                            <w:r>
                              <w:rPr>
                                <w:rFonts w:hint="eastAsia" w:ascii="宋体" w:hAnsi="宋体" w:eastAsia="宋体" w:cs="宋体"/>
                                <w:sz w:val="24"/>
                                <w:szCs w:val="24"/>
                              </w:rPr>
                              <w:t>水样准确度控制情况统计表见表2</w:t>
                            </w:r>
                          </w:p>
                          <w:p>
                            <w:pPr>
                              <w:tabs>
                                <w:tab w:val="left" w:pos="8734"/>
                              </w:tabs>
                              <w:spacing w:after="100"/>
                              <w:jc w:val="center"/>
                              <w:rPr>
                                <w:rFonts w:ascii="宋体" w:hAnsi="宋体" w:eastAsia="宋体" w:cs="宋体"/>
                                <w:sz w:val="24"/>
                                <w:szCs w:val="24"/>
                              </w:rPr>
                            </w:pPr>
                            <w:r>
                              <w:rPr>
                                <w:rFonts w:hint="eastAsia" w:ascii="宋体" w:hAnsi="宋体" w:eastAsia="宋体" w:cs="宋体"/>
                                <w:sz w:val="24"/>
                                <w:szCs w:val="24"/>
                              </w:rPr>
                              <w:t>表2水样准确度控制情况统计表</w:t>
                            </w:r>
                          </w:p>
                          <w:tbl>
                            <w:tblPr>
                              <w:tblStyle w:val="9"/>
                              <w:tblpPr w:leftFromText="180" w:rightFromText="180" w:horzAnchor="margin" w:tblpXSpec="left" w:tblpY="386"/>
                              <w:tblOverlap w:val="never"/>
                              <w:tblW w:w="8163"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05"/>
                              <w:gridCol w:w="1185"/>
                              <w:gridCol w:w="1170"/>
                              <w:gridCol w:w="1320"/>
                              <w:gridCol w:w="1050"/>
                              <w:gridCol w:w="113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2305" w:type="dxa"/>
                                  <w:tcBorders>
                                    <w:tl2br w:val="nil"/>
                                    <w:tr2bl w:val="nil"/>
                                  </w:tcBorders>
                                  <w:noWrap/>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rPr>
                                    <w:t xml:space="preserve">      项目</w:t>
                                  </w:r>
                                </w:p>
                                <w:p>
                                  <w:pPr>
                                    <w:spacing w:after="0"/>
                                    <w:jc w:val="both"/>
                                    <w:rPr>
                                      <w:rFonts w:hint="eastAsia" w:ascii="Times New Roman" w:hAnsi="Times New Roman" w:eastAsia="宋体"/>
                                      <w:color w:val="000000"/>
                                      <w:sz w:val="21"/>
                                      <w:szCs w:val="21"/>
                                    </w:rPr>
                                  </w:pPr>
                                  <w:r>
                                    <w:rPr>
                                      <w:rFonts w:hint="eastAsia" w:ascii="Times New Roman" w:hAnsi="Times New Roman" w:eastAsia="宋体"/>
                                      <w:color w:val="000000"/>
                                      <w:sz w:val="21"/>
                                      <w:szCs w:val="21"/>
                                    </w:rPr>
                                    <w:t>内容</w:t>
                                  </w:r>
                                </w:p>
                              </w:tc>
                              <w:tc>
                                <w:tcPr>
                                  <w:tcW w:w="1185" w:type="dxa"/>
                                  <w:tcBorders>
                                    <w:tl2br w:val="nil"/>
                                    <w:tr2bl w:val="nil"/>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rPr>
                                    <w:t>pH值</w:t>
                                  </w:r>
                                </w:p>
                              </w:tc>
                              <w:tc>
                                <w:tcPr>
                                  <w:tcW w:w="1170" w:type="dxa"/>
                                  <w:tcBorders>
                                    <w:tl2br w:val="nil"/>
                                    <w:tr2bl w:val="nil"/>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rPr>
                                    <w:t>氨氮</w:t>
                                  </w:r>
                                </w:p>
                              </w:tc>
                              <w:tc>
                                <w:tcPr>
                                  <w:tcW w:w="1320" w:type="dxa"/>
                                  <w:tcBorders>
                                    <w:tl2br w:val="nil"/>
                                    <w:tr2bl w:val="nil"/>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rPr>
                                    <w:t>化学需氧量</w:t>
                                  </w:r>
                                </w:p>
                              </w:tc>
                              <w:tc>
                                <w:tcPr>
                                  <w:tcW w:w="1050" w:type="dxa"/>
                                  <w:tcBorders>
                                    <w:tl2br w:val="nil"/>
                                    <w:tr2bl w:val="nil"/>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rPr>
                                    <w:t>悬浮物</w:t>
                                  </w:r>
                                </w:p>
                              </w:tc>
                              <w:tc>
                                <w:tcPr>
                                  <w:tcW w:w="1133" w:type="dxa"/>
                                  <w:tcBorders>
                                    <w:tl2br w:val="nil"/>
                                    <w:tr2bl w:val="nil"/>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五日生化需氧量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305" w:type="dxa"/>
                                  <w:tcBorders>
                                    <w:tl2br w:val="nil"/>
                                    <w:tr2bl w:val="nil"/>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rPr>
                                    <w:t>实验室加标数（个）</w:t>
                                  </w:r>
                                </w:p>
                              </w:tc>
                              <w:tc>
                                <w:tcPr>
                                  <w:tcW w:w="1185" w:type="dxa"/>
                                  <w:tcBorders>
                                    <w:tl2br w:val="nil"/>
                                    <w:tr2bl w:val="nil"/>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rPr>
                                    <w:t>0</w:t>
                                  </w:r>
                                </w:p>
                              </w:tc>
                              <w:tc>
                                <w:tcPr>
                                  <w:tcW w:w="1170" w:type="dxa"/>
                                  <w:tcBorders>
                                    <w:tl2br w:val="nil"/>
                                    <w:tr2bl w:val="nil"/>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rPr>
                                    <w:t>1</w:t>
                                  </w:r>
                                </w:p>
                              </w:tc>
                              <w:tc>
                                <w:tcPr>
                                  <w:tcW w:w="1320" w:type="dxa"/>
                                  <w:tcBorders>
                                    <w:tl2br w:val="nil"/>
                                    <w:tr2bl w:val="nil"/>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rPr>
                                    <w:t>0</w:t>
                                  </w:r>
                                </w:p>
                              </w:tc>
                              <w:tc>
                                <w:tcPr>
                                  <w:tcW w:w="1050" w:type="dxa"/>
                                  <w:tcBorders>
                                    <w:tl2br w:val="nil"/>
                                    <w:tr2bl w:val="nil"/>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rPr>
                                    <w:t>0</w:t>
                                  </w:r>
                                </w:p>
                              </w:tc>
                              <w:tc>
                                <w:tcPr>
                                  <w:tcW w:w="1133" w:type="dxa"/>
                                  <w:tcBorders>
                                    <w:tl2br w:val="nil"/>
                                    <w:tr2bl w:val="nil"/>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05" w:type="dxa"/>
                                  <w:tcBorders>
                                    <w:tl2br w:val="nil"/>
                                    <w:tr2bl w:val="nil"/>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rPr>
                                    <w:t>质控样数（个）</w:t>
                                  </w:r>
                                </w:p>
                              </w:tc>
                              <w:tc>
                                <w:tcPr>
                                  <w:tcW w:w="1185" w:type="dxa"/>
                                  <w:tcBorders>
                                    <w:tl2br w:val="nil"/>
                                    <w:tr2bl w:val="nil"/>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rPr>
                                    <w:t>0</w:t>
                                  </w:r>
                                </w:p>
                              </w:tc>
                              <w:tc>
                                <w:tcPr>
                                  <w:tcW w:w="1170" w:type="dxa"/>
                                  <w:tcBorders>
                                    <w:tl2br w:val="nil"/>
                                    <w:tr2bl w:val="nil"/>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rPr>
                                    <w:t>0</w:t>
                                  </w:r>
                                </w:p>
                              </w:tc>
                              <w:tc>
                                <w:tcPr>
                                  <w:tcW w:w="1320" w:type="dxa"/>
                                  <w:tcBorders>
                                    <w:tl2br w:val="nil"/>
                                    <w:tr2bl w:val="nil"/>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rPr>
                                    <w:t>1</w:t>
                                  </w:r>
                                </w:p>
                              </w:tc>
                              <w:tc>
                                <w:tcPr>
                                  <w:tcW w:w="1050" w:type="dxa"/>
                                  <w:tcBorders>
                                    <w:tl2br w:val="nil"/>
                                    <w:tr2bl w:val="nil"/>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rPr>
                                    <w:t>0</w:t>
                                  </w:r>
                                </w:p>
                              </w:tc>
                              <w:tc>
                                <w:tcPr>
                                  <w:tcW w:w="1133" w:type="dxa"/>
                                  <w:tcBorders>
                                    <w:tl2br w:val="nil"/>
                                    <w:tr2bl w:val="nil"/>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05" w:type="dxa"/>
                                  <w:tcBorders>
                                    <w:tl2br w:val="nil"/>
                                    <w:tr2bl w:val="nil"/>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rPr>
                                    <w:t>合格数（个）</w:t>
                                  </w:r>
                                </w:p>
                              </w:tc>
                              <w:tc>
                                <w:tcPr>
                                  <w:tcW w:w="1185" w:type="dxa"/>
                                  <w:tcBorders>
                                    <w:tl2br w:val="nil"/>
                                    <w:tr2bl w:val="nil"/>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rPr>
                                    <w:t>——</w:t>
                                  </w:r>
                                </w:p>
                              </w:tc>
                              <w:tc>
                                <w:tcPr>
                                  <w:tcW w:w="1170" w:type="dxa"/>
                                  <w:tcBorders>
                                    <w:tl2br w:val="nil"/>
                                    <w:tr2bl w:val="nil"/>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rPr>
                                    <w:t>1</w:t>
                                  </w:r>
                                </w:p>
                              </w:tc>
                              <w:tc>
                                <w:tcPr>
                                  <w:tcW w:w="1320" w:type="dxa"/>
                                  <w:tcBorders>
                                    <w:tl2br w:val="nil"/>
                                    <w:tr2bl w:val="nil"/>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rPr>
                                    <w:t>1</w:t>
                                  </w:r>
                                </w:p>
                              </w:tc>
                              <w:tc>
                                <w:tcPr>
                                  <w:tcW w:w="1050" w:type="dxa"/>
                                  <w:tcBorders>
                                    <w:tl2br w:val="nil"/>
                                    <w:tr2bl w:val="nil"/>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rPr>
                                    <w:t>——</w:t>
                                  </w:r>
                                </w:p>
                              </w:tc>
                              <w:tc>
                                <w:tcPr>
                                  <w:tcW w:w="1133" w:type="dxa"/>
                                  <w:tcBorders>
                                    <w:tl2br w:val="nil"/>
                                    <w:tr2bl w:val="nil"/>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05" w:type="dxa"/>
                                  <w:tcBorders>
                                    <w:tl2br w:val="nil"/>
                                    <w:tr2bl w:val="nil"/>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rPr>
                                    <w:t>合格率（%）</w:t>
                                  </w:r>
                                </w:p>
                              </w:tc>
                              <w:tc>
                                <w:tcPr>
                                  <w:tcW w:w="1185" w:type="dxa"/>
                                  <w:tcBorders>
                                    <w:tl2br w:val="nil"/>
                                    <w:tr2bl w:val="nil"/>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rPr>
                                    <w:t>——</w:t>
                                  </w:r>
                                </w:p>
                              </w:tc>
                              <w:tc>
                                <w:tcPr>
                                  <w:tcW w:w="1170" w:type="dxa"/>
                                  <w:tcBorders>
                                    <w:tl2br w:val="nil"/>
                                    <w:tr2bl w:val="nil"/>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rPr>
                                    <w:t>100</w:t>
                                  </w:r>
                                </w:p>
                              </w:tc>
                              <w:tc>
                                <w:tcPr>
                                  <w:tcW w:w="1320" w:type="dxa"/>
                                  <w:tcBorders>
                                    <w:tl2br w:val="nil"/>
                                    <w:tr2bl w:val="nil"/>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rPr>
                                    <w:t>100</w:t>
                                  </w:r>
                                </w:p>
                              </w:tc>
                              <w:tc>
                                <w:tcPr>
                                  <w:tcW w:w="1050" w:type="dxa"/>
                                  <w:tcBorders>
                                    <w:tl2br w:val="nil"/>
                                    <w:tr2bl w:val="nil"/>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rPr>
                                    <w:t>——</w:t>
                                  </w:r>
                                </w:p>
                              </w:tc>
                              <w:tc>
                                <w:tcPr>
                                  <w:tcW w:w="1133" w:type="dxa"/>
                                  <w:tcBorders>
                                    <w:tl2br w:val="nil"/>
                                    <w:tr2bl w:val="nil"/>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100</w:t>
                                  </w:r>
                                </w:p>
                              </w:tc>
                            </w:tr>
                          </w:tbl>
                          <w:p>
                            <w:pPr>
                              <w:tabs>
                                <w:tab w:val="left" w:pos="8734"/>
                              </w:tabs>
                              <w:jc w:val="both"/>
                              <w:rPr>
                                <w:rFonts w:ascii="宋体" w:hAnsi="宋体" w:eastAsia="宋体" w:cs="宋体"/>
                                <w:sz w:val="24"/>
                                <w:szCs w:val="24"/>
                              </w:rPr>
                            </w:pPr>
                            <w:r>
                              <w:rPr>
                                <w:rFonts w:hint="eastAsia" w:ascii="宋体" w:hAnsi="宋体" w:eastAsia="宋体" w:cs="宋体"/>
                                <w:sz w:val="24"/>
                                <w:szCs w:val="24"/>
                              </w:rPr>
                              <w:t>废气精密度控制情况统计表见表3</w:t>
                            </w:r>
                          </w:p>
                          <w:p>
                            <w:pPr>
                              <w:tabs>
                                <w:tab w:val="left" w:pos="8734"/>
                              </w:tabs>
                              <w:jc w:val="center"/>
                              <w:rPr>
                                <w:rFonts w:ascii="宋体" w:hAnsi="宋体" w:eastAsia="宋体" w:cs="宋体"/>
                                <w:sz w:val="24"/>
                                <w:szCs w:val="24"/>
                              </w:rPr>
                            </w:pPr>
                            <w:r>
                              <w:rPr>
                                <w:rFonts w:hint="eastAsia" w:ascii="宋体" w:hAnsi="宋体" w:eastAsia="宋体" w:cs="宋体"/>
                                <w:sz w:val="24"/>
                                <w:szCs w:val="24"/>
                              </w:rPr>
                              <w:t>表3废气精密度控制情况统计表</w:t>
                            </w:r>
                          </w:p>
                          <w:tbl>
                            <w:tblPr>
                              <w:tblStyle w:val="9"/>
                              <w:tblW w:w="7370"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685"/>
                              <w:gridCol w:w="368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3685" w:type="dxa"/>
                                  <w:tcBorders>
                                    <w:tl2br w:val="nil"/>
                                    <w:tr2bl w:val="nil"/>
                                  </w:tcBorders>
                                  <w:noWrap/>
                                </w:tcPr>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 xml:space="preserve">     项目</w:t>
                                  </w:r>
                                </w:p>
                                <w:p>
                                  <w:pPr>
                                    <w:spacing w:after="0"/>
                                    <w:jc w:val="both"/>
                                    <w:rPr>
                                      <w:rFonts w:ascii="Times New Roman" w:hAnsi="Times New Roman" w:eastAsia="宋体"/>
                                      <w:color w:val="000000"/>
                                      <w:sz w:val="21"/>
                                      <w:szCs w:val="21"/>
                                    </w:rPr>
                                  </w:pPr>
                                  <w:r>
                                    <w:rPr>
                                      <w:rFonts w:hint="eastAsia" w:ascii="Times New Roman" w:hAnsi="Times New Roman" w:eastAsia="宋体"/>
                                      <w:color w:val="000000"/>
                                      <w:sz w:val="21"/>
                                      <w:szCs w:val="21"/>
                                    </w:rPr>
                                    <w:t>内容</w:t>
                                  </w:r>
                                </w:p>
                              </w:tc>
                              <w:tc>
                                <w:tcPr>
                                  <w:tcW w:w="3685" w:type="dxa"/>
                                  <w:tcBorders>
                                    <w:tl2br w:val="nil"/>
                                    <w:tr2bl w:val="nil"/>
                                  </w:tcBorders>
                                  <w:noWrap/>
                                  <w:vAlign w:val="center"/>
                                </w:tcPr>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颗粒物</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3685" w:type="dxa"/>
                                  <w:tcBorders>
                                    <w:tl2br w:val="nil"/>
                                    <w:tr2bl w:val="nil"/>
                                  </w:tcBorders>
                                  <w:noWrap/>
                                  <w:vAlign w:val="center"/>
                                </w:tcPr>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样品个数（个）</w:t>
                                  </w:r>
                                </w:p>
                              </w:tc>
                              <w:tc>
                                <w:tcPr>
                                  <w:tcW w:w="3685" w:type="dxa"/>
                                  <w:tcBorders>
                                    <w:tl2br w:val="nil"/>
                                    <w:tr2bl w:val="nil"/>
                                  </w:tcBorders>
                                  <w:noWrap/>
                                  <w:vAlign w:val="center"/>
                                </w:tcPr>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32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3685" w:type="dxa"/>
                                  <w:tcBorders>
                                    <w:tl2br w:val="nil"/>
                                    <w:tr2bl w:val="nil"/>
                                  </w:tcBorders>
                                  <w:noWrap/>
                                  <w:vAlign w:val="center"/>
                                </w:tcPr>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全程序空白（个）</w:t>
                                  </w:r>
                                </w:p>
                              </w:tc>
                              <w:tc>
                                <w:tcPr>
                                  <w:tcW w:w="3685" w:type="dxa"/>
                                  <w:tcBorders>
                                    <w:tl2br w:val="nil"/>
                                    <w:tr2bl w:val="nil"/>
                                  </w:tcBorders>
                                  <w:noWrap/>
                                  <w:vAlign w:val="center"/>
                                </w:tcPr>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3685" w:type="dxa"/>
                                  <w:tcBorders>
                                    <w:tl2br w:val="nil"/>
                                    <w:tr2bl w:val="nil"/>
                                  </w:tcBorders>
                                  <w:noWrap/>
                                  <w:vAlign w:val="center"/>
                                </w:tcPr>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实验室平行数（个）</w:t>
                                  </w:r>
                                </w:p>
                              </w:tc>
                              <w:tc>
                                <w:tcPr>
                                  <w:tcW w:w="3685" w:type="dxa"/>
                                  <w:tcBorders>
                                    <w:tl2br w:val="nil"/>
                                    <w:tr2bl w:val="nil"/>
                                  </w:tcBorders>
                                  <w:noWrap/>
                                  <w:vAlign w:val="center"/>
                                </w:tcPr>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3685" w:type="dxa"/>
                                  <w:tcBorders>
                                    <w:tl2br w:val="nil"/>
                                    <w:tr2bl w:val="nil"/>
                                  </w:tcBorders>
                                  <w:noWrap/>
                                  <w:vAlign w:val="center"/>
                                </w:tcPr>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合格数（个）</w:t>
                                  </w:r>
                                </w:p>
                              </w:tc>
                              <w:tc>
                                <w:tcPr>
                                  <w:tcW w:w="3685" w:type="dxa"/>
                                  <w:tcBorders>
                                    <w:tl2br w:val="nil"/>
                                    <w:tr2bl w:val="nil"/>
                                  </w:tcBorders>
                                  <w:noWrap/>
                                  <w:vAlign w:val="center"/>
                                </w:tcPr>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3685" w:type="dxa"/>
                                  <w:tcBorders>
                                    <w:tl2br w:val="nil"/>
                                    <w:tr2bl w:val="nil"/>
                                  </w:tcBorders>
                                  <w:noWrap/>
                                  <w:vAlign w:val="center"/>
                                </w:tcPr>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合格率（%）</w:t>
                                  </w:r>
                                </w:p>
                              </w:tc>
                              <w:tc>
                                <w:tcPr>
                                  <w:tcW w:w="3685" w:type="dxa"/>
                                  <w:tcBorders>
                                    <w:tl2br w:val="nil"/>
                                    <w:tr2bl w:val="nil"/>
                                  </w:tcBorders>
                                  <w:noWrap/>
                                  <w:vAlign w:val="center"/>
                                </w:tcPr>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w:t>
                                  </w:r>
                                </w:p>
                              </w:tc>
                            </w:tr>
                          </w:tbl>
                          <w:p>
                            <w:pPr>
                              <w:tabs>
                                <w:tab w:val="left" w:pos="8734"/>
                              </w:tabs>
                              <w:jc w:val="both"/>
                              <w:rPr>
                                <w:rFonts w:hint="eastAsia" w:ascii="宋体" w:hAnsi="宋体" w:eastAsia="宋体" w:cs="宋体"/>
                                <w:sz w:val="24"/>
                                <w:szCs w:val="24"/>
                              </w:rPr>
                            </w:pPr>
                            <w:r>
                              <w:rPr>
                                <w:rFonts w:hint="eastAsia" w:ascii="宋体" w:hAnsi="宋体" w:eastAsia="宋体" w:cs="宋体"/>
                                <w:sz w:val="24"/>
                                <w:szCs w:val="24"/>
                              </w:rPr>
                              <w:t>废气准确度控制情况统计表见表4</w:t>
                            </w:r>
                          </w:p>
                          <w:p>
                            <w:pPr>
                              <w:tabs>
                                <w:tab w:val="left" w:pos="8734"/>
                              </w:tabs>
                              <w:jc w:val="center"/>
                              <w:rPr>
                                <w:rFonts w:hint="eastAsia" w:ascii="宋体" w:hAnsi="宋体" w:eastAsia="宋体" w:cs="宋体"/>
                                <w:sz w:val="24"/>
                                <w:szCs w:val="24"/>
                              </w:rPr>
                            </w:pPr>
                            <w:r>
                              <w:rPr>
                                <w:rFonts w:hint="eastAsia" w:ascii="宋体" w:hAnsi="宋体" w:eastAsia="宋体" w:cs="宋体"/>
                                <w:sz w:val="24"/>
                                <w:szCs w:val="24"/>
                              </w:rPr>
                              <w:t>表4废气准确度控制情况统计表</w:t>
                            </w:r>
                          </w:p>
                          <w:tbl>
                            <w:tblPr>
                              <w:tblStyle w:val="9"/>
                              <w:tblW w:w="7520"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760"/>
                              <w:gridCol w:w="376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3760" w:type="dxa"/>
                                  <w:tcBorders>
                                    <w:tl2br w:val="nil"/>
                                    <w:tr2bl w:val="nil"/>
                                  </w:tcBorders>
                                  <w:noWrap/>
                                </w:tcPr>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 xml:space="preserve">       项目 </w:t>
                                  </w:r>
                                </w:p>
                                <w:p>
                                  <w:pPr>
                                    <w:spacing w:after="0"/>
                                    <w:jc w:val="both"/>
                                    <w:rPr>
                                      <w:rFonts w:ascii="Times New Roman" w:hAnsi="Times New Roman" w:eastAsia="宋体"/>
                                      <w:color w:val="000000"/>
                                      <w:sz w:val="21"/>
                                      <w:szCs w:val="21"/>
                                    </w:rPr>
                                  </w:pPr>
                                  <w:r>
                                    <w:rPr>
                                      <w:rFonts w:hint="eastAsia" w:ascii="Times New Roman" w:hAnsi="Times New Roman" w:eastAsia="宋体"/>
                                      <w:color w:val="000000"/>
                                      <w:sz w:val="21"/>
                                      <w:szCs w:val="21"/>
                                    </w:rPr>
                                    <w:t>内容</w:t>
                                  </w:r>
                                </w:p>
                              </w:tc>
                              <w:tc>
                                <w:tcPr>
                                  <w:tcW w:w="3760" w:type="dxa"/>
                                  <w:tcBorders>
                                    <w:tl2br w:val="nil"/>
                                    <w:tr2bl w:val="nil"/>
                                  </w:tcBorders>
                                  <w:noWrap/>
                                  <w:vAlign w:val="center"/>
                                </w:tcPr>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颗粒物</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3760" w:type="dxa"/>
                                  <w:tcBorders>
                                    <w:tl2br w:val="nil"/>
                                    <w:tr2bl w:val="nil"/>
                                  </w:tcBorders>
                                  <w:noWrap/>
                                  <w:vAlign w:val="center"/>
                                </w:tcPr>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实验室加标数（个）</w:t>
                                  </w:r>
                                </w:p>
                              </w:tc>
                              <w:tc>
                                <w:tcPr>
                                  <w:tcW w:w="3760" w:type="dxa"/>
                                  <w:tcBorders>
                                    <w:tl2br w:val="nil"/>
                                    <w:tr2bl w:val="nil"/>
                                  </w:tcBorders>
                                  <w:noWrap/>
                                  <w:vAlign w:val="center"/>
                                </w:tcPr>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60" w:type="dxa"/>
                                  <w:tcBorders>
                                    <w:tl2br w:val="nil"/>
                                    <w:tr2bl w:val="nil"/>
                                  </w:tcBorders>
                                  <w:noWrap/>
                                  <w:vAlign w:val="center"/>
                                </w:tcPr>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质控样数（个）</w:t>
                                  </w:r>
                                </w:p>
                              </w:tc>
                              <w:tc>
                                <w:tcPr>
                                  <w:tcW w:w="3760" w:type="dxa"/>
                                  <w:tcBorders>
                                    <w:tl2br w:val="nil"/>
                                    <w:tr2bl w:val="nil"/>
                                  </w:tcBorders>
                                  <w:noWrap/>
                                  <w:vAlign w:val="center"/>
                                </w:tcPr>
                                <w:p>
                                  <w:pPr>
                                    <w:spacing w:after="0"/>
                                    <w:jc w:val="center"/>
                                    <w:rPr>
                                      <w:rFonts w:hint="eastAsia" w:ascii="Times New Roman" w:hAnsi="Times New Roman" w:eastAsia="宋体"/>
                                      <w:color w:val="000000"/>
                                      <w:sz w:val="21"/>
                                      <w:szCs w:val="21"/>
                                      <w:lang w:eastAsia="zh-CN"/>
                                    </w:rPr>
                                  </w:pPr>
                                  <w:r>
                                    <w:rPr>
                                      <w:rFonts w:hint="eastAsia" w:ascii="Times New Roman" w:hAnsi="Times New Roman" w:eastAsia="宋体"/>
                                      <w:color w:val="000000"/>
                                      <w:sz w:val="21"/>
                                      <w:szCs w:val="21"/>
                                      <w:lang w:val="en-US" w:eastAsia="zh-CN"/>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60" w:type="dxa"/>
                                  <w:tcBorders>
                                    <w:tl2br w:val="nil"/>
                                    <w:tr2bl w:val="nil"/>
                                  </w:tcBorders>
                                  <w:noWrap/>
                                  <w:vAlign w:val="center"/>
                                </w:tcPr>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合格数（个）</w:t>
                                  </w:r>
                                </w:p>
                              </w:tc>
                              <w:tc>
                                <w:tcPr>
                                  <w:tcW w:w="3760" w:type="dxa"/>
                                  <w:tcBorders>
                                    <w:tl2br w:val="nil"/>
                                    <w:tr2bl w:val="nil"/>
                                  </w:tcBorders>
                                  <w:noWrap/>
                                  <w:vAlign w:val="center"/>
                                </w:tcPr>
                                <w:p>
                                  <w:pPr>
                                    <w:spacing w:after="0"/>
                                    <w:jc w:val="center"/>
                                    <w:rPr>
                                      <w:rFonts w:hint="eastAsia" w:ascii="Times New Roman" w:hAnsi="Times New Roman" w:eastAsia="宋体"/>
                                      <w:color w:val="000000"/>
                                      <w:sz w:val="21"/>
                                      <w:szCs w:val="21"/>
                                      <w:lang w:eastAsia="zh-CN"/>
                                    </w:rPr>
                                  </w:pPr>
                                  <w:r>
                                    <w:rPr>
                                      <w:rFonts w:hint="eastAsia" w:ascii="Times New Roman" w:hAnsi="Times New Roman" w:eastAsia="宋体"/>
                                      <w:color w:val="000000"/>
                                      <w:sz w:val="21"/>
                                      <w:szCs w:val="21"/>
                                      <w:lang w:val="en-US" w:eastAsia="zh-CN"/>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60" w:type="dxa"/>
                                  <w:tcBorders>
                                    <w:tl2br w:val="nil"/>
                                    <w:tr2bl w:val="nil"/>
                                  </w:tcBorders>
                                  <w:noWrap/>
                                  <w:vAlign w:val="center"/>
                                </w:tcPr>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合格率（%）</w:t>
                                  </w:r>
                                </w:p>
                              </w:tc>
                              <w:tc>
                                <w:tcPr>
                                  <w:tcW w:w="3760" w:type="dxa"/>
                                  <w:tcBorders>
                                    <w:tl2br w:val="nil"/>
                                    <w:tr2bl w:val="nil"/>
                                  </w:tcBorders>
                                  <w:noWrap/>
                                  <w:vAlign w:val="center"/>
                                </w:tcPr>
                                <w:p>
                                  <w:pPr>
                                    <w:spacing w:after="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100</w:t>
                                  </w:r>
                                </w:p>
                              </w:tc>
                            </w:tr>
                          </w:tbl>
                          <w:p>
                            <w:pPr>
                              <w:jc w:val="center"/>
                              <w:rPr>
                                <w:rFonts w:ascii="宋体" w:hAnsi="宋体" w:eastAsia="宋体" w:cs="宋体"/>
                                <w:sz w:val="21"/>
                                <w:szCs w:val="21"/>
                              </w:rPr>
                            </w:pPr>
                          </w:p>
                        </w:txbxContent>
                      </wps:txbx>
                      <wps:bodyPr upright="1"/>
                    </wps:wsp>
                  </a:graphicData>
                </a:graphic>
              </wp:anchor>
            </w:drawing>
          </mc:Choice>
          <mc:Fallback>
            <w:pict>
              <v:shape id="文本框 1027" o:spid="_x0000_s1026" o:spt="202" type="#_x0000_t202" style="position:absolute;left:0pt;margin-left:-5.65pt;margin-top:21.5pt;height:665.85pt;width:412.5pt;z-index:257575936;mso-width-relative:page;mso-height-relative:page;" fillcolor="#FFFFFF" filled="t" stroked="t" coordsize="21600,21600" o:gfxdata="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JngW+HZAAAACwEAAA8AAAAAAAAAAQAgAAAAIgAAAGRycy9kb3ducmV2LnhtbFBL&#10;AQIUABQAAAAIAIdO4kC7418n9QEAAO0DAAAOAAAAAAAAAAEAIAAAACgBAABkcnMvZTJvRG9jLnht&#10;bFBLBQYAAAAABgAGAFkBAACPBQAAAAA=&#10;">
                <v:fill on="t" focussize="0,0"/>
                <v:stroke color="#000000" joinstyle="miter"/>
                <v:imagedata o:title=""/>
                <o:lock v:ext="edit" aspectratio="f"/>
                <v:textbox>
                  <w:txbxContent>
                    <w:p>
                      <w:pPr>
                        <w:tabs>
                          <w:tab w:val="left" w:pos="8734"/>
                        </w:tabs>
                        <w:spacing w:after="100"/>
                        <w:ind w:firstLine="240" w:firstLineChars="100"/>
                        <w:rPr>
                          <w:rFonts w:ascii="宋体" w:hAnsi="宋体" w:eastAsia="宋体" w:cs="宋体"/>
                          <w:sz w:val="24"/>
                          <w:szCs w:val="24"/>
                        </w:rPr>
                      </w:pPr>
                      <w:r>
                        <w:rPr>
                          <w:rFonts w:hint="eastAsia" w:ascii="宋体" w:hAnsi="宋体" w:eastAsia="宋体" w:cs="宋体"/>
                          <w:sz w:val="24"/>
                          <w:szCs w:val="24"/>
                        </w:rPr>
                        <w:t>水样准确度控制情况统计表见表2</w:t>
                      </w:r>
                    </w:p>
                    <w:p>
                      <w:pPr>
                        <w:tabs>
                          <w:tab w:val="left" w:pos="8734"/>
                        </w:tabs>
                        <w:spacing w:after="100"/>
                        <w:jc w:val="center"/>
                        <w:rPr>
                          <w:rFonts w:ascii="宋体" w:hAnsi="宋体" w:eastAsia="宋体" w:cs="宋体"/>
                          <w:sz w:val="24"/>
                          <w:szCs w:val="24"/>
                        </w:rPr>
                      </w:pPr>
                      <w:r>
                        <w:rPr>
                          <w:rFonts w:hint="eastAsia" w:ascii="宋体" w:hAnsi="宋体" w:eastAsia="宋体" w:cs="宋体"/>
                          <w:sz w:val="24"/>
                          <w:szCs w:val="24"/>
                        </w:rPr>
                        <w:t>表2水样准确度控制情况统计表</w:t>
                      </w:r>
                    </w:p>
                    <w:tbl>
                      <w:tblPr>
                        <w:tblStyle w:val="9"/>
                        <w:tblpPr w:leftFromText="180" w:rightFromText="180" w:horzAnchor="margin" w:tblpXSpec="left" w:tblpY="386"/>
                        <w:tblOverlap w:val="never"/>
                        <w:tblW w:w="8163"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05"/>
                        <w:gridCol w:w="1185"/>
                        <w:gridCol w:w="1170"/>
                        <w:gridCol w:w="1320"/>
                        <w:gridCol w:w="1050"/>
                        <w:gridCol w:w="113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2305" w:type="dxa"/>
                            <w:tcBorders>
                              <w:tl2br w:val="nil"/>
                              <w:tr2bl w:val="nil"/>
                            </w:tcBorders>
                            <w:noWrap/>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rPr>
                              <w:t xml:space="preserve">      项目</w:t>
                            </w:r>
                          </w:p>
                          <w:p>
                            <w:pPr>
                              <w:spacing w:after="0"/>
                              <w:jc w:val="both"/>
                              <w:rPr>
                                <w:rFonts w:hint="eastAsia" w:ascii="Times New Roman" w:hAnsi="Times New Roman" w:eastAsia="宋体"/>
                                <w:color w:val="000000"/>
                                <w:sz w:val="21"/>
                                <w:szCs w:val="21"/>
                              </w:rPr>
                            </w:pPr>
                            <w:r>
                              <w:rPr>
                                <w:rFonts w:hint="eastAsia" w:ascii="Times New Roman" w:hAnsi="Times New Roman" w:eastAsia="宋体"/>
                                <w:color w:val="000000"/>
                                <w:sz w:val="21"/>
                                <w:szCs w:val="21"/>
                              </w:rPr>
                              <w:t>内容</w:t>
                            </w:r>
                          </w:p>
                        </w:tc>
                        <w:tc>
                          <w:tcPr>
                            <w:tcW w:w="1185" w:type="dxa"/>
                            <w:tcBorders>
                              <w:tl2br w:val="nil"/>
                              <w:tr2bl w:val="nil"/>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rPr>
                              <w:t>pH值</w:t>
                            </w:r>
                          </w:p>
                        </w:tc>
                        <w:tc>
                          <w:tcPr>
                            <w:tcW w:w="1170" w:type="dxa"/>
                            <w:tcBorders>
                              <w:tl2br w:val="nil"/>
                              <w:tr2bl w:val="nil"/>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rPr>
                              <w:t>氨氮</w:t>
                            </w:r>
                          </w:p>
                        </w:tc>
                        <w:tc>
                          <w:tcPr>
                            <w:tcW w:w="1320" w:type="dxa"/>
                            <w:tcBorders>
                              <w:tl2br w:val="nil"/>
                              <w:tr2bl w:val="nil"/>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rPr>
                              <w:t>化学需氧量</w:t>
                            </w:r>
                          </w:p>
                        </w:tc>
                        <w:tc>
                          <w:tcPr>
                            <w:tcW w:w="1050" w:type="dxa"/>
                            <w:tcBorders>
                              <w:tl2br w:val="nil"/>
                              <w:tr2bl w:val="nil"/>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rPr>
                              <w:t>悬浮物</w:t>
                            </w:r>
                          </w:p>
                        </w:tc>
                        <w:tc>
                          <w:tcPr>
                            <w:tcW w:w="1133" w:type="dxa"/>
                            <w:tcBorders>
                              <w:tl2br w:val="nil"/>
                              <w:tr2bl w:val="nil"/>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五日生化需氧量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305" w:type="dxa"/>
                            <w:tcBorders>
                              <w:tl2br w:val="nil"/>
                              <w:tr2bl w:val="nil"/>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rPr>
                              <w:t>实验室加标数（个）</w:t>
                            </w:r>
                          </w:p>
                        </w:tc>
                        <w:tc>
                          <w:tcPr>
                            <w:tcW w:w="1185" w:type="dxa"/>
                            <w:tcBorders>
                              <w:tl2br w:val="nil"/>
                              <w:tr2bl w:val="nil"/>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rPr>
                              <w:t>0</w:t>
                            </w:r>
                          </w:p>
                        </w:tc>
                        <w:tc>
                          <w:tcPr>
                            <w:tcW w:w="1170" w:type="dxa"/>
                            <w:tcBorders>
                              <w:tl2br w:val="nil"/>
                              <w:tr2bl w:val="nil"/>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rPr>
                              <w:t>1</w:t>
                            </w:r>
                          </w:p>
                        </w:tc>
                        <w:tc>
                          <w:tcPr>
                            <w:tcW w:w="1320" w:type="dxa"/>
                            <w:tcBorders>
                              <w:tl2br w:val="nil"/>
                              <w:tr2bl w:val="nil"/>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rPr>
                              <w:t>0</w:t>
                            </w:r>
                          </w:p>
                        </w:tc>
                        <w:tc>
                          <w:tcPr>
                            <w:tcW w:w="1050" w:type="dxa"/>
                            <w:tcBorders>
                              <w:tl2br w:val="nil"/>
                              <w:tr2bl w:val="nil"/>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rPr>
                              <w:t>0</w:t>
                            </w:r>
                          </w:p>
                        </w:tc>
                        <w:tc>
                          <w:tcPr>
                            <w:tcW w:w="1133" w:type="dxa"/>
                            <w:tcBorders>
                              <w:tl2br w:val="nil"/>
                              <w:tr2bl w:val="nil"/>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05" w:type="dxa"/>
                            <w:tcBorders>
                              <w:tl2br w:val="nil"/>
                              <w:tr2bl w:val="nil"/>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rPr>
                              <w:t>质控样数（个）</w:t>
                            </w:r>
                          </w:p>
                        </w:tc>
                        <w:tc>
                          <w:tcPr>
                            <w:tcW w:w="1185" w:type="dxa"/>
                            <w:tcBorders>
                              <w:tl2br w:val="nil"/>
                              <w:tr2bl w:val="nil"/>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rPr>
                              <w:t>0</w:t>
                            </w:r>
                          </w:p>
                        </w:tc>
                        <w:tc>
                          <w:tcPr>
                            <w:tcW w:w="1170" w:type="dxa"/>
                            <w:tcBorders>
                              <w:tl2br w:val="nil"/>
                              <w:tr2bl w:val="nil"/>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rPr>
                              <w:t>0</w:t>
                            </w:r>
                          </w:p>
                        </w:tc>
                        <w:tc>
                          <w:tcPr>
                            <w:tcW w:w="1320" w:type="dxa"/>
                            <w:tcBorders>
                              <w:tl2br w:val="nil"/>
                              <w:tr2bl w:val="nil"/>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rPr>
                              <w:t>1</w:t>
                            </w:r>
                          </w:p>
                        </w:tc>
                        <w:tc>
                          <w:tcPr>
                            <w:tcW w:w="1050" w:type="dxa"/>
                            <w:tcBorders>
                              <w:tl2br w:val="nil"/>
                              <w:tr2bl w:val="nil"/>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rPr>
                              <w:t>0</w:t>
                            </w:r>
                          </w:p>
                        </w:tc>
                        <w:tc>
                          <w:tcPr>
                            <w:tcW w:w="1133" w:type="dxa"/>
                            <w:tcBorders>
                              <w:tl2br w:val="nil"/>
                              <w:tr2bl w:val="nil"/>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05" w:type="dxa"/>
                            <w:tcBorders>
                              <w:tl2br w:val="nil"/>
                              <w:tr2bl w:val="nil"/>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rPr>
                              <w:t>合格数（个）</w:t>
                            </w:r>
                          </w:p>
                        </w:tc>
                        <w:tc>
                          <w:tcPr>
                            <w:tcW w:w="1185" w:type="dxa"/>
                            <w:tcBorders>
                              <w:tl2br w:val="nil"/>
                              <w:tr2bl w:val="nil"/>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rPr>
                              <w:t>——</w:t>
                            </w:r>
                          </w:p>
                        </w:tc>
                        <w:tc>
                          <w:tcPr>
                            <w:tcW w:w="1170" w:type="dxa"/>
                            <w:tcBorders>
                              <w:tl2br w:val="nil"/>
                              <w:tr2bl w:val="nil"/>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rPr>
                              <w:t>1</w:t>
                            </w:r>
                          </w:p>
                        </w:tc>
                        <w:tc>
                          <w:tcPr>
                            <w:tcW w:w="1320" w:type="dxa"/>
                            <w:tcBorders>
                              <w:tl2br w:val="nil"/>
                              <w:tr2bl w:val="nil"/>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rPr>
                              <w:t>1</w:t>
                            </w:r>
                          </w:p>
                        </w:tc>
                        <w:tc>
                          <w:tcPr>
                            <w:tcW w:w="1050" w:type="dxa"/>
                            <w:tcBorders>
                              <w:tl2br w:val="nil"/>
                              <w:tr2bl w:val="nil"/>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rPr>
                              <w:t>——</w:t>
                            </w:r>
                          </w:p>
                        </w:tc>
                        <w:tc>
                          <w:tcPr>
                            <w:tcW w:w="1133" w:type="dxa"/>
                            <w:tcBorders>
                              <w:tl2br w:val="nil"/>
                              <w:tr2bl w:val="nil"/>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05" w:type="dxa"/>
                            <w:tcBorders>
                              <w:tl2br w:val="nil"/>
                              <w:tr2bl w:val="nil"/>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rPr>
                              <w:t>合格率（%）</w:t>
                            </w:r>
                          </w:p>
                        </w:tc>
                        <w:tc>
                          <w:tcPr>
                            <w:tcW w:w="1185" w:type="dxa"/>
                            <w:tcBorders>
                              <w:tl2br w:val="nil"/>
                              <w:tr2bl w:val="nil"/>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rPr>
                              <w:t>——</w:t>
                            </w:r>
                          </w:p>
                        </w:tc>
                        <w:tc>
                          <w:tcPr>
                            <w:tcW w:w="1170" w:type="dxa"/>
                            <w:tcBorders>
                              <w:tl2br w:val="nil"/>
                              <w:tr2bl w:val="nil"/>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rPr>
                              <w:t>100</w:t>
                            </w:r>
                          </w:p>
                        </w:tc>
                        <w:tc>
                          <w:tcPr>
                            <w:tcW w:w="1320" w:type="dxa"/>
                            <w:tcBorders>
                              <w:tl2br w:val="nil"/>
                              <w:tr2bl w:val="nil"/>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rPr>
                              <w:t>100</w:t>
                            </w:r>
                          </w:p>
                        </w:tc>
                        <w:tc>
                          <w:tcPr>
                            <w:tcW w:w="1050" w:type="dxa"/>
                            <w:tcBorders>
                              <w:tl2br w:val="nil"/>
                              <w:tr2bl w:val="nil"/>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rPr>
                              <w:t>——</w:t>
                            </w:r>
                          </w:p>
                        </w:tc>
                        <w:tc>
                          <w:tcPr>
                            <w:tcW w:w="1133" w:type="dxa"/>
                            <w:tcBorders>
                              <w:tl2br w:val="nil"/>
                              <w:tr2bl w:val="nil"/>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100</w:t>
                            </w:r>
                          </w:p>
                        </w:tc>
                      </w:tr>
                    </w:tbl>
                    <w:p>
                      <w:pPr>
                        <w:tabs>
                          <w:tab w:val="left" w:pos="8734"/>
                        </w:tabs>
                        <w:jc w:val="both"/>
                        <w:rPr>
                          <w:rFonts w:ascii="宋体" w:hAnsi="宋体" w:eastAsia="宋体" w:cs="宋体"/>
                          <w:sz w:val="24"/>
                          <w:szCs w:val="24"/>
                        </w:rPr>
                      </w:pPr>
                      <w:r>
                        <w:rPr>
                          <w:rFonts w:hint="eastAsia" w:ascii="宋体" w:hAnsi="宋体" w:eastAsia="宋体" w:cs="宋体"/>
                          <w:sz w:val="24"/>
                          <w:szCs w:val="24"/>
                        </w:rPr>
                        <w:t>废气精密度控制情况统计表见表3</w:t>
                      </w:r>
                    </w:p>
                    <w:p>
                      <w:pPr>
                        <w:tabs>
                          <w:tab w:val="left" w:pos="8734"/>
                        </w:tabs>
                        <w:jc w:val="center"/>
                        <w:rPr>
                          <w:rFonts w:ascii="宋体" w:hAnsi="宋体" w:eastAsia="宋体" w:cs="宋体"/>
                          <w:sz w:val="24"/>
                          <w:szCs w:val="24"/>
                        </w:rPr>
                      </w:pPr>
                      <w:r>
                        <w:rPr>
                          <w:rFonts w:hint="eastAsia" w:ascii="宋体" w:hAnsi="宋体" w:eastAsia="宋体" w:cs="宋体"/>
                          <w:sz w:val="24"/>
                          <w:szCs w:val="24"/>
                        </w:rPr>
                        <w:t>表3废气精密度控制情况统计表</w:t>
                      </w:r>
                    </w:p>
                    <w:tbl>
                      <w:tblPr>
                        <w:tblStyle w:val="9"/>
                        <w:tblW w:w="7370"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685"/>
                        <w:gridCol w:w="368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3685" w:type="dxa"/>
                            <w:tcBorders>
                              <w:tl2br w:val="nil"/>
                              <w:tr2bl w:val="nil"/>
                            </w:tcBorders>
                            <w:noWrap/>
                          </w:tcPr>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 xml:space="preserve">     项目</w:t>
                            </w:r>
                          </w:p>
                          <w:p>
                            <w:pPr>
                              <w:spacing w:after="0"/>
                              <w:jc w:val="both"/>
                              <w:rPr>
                                <w:rFonts w:ascii="Times New Roman" w:hAnsi="Times New Roman" w:eastAsia="宋体"/>
                                <w:color w:val="000000"/>
                                <w:sz w:val="21"/>
                                <w:szCs w:val="21"/>
                              </w:rPr>
                            </w:pPr>
                            <w:r>
                              <w:rPr>
                                <w:rFonts w:hint="eastAsia" w:ascii="Times New Roman" w:hAnsi="Times New Roman" w:eastAsia="宋体"/>
                                <w:color w:val="000000"/>
                                <w:sz w:val="21"/>
                                <w:szCs w:val="21"/>
                              </w:rPr>
                              <w:t>内容</w:t>
                            </w:r>
                          </w:p>
                        </w:tc>
                        <w:tc>
                          <w:tcPr>
                            <w:tcW w:w="3685" w:type="dxa"/>
                            <w:tcBorders>
                              <w:tl2br w:val="nil"/>
                              <w:tr2bl w:val="nil"/>
                            </w:tcBorders>
                            <w:noWrap/>
                            <w:vAlign w:val="center"/>
                          </w:tcPr>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颗粒物</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3685" w:type="dxa"/>
                            <w:tcBorders>
                              <w:tl2br w:val="nil"/>
                              <w:tr2bl w:val="nil"/>
                            </w:tcBorders>
                            <w:noWrap/>
                            <w:vAlign w:val="center"/>
                          </w:tcPr>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样品个数（个）</w:t>
                            </w:r>
                          </w:p>
                        </w:tc>
                        <w:tc>
                          <w:tcPr>
                            <w:tcW w:w="3685" w:type="dxa"/>
                            <w:tcBorders>
                              <w:tl2br w:val="nil"/>
                              <w:tr2bl w:val="nil"/>
                            </w:tcBorders>
                            <w:noWrap/>
                            <w:vAlign w:val="center"/>
                          </w:tcPr>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32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3685" w:type="dxa"/>
                            <w:tcBorders>
                              <w:tl2br w:val="nil"/>
                              <w:tr2bl w:val="nil"/>
                            </w:tcBorders>
                            <w:noWrap/>
                            <w:vAlign w:val="center"/>
                          </w:tcPr>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全程序空白（个）</w:t>
                            </w:r>
                          </w:p>
                        </w:tc>
                        <w:tc>
                          <w:tcPr>
                            <w:tcW w:w="3685" w:type="dxa"/>
                            <w:tcBorders>
                              <w:tl2br w:val="nil"/>
                              <w:tr2bl w:val="nil"/>
                            </w:tcBorders>
                            <w:noWrap/>
                            <w:vAlign w:val="center"/>
                          </w:tcPr>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3685" w:type="dxa"/>
                            <w:tcBorders>
                              <w:tl2br w:val="nil"/>
                              <w:tr2bl w:val="nil"/>
                            </w:tcBorders>
                            <w:noWrap/>
                            <w:vAlign w:val="center"/>
                          </w:tcPr>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实验室平行数（个）</w:t>
                            </w:r>
                          </w:p>
                        </w:tc>
                        <w:tc>
                          <w:tcPr>
                            <w:tcW w:w="3685" w:type="dxa"/>
                            <w:tcBorders>
                              <w:tl2br w:val="nil"/>
                              <w:tr2bl w:val="nil"/>
                            </w:tcBorders>
                            <w:noWrap/>
                            <w:vAlign w:val="center"/>
                          </w:tcPr>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3685" w:type="dxa"/>
                            <w:tcBorders>
                              <w:tl2br w:val="nil"/>
                              <w:tr2bl w:val="nil"/>
                            </w:tcBorders>
                            <w:noWrap/>
                            <w:vAlign w:val="center"/>
                          </w:tcPr>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合格数（个）</w:t>
                            </w:r>
                          </w:p>
                        </w:tc>
                        <w:tc>
                          <w:tcPr>
                            <w:tcW w:w="3685" w:type="dxa"/>
                            <w:tcBorders>
                              <w:tl2br w:val="nil"/>
                              <w:tr2bl w:val="nil"/>
                            </w:tcBorders>
                            <w:noWrap/>
                            <w:vAlign w:val="center"/>
                          </w:tcPr>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3685" w:type="dxa"/>
                            <w:tcBorders>
                              <w:tl2br w:val="nil"/>
                              <w:tr2bl w:val="nil"/>
                            </w:tcBorders>
                            <w:noWrap/>
                            <w:vAlign w:val="center"/>
                          </w:tcPr>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合格率（%）</w:t>
                            </w:r>
                          </w:p>
                        </w:tc>
                        <w:tc>
                          <w:tcPr>
                            <w:tcW w:w="3685" w:type="dxa"/>
                            <w:tcBorders>
                              <w:tl2br w:val="nil"/>
                              <w:tr2bl w:val="nil"/>
                            </w:tcBorders>
                            <w:noWrap/>
                            <w:vAlign w:val="center"/>
                          </w:tcPr>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w:t>
                            </w:r>
                          </w:p>
                        </w:tc>
                      </w:tr>
                    </w:tbl>
                    <w:p>
                      <w:pPr>
                        <w:tabs>
                          <w:tab w:val="left" w:pos="8734"/>
                        </w:tabs>
                        <w:jc w:val="both"/>
                        <w:rPr>
                          <w:rFonts w:hint="eastAsia" w:ascii="宋体" w:hAnsi="宋体" w:eastAsia="宋体" w:cs="宋体"/>
                          <w:sz w:val="24"/>
                          <w:szCs w:val="24"/>
                        </w:rPr>
                      </w:pPr>
                      <w:r>
                        <w:rPr>
                          <w:rFonts w:hint="eastAsia" w:ascii="宋体" w:hAnsi="宋体" w:eastAsia="宋体" w:cs="宋体"/>
                          <w:sz w:val="24"/>
                          <w:szCs w:val="24"/>
                        </w:rPr>
                        <w:t>废气准确度控制情况统计表见表4</w:t>
                      </w:r>
                    </w:p>
                    <w:p>
                      <w:pPr>
                        <w:tabs>
                          <w:tab w:val="left" w:pos="8734"/>
                        </w:tabs>
                        <w:jc w:val="center"/>
                        <w:rPr>
                          <w:rFonts w:hint="eastAsia" w:ascii="宋体" w:hAnsi="宋体" w:eastAsia="宋体" w:cs="宋体"/>
                          <w:sz w:val="24"/>
                          <w:szCs w:val="24"/>
                        </w:rPr>
                      </w:pPr>
                      <w:r>
                        <w:rPr>
                          <w:rFonts w:hint="eastAsia" w:ascii="宋体" w:hAnsi="宋体" w:eastAsia="宋体" w:cs="宋体"/>
                          <w:sz w:val="24"/>
                          <w:szCs w:val="24"/>
                        </w:rPr>
                        <w:t>表4废气准确度控制情况统计表</w:t>
                      </w:r>
                    </w:p>
                    <w:tbl>
                      <w:tblPr>
                        <w:tblStyle w:val="9"/>
                        <w:tblW w:w="7520"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760"/>
                        <w:gridCol w:w="376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3760" w:type="dxa"/>
                            <w:tcBorders>
                              <w:tl2br w:val="nil"/>
                              <w:tr2bl w:val="nil"/>
                            </w:tcBorders>
                            <w:noWrap/>
                          </w:tcPr>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 xml:space="preserve">       项目 </w:t>
                            </w:r>
                          </w:p>
                          <w:p>
                            <w:pPr>
                              <w:spacing w:after="0"/>
                              <w:jc w:val="both"/>
                              <w:rPr>
                                <w:rFonts w:ascii="Times New Roman" w:hAnsi="Times New Roman" w:eastAsia="宋体"/>
                                <w:color w:val="000000"/>
                                <w:sz w:val="21"/>
                                <w:szCs w:val="21"/>
                              </w:rPr>
                            </w:pPr>
                            <w:r>
                              <w:rPr>
                                <w:rFonts w:hint="eastAsia" w:ascii="Times New Roman" w:hAnsi="Times New Roman" w:eastAsia="宋体"/>
                                <w:color w:val="000000"/>
                                <w:sz w:val="21"/>
                                <w:szCs w:val="21"/>
                              </w:rPr>
                              <w:t>内容</w:t>
                            </w:r>
                          </w:p>
                        </w:tc>
                        <w:tc>
                          <w:tcPr>
                            <w:tcW w:w="3760" w:type="dxa"/>
                            <w:tcBorders>
                              <w:tl2br w:val="nil"/>
                              <w:tr2bl w:val="nil"/>
                            </w:tcBorders>
                            <w:noWrap/>
                            <w:vAlign w:val="center"/>
                          </w:tcPr>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颗粒物</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3760" w:type="dxa"/>
                            <w:tcBorders>
                              <w:tl2br w:val="nil"/>
                              <w:tr2bl w:val="nil"/>
                            </w:tcBorders>
                            <w:noWrap/>
                            <w:vAlign w:val="center"/>
                          </w:tcPr>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实验室加标数（个）</w:t>
                            </w:r>
                          </w:p>
                        </w:tc>
                        <w:tc>
                          <w:tcPr>
                            <w:tcW w:w="3760" w:type="dxa"/>
                            <w:tcBorders>
                              <w:tl2br w:val="nil"/>
                              <w:tr2bl w:val="nil"/>
                            </w:tcBorders>
                            <w:noWrap/>
                            <w:vAlign w:val="center"/>
                          </w:tcPr>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60" w:type="dxa"/>
                            <w:tcBorders>
                              <w:tl2br w:val="nil"/>
                              <w:tr2bl w:val="nil"/>
                            </w:tcBorders>
                            <w:noWrap/>
                            <w:vAlign w:val="center"/>
                          </w:tcPr>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质控样数（个）</w:t>
                            </w:r>
                          </w:p>
                        </w:tc>
                        <w:tc>
                          <w:tcPr>
                            <w:tcW w:w="3760" w:type="dxa"/>
                            <w:tcBorders>
                              <w:tl2br w:val="nil"/>
                              <w:tr2bl w:val="nil"/>
                            </w:tcBorders>
                            <w:noWrap/>
                            <w:vAlign w:val="center"/>
                          </w:tcPr>
                          <w:p>
                            <w:pPr>
                              <w:spacing w:after="0"/>
                              <w:jc w:val="center"/>
                              <w:rPr>
                                <w:rFonts w:hint="eastAsia" w:ascii="Times New Roman" w:hAnsi="Times New Roman" w:eastAsia="宋体"/>
                                <w:color w:val="000000"/>
                                <w:sz w:val="21"/>
                                <w:szCs w:val="21"/>
                                <w:lang w:eastAsia="zh-CN"/>
                              </w:rPr>
                            </w:pPr>
                            <w:r>
                              <w:rPr>
                                <w:rFonts w:hint="eastAsia" w:ascii="Times New Roman" w:hAnsi="Times New Roman" w:eastAsia="宋体"/>
                                <w:color w:val="000000"/>
                                <w:sz w:val="21"/>
                                <w:szCs w:val="21"/>
                                <w:lang w:val="en-US" w:eastAsia="zh-CN"/>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60" w:type="dxa"/>
                            <w:tcBorders>
                              <w:tl2br w:val="nil"/>
                              <w:tr2bl w:val="nil"/>
                            </w:tcBorders>
                            <w:noWrap/>
                            <w:vAlign w:val="center"/>
                          </w:tcPr>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合格数（个）</w:t>
                            </w:r>
                          </w:p>
                        </w:tc>
                        <w:tc>
                          <w:tcPr>
                            <w:tcW w:w="3760" w:type="dxa"/>
                            <w:tcBorders>
                              <w:tl2br w:val="nil"/>
                              <w:tr2bl w:val="nil"/>
                            </w:tcBorders>
                            <w:noWrap/>
                            <w:vAlign w:val="center"/>
                          </w:tcPr>
                          <w:p>
                            <w:pPr>
                              <w:spacing w:after="0"/>
                              <w:jc w:val="center"/>
                              <w:rPr>
                                <w:rFonts w:hint="eastAsia" w:ascii="Times New Roman" w:hAnsi="Times New Roman" w:eastAsia="宋体"/>
                                <w:color w:val="000000"/>
                                <w:sz w:val="21"/>
                                <w:szCs w:val="21"/>
                                <w:lang w:eastAsia="zh-CN"/>
                              </w:rPr>
                            </w:pPr>
                            <w:r>
                              <w:rPr>
                                <w:rFonts w:hint="eastAsia" w:ascii="Times New Roman" w:hAnsi="Times New Roman" w:eastAsia="宋体"/>
                                <w:color w:val="000000"/>
                                <w:sz w:val="21"/>
                                <w:szCs w:val="21"/>
                                <w:lang w:val="en-US" w:eastAsia="zh-CN"/>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60" w:type="dxa"/>
                            <w:tcBorders>
                              <w:tl2br w:val="nil"/>
                              <w:tr2bl w:val="nil"/>
                            </w:tcBorders>
                            <w:noWrap/>
                            <w:vAlign w:val="center"/>
                          </w:tcPr>
                          <w:p>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合格率（%）</w:t>
                            </w:r>
                          </w:p>
                        </w:tc>
                        <w:tc>
                          <w:tcPr>
                            <w:tcW w:w="3760" w:type="dxa"/>
                            <w:tcBorders>
                              <w:tl2br w:val="nil"/>
                              <w:tr2bl w:val="nil"/>
                            </w:tcBorders>
                            <w:noWrap/>
                            <w:vAlign w:val="center"/>
                          </w:tcPr>
                          <w:p>
                            <w:pPr>
                              <w:spacing w:after="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100</w:t>
                            </w:r>
                          </w:p>
                        </w:tc>
                      </w:tr>
                    </w:tbl>
                    <w:p>
                      <w:pPr>
                        <w:jc w:val="center"/>
                        <w:rPr>
                          <w:rFonts w:ascii="宋体" w:hAnsi="宋体" w:eastAsia="宋体" w:cs="宋体"/>
                          <w:sz w:val="21"/>
                          <w:szCs w:val="21"/>
                        </w:rPr>
                      </w:pPr>
                    </w:p>
                  </w:txbxContent>
                </v:textbox>
              </v:shape>
            </w:pict>
          </mc:Fallback>
        </mc:AlternateContent>
      </w:r>
      <w:r>
        <w:rPr>
          <w:rFonts w:hint="eastAsia" w:ascii="宋体" w:hAnsi="宋体" w:eastAsia="宋体"/>
          <w:sz w:val="24"/>
          <w:szCs w:val="28"/>
        </w:rPr>
        <w:t>续表五</w:t>
      </w:r>
    </w:p>
    <w:p>
      <w:pPr>
        <w:ind w:firstLine="480" w:firstLineChars="200"/>
        <w:jc w:val="both"/>
        <w:rPr>
          <w:rFonts w:ascii="宋体" w:hAnsi="宋体" w:eastAsia="宋体"/>
          <w:sz w:val="24"/>
          <w:szCs w:val="28"/>
        </w:rPr>
        <w:sectPr>
          <w:pgSz w:w="11906" w:h="16838"/>
          <w:pgMar w:top="1440" w:right="1797" w:bottom="1440" w:left="1797" w:header="851" w:footer="0" w:gutter="0"/>
          <w:pgBorders>
            <w:top w:val="none" w:sz="0" w:space="0"/>
            <w:left w:val="none" w:sz="0" w:space="0"/>
            <w:bottom w:val="none" w:sz="0" w:space="0"/>
            <w:right w:val="none" w:sz="0" w:space="0"/>
          </w:pgBorders>
          <w:pgNumType w:fmt="decimal"/>
          <w:cols w:space="425" w:num="1"/>
          <w:docGrid w:type="lines" w:linePitch="312" w:charSpace="0"/>
        </w:sectPr>
      </w:pPr>
      <w:r>
        <w:rPr>
          <w:sz w:val="24"/>
        </w:rPr>
        <mc:AlternateContent>
          <mc:Choice Requires="wps">
            <w:drawing>
              <wp:anchor distT="0" distB="0" distL="114300" distR="114300" simplePos="0" relativeHeight="257580032" behindDoc="0" locked="0" layoutInCell="1" allowOverlap="1">
                <wp:simplePos x="0" y="0"/>
                <wp:positionH relativeFrom="column">
                  <wp:posOffset>-65405</wp:posOffset>
                </wp:positionH>
                <wp:positionV relativeFrom="paragraph">
                  <wp:posOffset>324485</wp:posOffset>
                </wp:positionV>
                <wp:extent cx="5380990" cy="8275955"/>
                <wp:effectExtent l="4445" t="4445" r="5715" b="6350"/>
                <wp:wrapNone/>
                <wp:docPr id="76" name="文本框 1031"/>
                <wp:cNvGraphicFramePr/>
                <a:graphic xmlns:a="http://schemas.openxmlformats.org/drawingml/2006/main">
                  <a:graphicData uri="http://schemas.microsoft.com/office/word/2010/wordprocessingShape">
                    <wps:wsp>
                      <wps:cNvSpPr txBox="1"/>
                      <wps:spPr>
                        <a:xfrm>
                          <a:off x="0" y="0"/>
                          <a:ext cx="5380990" cy="82759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tabs>
                                <w:tab w:val="left" w:pos="8734"/>
                              </w:tabs>
                              <w:rPr>
                                <w:rFonts w:ascii="宋体" w:hAnsi="宋体" w:eastAsia="宋体" w:cs="宋体"/>
                                <w:sz w:val="24"/>
                                <w:szCs w:val="24"/>
                              </w:rPr>
                            </w:pPr>
                            <w:r>
                              <w:rPr>
                                <w:rFonts w:hint="eastAsia" w:ascii="宋体" w:hAnsi="宋体" w:eastAsia="宋体" w:cs="宋体"/>
                                <w:sz w:val="24"/>
                                <w:szCs w:val="24"/>
                              </w:rPr>
                              <w:t>废气检测采样天气条件表见表5</w:t>
                            </w:r>
                          </w:p>
                          <w:p>
                            <w:pPr>
                              <w:tabs>
                                <w:tab w:val="left" w:pos="8734"/>
                              </w:tabs>
                              <w:jc w:val="center"/>
                              <w:rPr>
                                <w:rFonts w:ascii="宋体" w:hAnsi="宋体" w:eastAsia="宋体" w:cs="宋体"/>
                                <w:sz w:val="24"/>
                                <w:szCs w:val="24"/>
                              </w:rPr>
                            </w:pPr>
                            <w:r>
                              <w:rPr>
                                <w:rFonts w:hint="eastAsia" w:ascii="宋体" w:hAnsi="宋体" w:eastAsia="宋体" w:cs="宋体"/>
                                <w:sz w:val="24"/>
                                <w:szCs w:val="24"/>
                              </w:rPr>
                              <w:t>表5废气检测采样天气条件表</w:t>
                            </w:r>
                          </w:p>
                          <w:tbl>
                            <w:tblPr>
                              <w:tblStyle w:val="9"/>
                              <w:tblW w:w="785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39"/>
                              <w:gridCol w:w="1419"/>
                              <w:gridCol w:w="815"/>
                              <w:gridCol w:w="896"/>
                              <w:gridCol w:w="874"/>
                              <w:gridCol w:w="1035"/>
                              <w:gridCol w:w="97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48" w:hRule="atLeast"/>
                                <w:jc w:val="center"/>
                              </w:trPr>
                              <w:tc>
                                <w:tcPr>
                                  <w:tcW w:w="3258" w:type="dxa"/>
                                  <w:gridSpan w:val="2"/>
                                  <w:tcBorders>
                                    <w:left w:val="nil"/>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rPr>
                                    <w:t>采样时间</w:t>
                                  </w:r>
                                </w:p>
                              </w:tc>
                              <w:tc>
                                <w:tcPr>
                                  <w:tcW w:w="815" w:type="dxa"/>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rPr>
                                    <w:t>天气</w:t>
                                  </w:r>
                                </w:p>
                              </w:tc>
                              <w:tc>
                                <w:tcPr>
                                  <w:tcW w:w="896" w:type="dxa"/>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rPr>
                                    <w:t>风向</w:t>
                                  </w:r>
                                </w:p>
                              </w:tc>
                              <w:tc>
                                <w:tcPr>
                                  <w:tcW w:w="874" w:type="dxa"/>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rPr>
                                    <w:t>风速（m/s）</w:t>
                                  </w:r>
                                </w:p>
                              </w:tc>
                              <w:tc>
                                <w:tcPr>
                                  <w:tcW w:w="1035" w:type="dxa"/>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rPr>
                                    <w:t>气温（℃）</w:t>
                                  </w:r>
                                </w:p>
                              </w:tc>
                              <w:tc>
                                <w:tcPr>
                                  <w:tcW w:w="979" w:type="dxa"/>
                                  <w:tcBorders>
                                    <w:right w:val="nil"/>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rPr>
                                    <w:t>气压（Kpa）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60" w:hRule="atLeast"/>
                                <w:jc w:val="center"/>
                              </w:trPr>
                              <w:tc>
                                <w:tcPr>
                                  <w:tcW w:w="1839" w:type="dxa"/>
                                  <w:vMerge w:val="restart"/>
                                  <w:tcBorders>
                                    <w:left w:val="nil"/>
                                    <w:right w:val="single" w:color="000000" w:sz="2" w:space="0"/>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2019.10.16</w:t>
                                  </w:r>
                                </w:p>
                              </w:tc>
                              <w:tc>
                                <w:tcPr>
                                  <w:tcW w:w="1419" w:type="dxa"/>
                                  <w:tcBorders>
                                    <w:left w:val="single" w:color="000000" w:sz="2" w:space="0"/>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09:30-10:30</w:t>
                                  </w:r>
                                </w:p>
                              </w:tc>
                              <w:tc>
                                <w:tcPr>
                                  <w:tcW w:w="815" w:type="dxa"/>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eastAsia="zh-CN"/>
                                    </w:rPr>
                                    <w:t>晴</w:t>
                                  </w:r>
                                </w:p>
                              </w:tc>
                              <w:tc>
                                <w:tcPr>
                                  <w:tcW w:w="896" w:type="dxa"/>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eastAsia="zh-CN"/>
                                    </w:rPr>
                                    <w:t>东风</w:t>
                                  </w:r>
                                </w:p>
                              </w:tc>
                              <w:tc>
                                <w:tcPr>
                                  <w:tcW w:w="874" w:type="dxa"/>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3.1</w:t>
                                  </w:r>
                                </w:p>
                              </w:tc>
                              <w:tc>
                                <w:tcPr>
                                  <w:tcW w:w="1035" w:type="dxa"/>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18</w:t>
                                  </w:r>
                                </w:p>
                              </w:tc>
                              <w:tc>
                                <w:tcPr>
                                  <w:tcW w:w="979" w:type="dxa"/>
                                  <w:tcBorders>
                                    <w:right w:val="nil"/>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100.7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jc w:val="center"/>
                              </w:trPr>
                              <w:tc>
                                <w:tcPr>
                                  <w:tcW w:w="1839" w:type="dxa"/>
                                  <w:vMerge w:val="continue"/>
                                  <w:tcBorders>
                                    <w:left w:val="nil"/>
                                    <w:right w:val="single" w:color="000000" w:sz="2" w:space="0"/>
                                  </w:tcBorders>
                                  <w:noWrap/>
                                  <w:vAlign w:val="center"/>
                                </w:tcPr>
                                <w:p>
                                  <w:pPr>
                                    <w:spacing w:after="0"/>
                                    <w:jc w:val="center"/>
                                    <w:rPr>
                                      <w:rFonts w:hint="eastAsia" w:ascii="Times New Roman" w:hAnsi="Times New Roman" w:eastAsia="宋体"/>
                                      <w:color w:val="000000"/>
                                      <w:sz w:val="21"/>
                                      <w:szCs w:val="21"/>
                                    </w:rPr>
                                  </w:pPr>
                                </w:p>
                              </w:tc>
                              <w:tc>
                                <w:tcPr>
                                  <w:tcW w:w="1419" w:type="dxa"/>
                                  <w:tcBorders>
                                    <w:left w:val="single" w:color="000000" w:sz="2" w:space="0"/>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11:30-12:30</w:t>
                                  </w:r>
                                </w:p>
                              </w:tc>
                              <w:tc>
                                <w:tcPr>
                                  <w:tcW w:w="815" w:type="dxa"/>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eastAsia="zh-CN"/>
                                    </w:rPr>
                                    <w:t>晴</w:t>
                                  </w:r>
                                </w:p>
                              </w:tc>
                              <w:tc>
                                <w:tcPr>
                                  <w:tcW w:w="896" w:type="dxa"/>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eastAsia="zh-CN"/>
                                    </w:rPr>
                                    <w:t>东风</w:t>
                                  </w:r>
                                </w:p>
                              </w:tc>
                              <w:tc>
                                <w:tcPr>
                                  <w:tcW w:w="874" w:type="dxa"/>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3.1</w:t>
                                  </w:r>
                                </w:p>
                              </w:tc>
                              <w:tc>
                                <w:tcPr>
                                  <w:tcW w:w="1035" w:type="dxa"/>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22</w:t>
                                  </w:r>
                                </w:p>
                              </w:tc>
                              <w:tc>
                                <w:tcPr>
                                  <w:tcW w:w="979" w:type="dxa"/>
                                  <w:tcBorders>
                                    <w:right w:val="nil"/>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100.8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jc w:val="center"/>
                              </w:trPr>
                              <w:tc>
                                <w:tcPr>
                                  <w:tcW w:w="1839" w:type="dxa"/>
                                  <w:vMerge w:val="continue"/>
                                  <w:tcBorders>
                                    <w:left w:val="nil"/>
                                    <w:right w:val="single" w:color="000000" w:sz="2" w:space="0"/>
                                  </w:tcBorders>
                                  <w:noWrap/>
                                  <w:vAlign w:val="center"/>
                                </w:tcPr>
                                <w:p>
                                  <w:pPr>
                                    <w:spacing w:after="0"/>
                                    <w:jc w:val="center"/>
                                    <w:rPr>
                                      <w:rFonts w:hint="eastAsia" w:ascii="Times New Roman" w:hAnsi="Times New Roman" w:eastAsia="宋体"/>
                                      <w:color w:val="000000"/>
                                      <w:sz w:val="21"/>
                                      <w:szCs w:val="21"/>
                                    </w:rPr>
                                  </w:pPr>
                                </w:p>
                              </w:tc>
                              <w:tc>
                                <w:tcPr>
                                  <w:tcW w:w="1419" w:type="dxa"/>
                                  <w:tcBorders>
                                    <w:left w:val="single" w:color="000000" w:sz="2" w:space="0"/>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13:30-14:30</w:t>
                                  </w:r>
                                </w:p>
                              </w:tc>
                              <w:tc>
                                <w:tcPr>
                                  <w:tcW w:w="815" w:type="dxa"/>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eastAsia="zh-CN"/>
                                    </w:rPr>
                                    <w:t>晴</w:t>
                                  </w:r>
                                </w:p>
                              </w:tc>
                              <w:tc>
                                <w:tcPr>
                                  <w:tcW w:w="896" w:type="dxa"/>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eastAsia="zh-CN"/>
                                    </w:rPr>
                                    <w:t>东风</w:t>
                                  </w:r>
                                </w:p>
                              </w:tc>
                              <w:tc>
                                <w:tcPr>
                                  <w:tcW w:w="874" w:type="dxa"/>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3.2</w:t>
                                  </w:r>
                                </w:p>
                              </w:tc>
                              <w:tc>
                                <w:tcPr>
                                  <w:tcW w:w="1035" w:type="dxa"/>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21</w:t>
                                  </w:r>
                                </w:p>
                              </w:tc>
                              <w:tc>
                                <w:tcPr>
                                  <w:tcW w:w="979" w:type="dxa"/>
                                  <w:tcBorders>
                                    <w:right w:val="nil"/>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100.7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jc w:val="center"/>
                              </w:trPr>
                              <w:tc>
                                <w:tcPr>
                                  <w:tcW w:w="1839" w:type="dxa"/>
                                  <w:vMerge w:val="continue"/>
                                  <w:tcBorders>
                                    <w:left w:val="nil"/>
                                    <w:right w:val="single" w:color="000000" w:sz="2" w:space="0"/>
                                  </w:tcBorders>
                                  <w:noWrap/>
                                  <w:vAlign w:val="center"/>
                                </w:tcPr>
                                <w:p>
                                  <w:pPr>
                                    <w:spacing w:after="0"/>
                                    <w:jc w:val="center"/>
                                    <w:rPr>
                                      <w:rFonts w:hint="eastAsia" w:ascii="Times New Roman" w:hAnsi="Times New Roman" w:eastAsia="宋体"/>
                                      <w:color w:val="000000"/>
                                      <w:sz w:val="21"/>
                                      <w:szCs w:val="21"/>
                                    </w:rPr>
                                  </w:pPr>
                                </w:p>
                              </w:tc>
                              <w:tc>
                                <w:tcPr>
                                  <w:tcW w:w="1419" w:type="dxa"/>
                                  <w:tcBorders>
                                    <w:left w:val="single" w:color="000000" w:sz="2" w:space="0"/>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15:30-16:30</w:t>
                                  </w:r>
                                </w:p>
                              </w:tc>
                              <w:tc>
                                <w:tcPr>
                                  <w:tcW w:w="815" w:type="dxa"/>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eastAsia="zh-CN"/>
                                    </w:rPr>
                                    <w:t>晴</w:t>
                                  </w:r>
                                </w:p>
                              </w:tc>
                              <w:tc>
                                <w:tcPr>
                                  <w:tcW w:w="896" w:type="dxa"/>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eastAsia="zh-CN"/>
                                    </w:rPr>
                                    <w:t>东风</w:t>
                                  </w:r>
                                </w:p>
                              </w:tc>
                              <w:tc>
                                <w:tcPr>
                                  <w:tcW w:w="874" w:type="dxa"/>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3.1</w:t>
                                  </w:r>
                                </w:p>
                              </w:tc>
                              <w:tc>
                                <w:tcPr>
                                  <w:tcW w:w="1035" w:type="dxa"/>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21</w:t>
                                  </w:r>
                                </w:p>
                              </w:tc>
                              <w:tc>
                                <w:tcPr>
                                  <w:tcW w:w="979" w:type="dxa"/>
                                  <w:tcBorders>
                                    <w:right w:val="nil"/>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100.7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64" w:hRule="atLeast"/>
                                <w:jc w:val="center"/>
                              </w:trPr>
                              <w:tc>
                                <w:tcPr>
                                  <w:tcW w:w="1839" w:type="dxa"/>
                                  <w:vMerge w:val="restart"/>
                                  <w:tcBorders>
                                    <w:left w:val="nil"/>
                                    <w:right w:val="single" w:color="000000" w:sz="2" w:space="0"/>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2019.10.17</w:t>
                                  </w:r>
                                </w:p>
                              </w:tc>
                              <w:tc>
                                <w:tcPr>
                                  <w:tcW w:w="1419" w:type="dxa"/>
                                  <w:tcBorders>
                                    <w:left w:val="single" w:color="000000" w:sz="2" w:space="0"/>
                                    <w:right w:val="single" w:color="000000" w:sz="2" w:space="0"/>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09:30-10:30</w:t>
                                  </w:r>
                                </w:p>
                              </w:tc>
                              <w:tc>
                                <w:tcPr>
                                  <w:tcW w:w="815" w:type="dxa"/>
                                  <w:tcBorders>
                                    <w:left w:val="single" w:color="000000" w:sz="2" w:space="0"/>
                                    <w:right w:val="single" w:color="000000" w:sz="2" w:space="0"/>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eastAsia="zh-CN"/>
                                    </w:rPr>
                                    <w:t>晴</w:t>
                                  </w:r>
                                </w:p>
                              </w:tc>
                              <w:tc>
                                <w:tcPr>
                                  <w:tcW w:w="896" w:type="dxa"/>
                                  <w:tcBorders>
                                    <w:left w:val="single" w:color="000000" w:sz="2" w:space="0"/>
                                    <w:right w:val="single" w:color="000000" w:sz="2" w:space="0"/>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eastAsia="zh-CN"/>
                                    </w:rPr>
                                    <w:t>东北风</w:t>
                                  </w:r>
                                </w:p>
                              </w:tc>
                              <w:tc>
                                <w:tcPr>
                                  <w:tcW w:w="874" w:type="dxa"/>
                                  <w:tcBorders>
                                    <w:left w:val="single" w:color="000000" w:sz="2" w:space="0"/>
                                    <w:right w:val="single" w:color="000000" w:sz="2" w:space="0"/>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2.8</w:t>
                                  </w:r>
                                </w:p>
                              </w:tc>
                              <w:tc>
                                <w:tcPr>
                                  <w:tcW w:w="1035" w:type="dxa"/>
                                  <w:tcBorders>
                                    <w:left w:val="single" w:color="000000" w:sz="2" w:space="0"/>
                                    <w:right w:val="single" w:color="000000" w:sz="2" w:space="0"/>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19</w:t>
                                  </w:r>
                                </w:p>
                              </w:tc>
                              <w:tc>
                                <w:tcPr>
                                  <w:tcW w:w="979" w:type="dxa"/>
                                  <w:tcBorders>
                                    <w:left w:val="single" w:color="000000" w:sz="2" w:space="0"/>
                                    <w:right w:val="nil"/>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100.9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94" w:hRule="atLeast"/>
                                <w:jc w:val="center"/>
                              </w:trPr>
                              <w:tc>
                                <w:tcPr>
                                  <w:tcW w:w="1839" w:type="dxa"/>
                                  <w:vMerge w:val="continue"/>
                                  <w:tcBorders>
                                    <w:left w:val="nil"/>
                                    <w:right w:val="single" w:color="000000" w:sz="2" w:space="0"/>
                                  </w:tcBorders>
                                  <w:noWrap/>
                                  <w:vAlign w:val="center"/>
                                </w:tcPr>
                                <w:p>
                                  <w:pPr>
                                    <w:spacing w:after="0"/>
                                    <w:jc w:val="center"/>
                                    <w:rPr>
                                      <w:rFonts w:hint="eastAsia" w:ascii="Times New Roman" w:hAnsi="Times New Roman" w:eastAsia="宋体"/>
                                      <w:color w:val="000000"/>
                                      <w:sz w:val="21"/>
                                      <w:szCs w:val="21"/>
                                    </w:rPr>
                                  </w:pPr>
                                </w:p>
                              </w:tc>
                              <w:tc>
                                <w:tcPr>
                                  <w:tcW w:w="1419" w:type="dxa"/>
                                  <w:tcBorders>
                                    <w:left w:val="single" w:color="000000" w:sz="2" w:space="0"/>
                                    <w:right w:val="single" w:color="000000" w:sz="2" w:space="0"/>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11:30-12:30</w:t>
                                  </w:r>
                                </w:p>
                              </w:tc>
                              <w:tc>
                                <w:tcPr>
                                  <w:tcW w:w="815" w:type="dxa"/>
                                  <w:tcBorders>
                                    <w:left w:val="single" w:color="000000" w:sz="2" w:space="0"/>
                                    <w:right w:val="single" w:color="000000" w:sz="2" w:space="0"/>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eastAsia="zh-CN"/>
                                    </w:rPr>
                                    <w:t>晴</w:t>
                                  </w:r>
                                </w:p>
                              </w:tc>
                              <w:tc>
                                <w:tcPr>
                                  <w:tcW w:w="896" w:type="dxa"/>
                                  <w:tcBorders>
                                    <w:left w:val="single" w:color="000000" w:sz="2" w:space="0"/>
                                    <w:right w:val="single" w:color="000000" w:sz="2" w:space="0"/>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eastAsia="zh-CN"/>
                                    </w:rPr>
                                    <w:t>东北风</w:t>
                                  </w:r>
                                </w:p>
                              </w:tc>
                              <w:tc>
                                <w:tcPr>
                                  <w:tcW w:w="874" w:type="dxa"/>
                                  <w:tcBorders>
                                    <w:left w:val="single" w:color="000000" w:sz="2" w:space="0"/>
                                    <w:right w:val="single" w:color="000000" w:sz="2" w:space="0"/>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2.9</w:t>
                                  </w:r>
                                </w:p>
                              </w:tc>
                              <w:tc>
                                <w:tcPr>
                                  <w:tcW w:w="1035" w:type="dxa"/>
                                  <w:tcBorders>
                                    <w:left w:val="single" w:color="000000" w:sz="2" w:space="0"/>
                                    <w:right w:val="single" w:color="000000" w:sz="2" w:space="0"/>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22</w:t>
                                  </w:r>
                                </w:p>
                              </w:tc>
                              <w:tc>
                                <w:tcPr>
                                  <w:tcW w:w="979" w:type="dxa"/>
                                  <w:tcBorders>
                                    <w:left w:val="single" w:color="000000" w:sz="2" w:space="0"/>
                                    <w:right w:val="nil"/>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100.8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jc w:val="center"/>
                              </w:trPr>
                              <w:tc>
                                <w:tcPr>
                                  <w:tcW w:w="1839" w:type="dxa"/>
                                  <w:vMerge w:val="continue"/>
                                  <w:tcBorders>
                                    <w:left w:val="nil"/>
                                    <w:right w:val="single" w:color="000000" w:sz="2" w:space="0"/>
                                  </w:tcBorders>
                                  <w:noWrap/>
                                  <w:vAlign w:val="center"/>
                                </w:tcPr>
                                <w:p>
                                  <w:pPr>
                                    <w:spacing w:after="0"/>
                                    <w:jc w:val="center"/>
                                    <w:rPr>
                                      <w:rFonts w:hint="eastAsia" w:ascii="Times New Roman" w:hAnsi="Times New Roman" w:eastAsia="宋体"/>
                                      <w:color w:val="000000"/>
                                      <w:sz w:val="21"/>
                                      <w:szCs w:val="21"/>
                                    </w:rPr>
                                  </w:pPr>
                                </w:p>
                              </w:tc>
                              <w:tc>
                                <w:tcPr>
                                  <w:tcW w:w="1419" w:type="dxa"/>
                                  <w:tcBorders>
                                    <w:left w:val="single" w:color="000000" w:sz="2" w:space="0"/>
                                    <w:right w:val="single" w:color="000000" w:sz="2" w:space="0"/>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13:30-14:30</w:t>
                                  </w:r>
                                </w:p>
                              </w:tc>
                              <w:tc>
                                <w:tcPr>
                                  <w:tcW w:w="815" w:type="dxa"/>
                                  <w:tcBorders>
                                    <w:left w:val="single" w:color="000000" w:sz="2" w:space="0"/>
                                    <w:right w:val="single" w:color="000000" w:sz="2" w:space="0"/>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eastAsia="zh-CN"/>
                                    </w:rPr>
                                    <w:t>晴</w:t>
                                  </w:r>
                                </w:p>
                              </w:tc>
                              <w:tc>
                                <w:tcPr>
                                  <w:tcW w:w="896" w:type="dxa"/>
                                  <w:tcBorders>
                                    <w:left w:val="single" w:color="000000" w:sz="2" w:space="0"/>
                                    <w:right w:val="single" w:color="000000" w:sz="2" w:space="0"/>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eastAsia="zh-CN"/>
                                    </w:rPr>
                                    <w:t>东北风</w:t>
                                  </w:r>
                                </w:p>
                              </w:tc>
                              <w:tc>
                                <w:tcPr>
                                  <w:tcW w:w="874" w:type="dxa"/>
                                  <w:tcBorders>
                                    <w:left w:val="single" w:color="000000" w:sz="2" w:space="0"/>
                                    <w:right w:val="single" w:color="000000" w:sz="2" w:space="0"/>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2.7</w:t>
                                  </w:r>
                                </w:p>
                              </w:tc>
                              <w:tc>
                                <w:tcPr>
                                  <w:tcW w:w="1035" w:type="dxa"/>
                                  <w:tcBorders>
                                    <w:left w:val="single" w:color="000000" w:sz="2" w:space="0"/>
                                    <w:right w:val="single" w:color="000000" w:sz="2" w:space="0"/>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23</w:t>
                                  </w:r>
                                </w:p>
                              </w:tc>
                              <w:tc>
                                <w:tcPr>
                                  <w:tcW w:w="979" w:type="dxa"/>
                                  <w:tcBorders>
                                    <w:left w:val="single" w:color="000000" w:sz="2" w:space="0"/>
                                    <w:right w:val="nil"/>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100.7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jc w:val="center"/>
                              </w:trPr>
                              <w:tc>
                                <w:tcPr>
                                  <w:tcW w:w="1839" w:type="dxa"/>
                                  <w:vMerge w:val="continue"/>
                                  <w:tcBorders>
                                    <w:left w:val="nil"/>
                                    <w:bottom w:val="single" w:color="000000" w:sz="2" w:space="0"/>
                                    <w:right w:val="single" w:color="000000" w:sz="2" w:space="0"/>
                                  </w:tcBorders>
                                  <w:noWrap/>
                                  <w:vAlign w:val="center"/>
                                </w:tcPr>
                                <w:p>
                                  <w:pPr>
                                    <w:spacing w:after="0"/>
                                    <w:jc w:val="center"/>
                                    <w:rPr>
                                      <w:rFonts w:hint="eastAsia" w:ascii="Times New Roman" w:hAnsi="Times New Roman" w:eastAsia="宋体"/>
                                      <w:color w:val="000000"/>
                                      <w:sz w:val="21"/>
                                      <w:szCs w:val="21"/>
                                    </w:rPr>
                                  </w:pPr>
                                </w:p>
                              </w:tc>
                              <w:tc>
                                <w:tcPr>
                                  <w:tcW w:w="1419" w:type="dxa"/>
                                  <w:tcBorders>
                                    <w:left w:val="single" w:color="000000" w:sz="2" w:space="0"/>
                                    <w:bottom w:val="single" w:color="000000" w:sz="2" w:space="0"/>
                                    <w:right w:val="single" w:color="000000" w:sz="2" w:space="0"/>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15:30-16:30</w:t>
                                  </w:r>
                                </w:p>
                              </w:tc>
                              <w:tc>
                                <w:tcPr>
                                  <w:tcW w:w="815" w:type="dxa"/>
                                  <w:tcBorders>
                                    <w:left w:val="single" w:color="000000" w:sz="2" w:space="0"/>
                                    <w:bottom w:val="single" w:color="000000" w:sz="2" w:space="0"/>
                                    <w:right w:val="single" w:color="000000" w:sz="2" w:space="0"/>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eastAsia="zh-CN"/>
                                    </w:rPr>
                                    <w:t>晴</w:t>
                                  </w:r>
                                </w:p>
                              </w:tc>
                              <w:tc>
                                <w:tcPr>
                                  <w:tcW w:w="896" w:type="dxa"/>
                                  <w:tcBorders>
                                    <w:left w:val="single" w:color="000000" w:sz="2" w:space="0"/>
                                    <w:bottom w:val="single" w:color="000000" w:sz="2" w:space="0"/>
                                    <w:right w:val="single" w:color="000000" w:sz="2" w:space="0"/>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eastAsia="zh-CN"/>
                                    </w:rPr>
                                    <w:t>东北风</w:t>
                                  </w:r>
                                </w:p>
                              </w:tc>
                              <w:tc>
                                <w:tcPr>
                                  <w:tcW w:w="874" w:type="dxa"/>
                                  <w:tcBorders>
                                    <w:left w:val="single" w:color="000000" w:sz="2" w:space="0"/>
                                    <w:bottom w:val="single" w:color="000000" w:sz="2" w:space="0"/>
                                    <w:right w:val="single" w:color="000000" w:sz="2" w:space="0"/>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2.6</w:t>
                                  </w:r>
                                </w:p>
                              </w:tc>
                              <w:tc>
                                <w:tcPr>
                                  <w:tcW w:w="1035" w:type="dxa"/>
                                  <w:tcBorders>
                                    <w:left w:val="single" w:color="000000" w:sz="2" w:space="0"/>
                                    <w:bottom w:val="single" w:color="000000" w:sz="2" w:space="0"/>
                                    <w:right w:val="single" w:color="000000" w:sz="2" w:space="0"/>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22</w:t>
                                  </w:r>
                                </w:p>
                              </w:tc>
                              <w:tc>
                                <w:tcPr>
                                  <w:tcW w:w="979" w:type="dxa"/>
                                  <w:tcBorders>
                                    <w:left w:val="single" w:color="000000" w:sz="2" w:space="0"/>
                                    <w:bottom w:val="single" w:color="000000" w:sz="2" w:space="0"/>
                                    <w:right w:val="nil"/>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100.8</w:t>
                                  </w:r>
                                </w:p>
                              </w:tc>
                            </w:tr>
                          </w:tbl>
                          <w:p>
                            <w:pPr>
                              <w:tabs>
                                <w:tab w:val="left" w:pos="8734"/>
                              </w:tabs>
                              <w:rPr>
                                <w:rFonts w:ascii="宋体" w:hAnsi="宋体"/>
                                <w:color w:val="000000"/>
                                <w:szCs w:val="21"/>
                              </w:rPr>
                            </w:pPr>
                          </w:p>
                          <w:p>
                            <w:pPr>
                              <w:tabs>
                                <w:tab w:val="left" w:pos="8734"/>
                              </w:tabs>
                              <w:rPr>
                                <w:rFonts w:ascii="宋体" w:hAnsi="宋体" w:eastAsia="宋体" w:cs="宋体"/>
                                <w:sz w:val="24"/>
                                <w:szCs w:val="24"/>
                              </w:rPr>
                            </w:pPr>
                            <w:r>
                              <w:rPr>
                                <w:rFonts w:hint="eastAsia" w:ascii="宋体" w:hAnsi="宋体" w:eastAsia="宋体" w:cs="宋体"/>
                                <w:sz w:val="24"/>
                                <w:szCs w:val="24"/>
                              </w:rPr>
                              <w:t>声级校准器校准表见表6</w:t>
                            </w:r>
                          </w:p>
                          <w:p>
                            <w:pPr>
                              <w:tabs>
                                <w:tab w:val="left" w:pos="8734"/>
                              </w:tabs>
                              <w:jc w:val="center"/>
                              <w:rPr>
                                <w:rFonts w:ascii="宋体" w:hAnsi="宋体" w:eastAsia="宋体" w:cs="宋体"/>
                                <w:sz w:val="24"/>
                                <w:szCs w:val="24"/>
                              </w:rPr>
                            </w:pPr>
                            <w:r>
                              <w:rPr>
                                <w:rFonts w:hint="eastAsia" w:ascii="宋体" w:hAnsi="宋体" w:eastAsia="宋体" w:cs="宋体"/>
                                <w:sz w:val="24"/>
                                <w:szCs w:val="24"/>
                              </w:rPr>
                              <w:t>表6声级校准器校准</w:t>
                            </w:r>
                          </w:p>
                          <w:tbl>
                            <w:tblPr>
                              <w:tblStyle w:val="9"/>
                              <w:tblW w:w="8025" w:type="dxa"/>
                              <w:tblInd w:w="68"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2"/>
                              <w:gridCol w:w="1095"/>
                              <w:gridCol w:w="990"/>
                              <w:gridCol w:w="510"/>
                              <w:gridCol w:w="1021"/>
                              <w:gridCol w:w="794"/>
                              <w:gridCol w:w="855"/>
                              <w:gridCol w:w="735"/>
                              <w:gridCol w:w="675"/>
                              <w:gridCol w:w="63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712" w:type="dxa"/>
                                  <w:tcBorders>
                                    <w:tl2br w:val="nil"/>
                                    <w:tr2bl w:val="nil"/>
                                  </w:tcBorders>
                                  <w:noWrap/>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仪器</w:t>
                                  </w:r>
                                </w:p>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名称</w:t>
                                  </w:r>
                                </w:p>
                              </w:tc>
                              <w:tc>
                                <w:tcPr>
                                  <w:tcW w:w="1095" w:type="dxa"/>
                                  <w:tcBorders>
                                    <w:tl2br w:val="nil"/>
                                    <w:tr2bl w:val="nil"/>
                                  </w:tcBorders>
                                  <w:noWrap/>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仪器</w:t>
                                  </w:r>
                                </w:p>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型号</w:t>
                                  </w:r>
                                </w:p>
                              </w:tc>
                              <w:tc>
                                <w:tcPr>
                                  <w:tcW w:w="990" w:type="dxa"/>
                                  <w:tcBorders>
                                    <w:tl2br w:val="nil"/>
                                    <w:tr2bl w:val="nil"/>
                                  </w:tcBorders>
                                  <w:noWrap/>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仪器</w:t>
                                  </w:r>
                                </w:p>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编号</w:t>
                                  </w:r>
                                </w:p>
                              </w:tc>
                              <w:tc>
                                <w:tcPr>
                                  <w:tcW w:w="510" w:type="dxa"/>
                                  <w:tcBorders>
                                    <w:tl2br w:val="nil"/>
                                    <w:tr2bl w:val="nil"/>
                                  </w:tcBorders>
                                  <w:noWrap/>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单位</w:t>
                                  </w:r>
                                </w:p>
                              </w:tc>
                              <w:tc>
                                <w:tcPr>
                                  <w:tcW w:w="1021" w:type="dxa"/>
                                  <w:tcBorders>
                                    <w:tl2br w:val="nil"/>
                                    <w:tr2bl w:val="nil"/>
                                  </w:tcBorders>
                                  <w:noWrap/>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标准值</w:t>
                                  </w:r>
                                </w:p>
                              </w:tc>
                              <w:tc>
                                <w:tcPr>
                                  <w:tcW w:w="794" w:type="dxa"/>
                                  <w:tcBorders>
                                    <w:tl2br w:val="nil"/>
                                    <w:tr2bl w:val="nil"/>
                                  </w:tcBorders>
                                  <w:noWrap/>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校准日期</w:t>
                                  </w:r>
                                </w:p>
                              </w:tc>
                              <w:tc>
                                <w:tcPr>
                                  <w:tcW w:w="855" w:type="dxa"/>
                                  <w:tcBorders>
                                    <w:tl2br w:val="nil"/>
                                    <w:tr2bl w:val="nil"/>
                                  </w:tcBorders>
                                  <w:noWrap/>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时间</w:t>
                                  </w:r>
                                </w:p>
                              </w:tc>
                              <w:tc>
                                <w:tcPr>
                                  <w:tcW w:w="735" w:type="dxa"/>
                                  <w:tcBorders>
                                    <w:tl2br w:val="nil"/>
                                    <w:tr2bl w:val="nil"/>
                                  </w:tcBorders>
                                  <w:noWrap/>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仪器</w:t>
                                  </w:r>
                                </w:p>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显示</w:t>
                                  </w:r>
                                </w:p>
                              </w:tc>
                              <w:tc>
                                <w:tcPr>
                                  <w:tcW w:w="675" w:type="dxa"/>
                                  <w:tcBorders>
                                    <w:tl2br w:val="nil"/>
                                    <w:tr2bl w:val="nil"/>
                                  </w:tcBorders>
                                  <w:noWrap/>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示值</w:t>
                                  </w:r>
                                </w:p>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误差</w:t>
                                  </w:r>
                                </w:p>
                              </w:tc>
                              <w:tc>
                                <w:tcPr>
                                  <w:tcW w:w="638" w:type="dxa"/>
                                  <w:tcBorders>
                                    <w:tl2br w:val="nil"/>
                                    <w:tr2bl w:val="nil"/>
                                  </w:tcBorders>
                                  <w:noWrap/>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是否</w:t>
                                  </w:r>
                                </w:p>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合格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712" w:type="dxa"/>
                                  <w:vMerge w:val="restart"/>
                                  <w:tcBorders>
                                    <w:tl2br w:val="nil"/>
                                    <w:tr2bl w:val="nil"/>
                                  </w:tcBorders>
                                  <w:noWrap/>
                                  <w:vAlign w:val="center"/>
                                </w:tcPr>
                                <w:p>
                                  <w:pPr>
                                    <w:jc w:val="center"/>
                                    <w:rPr>
                                      <w:rFonts w:ascii="Times New Roman" w:hAnsi="Times New Roman" w:eastAsia="宋体"/>
                                      <w:color w:val="000000"/>
                                      <w:sz w:val="21"/>
                                      <w:szCs w:val="21"/>
                                    </w:rPr>
                                  </w:pPr>
                                  <w:r>
                                    <w:rPr>
                                      <w:rFonts w:hint="default" w:ascii="Times New Roman" w:hAnsi="Times New Roman" w:eastAsia="宋体" w:cs="Times New Roman"/>
                                      <w:color w:val="auto"/>
                                      <w:sz w:val="21"/>
                                      <w:szCs w:val="21"/>
                                    </w:rPr>
                                    <w:t>声级校准器</w:t>
                                  </w:r>
                                </w:p>
                              </w:tc>
                              <w:tc>
                                <w:tcPr>
                                  <w:tcW w:w="1095" w:type="dxa"/>
                                  <w:vMerge w:val="restart"/>
                                  <w:tcBorders>
                                    <w:tl2br w:val="nil"/>
                                    <w:tr2bl w:val="nil"/>
                                  </w:tcBorders>
                                  <w:noWrap/>
                                  <w:vAlign w:val="center"/>
                                </w:tcPr>
                                <w:p>
                                  <w:pPr>
                                    <w:jc w:val="center"/>
                                    <w:rPr>
                                      <w:rFonts w:ascii="Times New Roman" w:hAnsi="Times New Roman" w:eastAsia="宋体"/>
                                      <w:color w:val="000000"/>
                                      <w:sz w:val="18"/>
                                      <w:szCs w:val="18"/>
                                    </w:rPr>
                                  </w:pPr>
                                  <w:r>
                                    <w:rPr>
                                      <w:rFonts w:hint="default" w:ascii="Times New Roman" w:hAnsi="Times New Roman" w:eastAsia="宋体" w:cs="Times New Roman"/>
                                      <w:color w:val="auto"/>
                                      <w:sz w:val="21"/>
                                      <w:szCs w:val="21"/>
                                    </w:rPr>
                                    <w:t>HS</w:t>
                                  </w:r>
                                  <w:r>
                                    <w:rPr>
                                      <w:rFonts w:hint="default" w:ascii="Times New Roman" w:hAnsi="Times New Roman" w:eastAsia="宋体" w:cs="Times New Roman"/>
                                      <w:color w:val="auto"/>
                                      <w:sz w:val="21"/>
                                      <w:szCs w:val="21"/>
                                      <w:lang w:val="en-US" w:eastAsia="zh-CN"/>
                                    </w:rPr>
                                    <w:t>6</w:t>
                                  </w:r>
                                  <w:r>
                                    <w:rPr>
                                      <w:rFonts w:hint="eastAsia" w:ascii="Times New Roman" w:hAnsi="Times New Roman" w:eastAsia="宋体" w:cs="Times New Roman"/>
                                      <w:color w:val="auto"/>
                                      <w:sz w:val="21"/>
                                      <w:szCs w:val="21"/>
                                      <w:lang w:val="en-US" w:eastAsia="zh-CN"/>
                                    </w:rPr>
                                    <w:t>020A</w:t>
                                  </w:r>
                                </w:p>
                              </w:tc>
                              <w:tc>
                                <w:tcPr>
                                  <w:tcW w:w="990" w:type="dxa"/>
                                  <w:vMerge w:val="restart"/>
                                  <w:tcBorders>
                                    <w:tl2br w:val="nil"/>
                                    <w:tr2bl w:val="nil"/>
                                  </w:tcBorders>
                                  <w:noWrap/>
                                  <w:vAlign w:val="center"/>
                                </w:tcPr>
                                <w:p>
                                  <w:pPr>
                                    <w:jc w:val="center"/>
                                    <w:rPr>
                                      <w:rFonts w:ascii="Times New Roman" w:hAnsi="Times New Roman" w:eastAsia="宋体"/>
                                      <w:color w:val="000000"/>
                                      <w:sz w:val="18"/>
                                      <w:szCs w:val="18"/>
                                    </w:rPr>
                                  </w:pPr>
                                  <w:r>
                                    <w:rPr>
                                      <w:rFonts w:hint="default" w:ascii="Times New Roman" w:hAnsi="Times New Roman" w:eastAsia="宋体" w:cs="Times New Roman"/>
                                      <w:color w:val="auto"/>
                                      <w:sz w:val="21"/>
                                      <w:szCs w:val="21"/>
                                    </w:rPr>
                                    <w:t>2018</w:t>
                                  </w:r>
                                  <w:r>
                                    <w:rPr>
                                      <w:rFonts w:hint="default" w:ascii="Times New Roman" w:hAnsi="Times New Roman" w:eastAsia="宋体" w:cs="Times New Roman"/>
                                      <w:color w:val="auto"/>
                                      <w:sz w:val="21"/>
                                      <w:szCs w:val="21"/>
                                      <w:lang w:val="en-US" w:eastAsia="zh-CN"/>
                                    </w:rPr>
                                    <w:t>0</w:t>
                                  </w:r>
                                  <w:r>
                                    <w:rPr>
                                      <w:rFonts w:hint="eastAsia" w:ascii="Times New Roman" w:hAnsi="Times New Roman" w:eastAsia="宋体" w:cs="Times New Roman"/>
                                      <w:color w:val="auto"/>
                                      <w:sz w:val="21"/>
                                      <w:szCs w:val="21"/>
                                      <w:lang w:val="en-US" w:eastAsia="zh-CN"/>
                                    </w:rPr>
                                    <w:t>10</w:t>
                                  </w:r>
                                </w:p>
                              </w:tc>
                              <w:tc>
                                <w:tcPr>
                                  <w:tcW w:w="510" w:type="dxa"/>
                                  <w:vMerge w:val="restart"/>
                                  <w:tcBorders>
                                    <w:tl2br w:val="nil"/>
                                    <w:tr2bl w:val="nil"/>
                                  </w:tcBorders>
                                  <w:noWrap/>
                                  <w:vAlign w:val="center"/>
                                </w:tcPr>
                                <w:p>
                                  <w:pPr>
                                    <w:jc w:val="center"/>
                                    <w:rPr>
                                      <w:rFonts w:ascii="Times New Roman" w:hAnsi="Times New Roman" w:eastAsia="宋体"/>
                                      <w:color w:val="000000"/>
                                      <w:sz w:val="18"/>
                                      <w:szCs w:val="18"/>
                                    </w:rPr>
                                  </w:pPr>
                                  <w:r>
                                    <w:rPr>
                                      <w:rFonts w:hint="default" w:ascii="Times New Roman" w:hAnsi="Times New Roman" w:eastAsia="宋体" w:cs="Times New Roman"/>
                                      <w:color w:val="auto"/>
                                      <w:sz w:val="21"/>
                                      <w:szCs w:val="21"/>
                                    </w:rPr>
                                    <w:t>dB(A)</w:t>
                                  </w:r>
                                </w:p>
                              </w:tc>
                              <w:tc>
                                <w:tcPr>
                                  <w:tcW w:w="1021" w:type="dxa"/>
                                  <w:vMerge w:val="restart"/>
                                  <w:tcBorders>
                                    <w:tl2br w:val="nil"/>
                                    <w:tr2bl w:val="nil"/>
                                  </w:tcBorders>
                                  <w:noWrap/>
                                  <w:vAlign w:val="center"/>
                                </w:tcPr>
                                <w:p>
                                  <w:pPr>
                                    <w:jc w:val="center"/>
                                    <w:rPr>
                                      <w:rFonts w:ascii="Times New Roman" w:hAnsi="Times New Roman" w:eastAsia="宋体"/>
                                      <w:color w:val="000000"/>
                                      <w:sz w:val="21"/>
                                      <w:szCs w:val="21"/>
                                    </w:rPr>
                                  </w:pPr>
                                  <w:r>
                                    <w:rPr>
                                      <w:rFonts w:hint="default" w:ascii="Times New Roman" w:hAnsi="Times New Roman" w:eastAsia="宋体" w:cs="Times New Roman"/>
                                      <w:color w:val="auto"/>
                                      <w:sz w:val="21"/>
                                      <w:szCs w:val="21"/>
                                    </w:rPr>
                                    <w:t>94.0±0.5</w:t>
                                  </w:r>
                                </w:p>
                              </w:tc>
                              <w:tc>
                                <w:tcPr>
                                  <w:tcW w:w="794" w:type="dxa"/>
                                  <w:vMerge w:val="restart"/>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2019.</w:t>
                                  </w:r>
                                </w:p>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olor w:val="000000"/>
                                      <w:sz w:val="18"/>
                                      <w:szCs w:val="18"/>
                                    </w:rPr>
                                  </w:pPr>
                                  <w:r>
                                    <w:rPr>
                                      <w:rFonts w:hint="eastAsia" w:ascii="Times New Roman" w:hAnsi="Times New Roman" w:eastAsia="宋体" w:cs="Times New Roman"/>
                                      <w:color w:val="auto"/>
                                      <w:sz w:val="21"/>
                                      <w:szCs w:val="21"/>
                                      <w:lang w:val="en-US" w:eastAsia="zh-CN"/>
                                    </w:rPr>
                                    <w:t>10.16</w:t>
                                  </w:r>
                                </w:p>
                              </w:tc>
                              <w:tc>
                                <w:tcPr>
                                  <w:tcW w:w="855" w:type="dxa"/>
                                  <w:tcBorders>
                                    <w:tl2br w:val="nil"/>
                                    <w:tr2bl w:val="nil"/>
                                  </w:tcBorders>
                                  <w:noWrap/>
                                  <w:vAlign w:val="center"/>
                                </w:tcPr>
                                <w:p>
                                  <w:pPr>
                                    <w:spacing w:after="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14:10</w:t>
                                  </w:r>
                                </w:p>
                              </w:tc>
                              <w:tc>
                                <w:tcPr>
                                  <w:tcW w:w="735" w:type="dxa"/>
                                  <w:tcBorders>
                                    <w:tl2br w:val="nil"/>
                                    <w:tr2bl w:val="nil"/>
                                  </w:tcBorders>
                                  <w:noWrap/>
                                  <w:vAlign w:val="center"/>
                                </w:tcPr>
                                <w:p>
                                  <w:pPr>
                                    <w:spacing w:after="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93.9</w:t>
                                  </w:r>
                                </w:p>
                              </w:tc>
                              <w:tc>
                                <w:tcPr>
                                  <w:tcW w:w="675" w:type="dxa"/>
                                  <w:tcBorders>
                                    <w:tl2br w:val="nil"/>
                                    <w:tr2bl w:val="nil"/>
                                  </w:tcBorders>
                                  <w:noWrap/>
                                  <w:vAlign w:val="center"/>
                                </w:tcPr>
                                <w:p>
                                  <w:pPr>
                                    <w:spacing w:after="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-0.1</w:t>
                                  </w:r>
                                </w:p>
                              </w:tc>
                              <w:tc>
                                <w:tcPr>
                                  <w:tcW w:w="638" w:type="dxa"/>
                                  <w:tcBorders>
                                    <w:tl2br w:val="nil"/>
                                    <w:tr2bl w:val="nil"/>
                                  </w:tcBorders>
                                  <w:noWrap/>
                                  <w:vAlign w:val="center"/>
                                </w:tcPr>
                                <w:p>
                                  <w:pPr>
                                    <w:spacing w:after="0"/>
                                    <w:jc w:val="center"/>
                                    <w:rPr>
                                      <w:rFonts w:hint="eastAsia" w:ascii="Times New Roman" w:hAnsi="Times New Roman" w:eastAsia="宋体"/>
                                      <w:color w:val="000000"/>
                                      <w:sz w:val="21"/>
                                      <w:szCs w:val="21"/>
                                      <w:lang w:val="en-US" w:eastAsia="zh-CN"/>
                                    </w:rPr>
                                  </w:pPr>
                                  <w:r>
                                    <w:rPr>
                                      <w:rFonts w:hint="default" w:ascii="Times New Roman" w:hAnsi="Times New Roman" w:eastAsia="宋体"/>
                                      <w:color w:val="000000"/>
                                      <w:sz w:val="21"/>
                                      <w:szCs w:val="21"/>
                                      <w:lang w:val="en-US" w:eastAsia="zh-CN"/>
                                    </w:rPr>
                                    <w:t>合格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712" w:type="dxa"/>
                                  <w:vMerge w:val="continue"/>
                                  <w:tcBorders>
                                    <w:tl2br w:val="nil"/>
                                    <w:tr2bl w:val="nil"/>
                                  </w:tcBorders>
                                  <w:noWrap/>
                                  <w:vAlign w:val="center"/>
                                </w:tcPr>
                                <w:p>
                                  <w:pPr>
                                    <w:jc w:val="center"/>
                                    <w:rPr>
                                      <w:rFonts w:ascii="Times New Roman" w:hAnsi="Times New Roman" w:eastAsia="宋体"/>
                                      <w:color w:val="000000"/>
                                      <w:sz w:val="21"/>
                                      <w:szCs w:val="21"/>
                                    </w:rPr>
                                  </w:pPr>
                                </w:p>
                              </w:tc>
                              <w:tc>
                                <w:tcPr>
                                  <w:tcW w:w="1095" w:type="dxa"/>
                                  <w:vMerge w:val="continue"/>
                                  <w:tcBorders>
                                    <w:tl2br w:val="nil"/>
                                    <w:tr2bl w:val="nil"/>
                                  </w:tcBorders>
                                  <w:noWrap/>
                                  <w:vAlign w:val="center"/>
                                </w:tcPr>
                                <w:p>
                                  <w:pPr>
                                    <w:jc w:val="center"/>
                                    <w:rPr>
                                      <w:rFonts w:ascii="Times New Roman" w:hAnsi="Times New Roman" w:eastAsia="宋体"/>
                                      <w:color w:val="000000"/>
                                      <w:sz w:val="21"/>
                                      <w:szCs w:val="21"/>
                                    </w:rPr>
                                  </w:pPr>
                                </w:p>
                              </w:tc>
                              <w:tc>
                                <w:tcPr>
                                  <w:tcW w:w="990" w:type="dxa"/>
                                  <w:vMerge w:val="continue"/>
                                  <w:tcBorders>
                                    <w:tl2br w:val="nil"/>
                                    <w:tr2bl w:val="nil"/>
                                  </w:tcBorders>
                                  <w:noWrap/>
                                  <w:vAlign w:val="center"/>
                                </w:tcPr>
                                <w:p>
                                  <w:pPr>
                                    <w:jc w:val="center"/>
                                    <w:rPr>
                                      <w:rFonts w:ascii="Times New Roman" w:hAnsi="Times New Roman" w:eastAsia="宋体"/>
                                      <w:color w:val="000000"/>
                                      <w:sz w:val="21"/>
                                      <w:szCs w:val="21"/>
                                    </w:rPr>
                                  </w:pPr>
                                </w:p>
                              </w:tc>
                              <w:tc>
                                <w:tcPr>
                                  <w:tcW w:w="510" w:type="dxa"/>
                                  <w:vMerge w:val="continue"/>
                                  <w:tcBorders>
                                    <w:tl2br w:val="nil"/>
                                    <w:tr2bl w:val="nil"/>
                                  </w:tcBorders>
                                  <w:noWrap/>
                                  <w:vAlign w:val="center"/>
                                </w:tcPr>
                                <w:p>
                                  <w:pPr>
                                    <w:jc w:val="center"/>
                                    <w:rPr>
                                      <w:rFonts w:ascii="Times New Roman" w:hAnsi="Times New Roman" w:eastAsia="宋体"/>
                                      <w:color w:val="000000"/>
                                      <w:sz w:val="21"/>
                                      <w:szCs w:val="21"/>
                                    </w:rPr>
                                  </w:pPr>
                                </w:p>
                              </w:tc>
                              <w:tc>
                                <w:tcPr>
                                  <w:tcW w:w="1021" w:type="dxa"/>
                                  <w:vMerge w:val="continue"/>
                                  <w:tcBorders>
                                    <w:tl2br w:val="nil"/>
                                    <w:tr2bl w:val="nil"/>
                                  </w:tcBorders>
                                  <w:noWrap/>
                                  <w:vAlign w:val="center"/>
                                </w:tcPr>
                                <w:p>
                                  <w:pPr>
                                    <w:jc w:val="center"/>
                                    <w:rPr>
                                      <w:rFonts w:ascii="Times New Roman" w:hAnsi="Times New Roman" w:eastAsia="宋体"/>
                                      <w:color w:val="000000"/>
                                      <w:sz w:val="21"/>
                                      <w:szCs w:val="21"/>
                                    </w:rPr>
                                  </w:pPr>
                                </w:p>
                              </w:tc>
                              <w:tc>
                                <w:tcPr>
                                  <w:tcW w:w="794" w:type="dxa"/>
                                  <w:vMerge w:val="continue"/>
                                  <w:tcBorders>
                                    <w:tl2br w:val="nil"/>
                                    <w:tr2bl w:val="nil"/>
                                  </w:tcBorders>
                                  <w:noWrap/>
                                  <w:vAlign w:val="center"/>
                                </w:tcPr>
                                <w:p>
                                  <w:pPr>
                                    <w:jc w:val="center"/>
                                    <w:rPr>
                                      <w:rFonts w:ascii="Times New Roman" w:hAnsi="Times New Roman" w:eastAsia="宋体"/>
                                      <w:color w:val="000000"/>
                                      <w:sz w:val="18"/>
                                      <w:szCs w:val="18"/>
                                    </w:rPr>
                                  </w:pPr>
                                </w:p>
                              </w:tc>
                              <w:tc>
                                <w:tcPr>
                                  <w:tcW w:w="855" w:type="dxa"/>
                                  <w:tcBorders>
                                    <w:tl2br w:val="nil"/>
                                    <w:tr2bl w:val="nil"/>
                                  </w:tcBorders>
                                  <w:noWrap/>
                                  <w:vAlign w:val="center"/>
                                </w:tcPr>
                                <w:p>
                                  <w:pPr>
                                    <w:spacing w:after="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22:53</w:t>
                                  </w:r>
                                </w:p>
                              </w:tc>
                              <w:tc>
                                <w:tcPr>
                                  <w:tcW w:w="735" w:type="dxa"/>
                                  <w:tcBorders>
                                    <w:tl2br w:val="nil"/>
                                    <w:tr2bl w:val="nil"/>
                                  </w:tcBorders>
                                  <w:noWrap/>
                                  <w:vAlign w:val="center"/>
                                </w:tcPr>
                                <w:p>
                                  <w:pPr>
                                    <w:spacing w:after="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93.8</w:t>
                                  </w:r>
                                </w:p>
                              </w:tc>
                              <w:tc>
                                <w:tcPr>
                                  <w:tcW w:w="675" w:type="dxa"/>
                                  <w:tcBorders>
                                    <w:tl2br w:val="nil"/>
                                    <w:tr2bl w:val="nil"/>
                                  </w:tcBorders>
                                  <w:noWrap/>
                                  <w:vAlign w:val="center"/>
                                </w:tcPr>
                                <w:p>
                                  <w:pPr>
                                    <w:spacing w:after="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-0.2</w:t>
                                  </w:r>
                                </w:p>
                              </w:tc>
                              <w:tc>
                                <w:tcPr>
                                  <w:tcW w:w="638" w:type="dxa"/>
                                  <w:tcBorders>
                                    <w:tl2br w:val="nil"/>
                                    <w:tr2bl w:val="nil"/>
                                  </w:tcBorders>
                                  <w:noWrap/>
                                  <w:vAlign w:val="center"/>
                                </w:tcPr>
                                <w:p>
                                  <w:pPr>
                                    <w:spacing w:after="0"/>
                                    <w:jc w:val="center"/>
                                    <w:rPr>
                                      <w:rFonts w:hint="eastAsia" w:ascii="Times New Roman" w:hAnsi="Times New Roman" w:eastAsia="宋体"/>
                                      <w:color w:val="000000"/>
                                      <w:sz w:val="21"/>
                                      <w:szCs w:val="21"/>
                                      <w:lang w:val="en-US" w:eastAsia="zh-CN"/>
                                    </w:rPr>
                                  </w:pPr>
                                  <w:r>
                                    <w:rPr>
                                      <w:rFonts w:hint="default" w:ascii="Times New Roman" w:hAnsi="Times New Roman" w:eastAsia="宋体"/>
                                      <w:color w:val="000000"/>
                                      <w:sz w:val="21"/>
                                      <w:szCs w:val="21"/>
                                      <w:lang w:val="en-US" w:eastAsia="zh-CN"/>
                                    </w:rPr>
                                    <w:t>合格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712" w:type="dxa"/>
                                  <w:vMerge w:val="continue"/>
                                  <w:tcBorders>
                                    <w:tl2br w:val="nil"/>
                                    <w:tr2bl w:val="nil"/>
                                  </w:tcBorders>
                                  <w:noWrap/>
                                  <w:vAlign w:val="center"/>
                                </w:tcPr>
                                <w:p>
                                  <w:pPr>
                                    <w:jc w:val="center"/>
                                    <w:rPr>
                                      <w:rFonts w:ascii="Times New Roman" w:hAnsi="Times New Roman" w:eastAsia="宋体"/>
                                      <w:color w:val="000000"/>
                                      <w:sz w:val="21"/>
                                      <w:szCs w:val="21"/>
                                    </w:rPr>
                                  </w:pPr>
                                </w:p>
                              </w:tc>
                              <w:tc>
                                <w:tcPr>
                                  <w:tcW w:w="1095" w:type="dxa"/>
                                  <w:vMerge w:val="continue"/>
                                  <w:tcBorders>
                                    <w:tl2br w:val="nil"/>
                                    <w:tr2bl w:val="nil"/>
                                  </w:tcBorders>
                                  <w:noWrap/>
                                  <w:vAlign w:val="center"/>
                                </w:tcPr>
                                <w:p>
                                  <w:pPr>
                                    <w:jc w:val="center"/>
                                    <w:rPr>
                                      <w:rFonts w:ascii="Times New Roman" w:hAnsi="Times New Roman" w:eastAsia="宋体"/>
                                      <w:color w:val="000000"/>
                                      <w:sz w:val="21"/>
                                      <w:szCs w:val="21"/>
                                    </w:rPr>
                                  </w:pPr>
                                </w:p>
                              </w:tc>
                              <w:tc>
                                <w:tcPr>
                                  <w:tcW w:w="990" w:type="dxa"/>
                                  <w:vMerge w:val="continue"/>
                                  <w:tcBorders>
                                    <w:tl2br w:val="nil"/>
                                    <w:tr2bl w:val="nil"/>
                                  </w:tcBorders>
                                  <w:noWrap/>
                                  <w:vAlign w:val="center"/>
                                </w:tcPr>
                                <w:p>
                                  <w:pPr>
                                    <w:jc w:val="center"/>
                                    <w:rPr>
                                      <w:rFonts w:ascii="Times New Roman" w:hAnsi="Times New Roman" w:eastAsia="宋体"/>
                                      <w:color w:val="000000"/>
                                      <w:sz w:val="21"/>
                                      <w:szCs w:val="21"/>
                                    </w:rPr>
                                  </w:pPr>
                                </w:p>
                              </w:tc>
                              <w:tc>
                                <w:tcPr>
                                  <w:tcW w:w="510" w:type="dxa"/>
                                  <w:vMerge w:val="continue"/>
                                  <w:tcBorders>
                                    <w:tl2br w:val="nil"/>
                                    <w:tr2bl w:val="nil"/>
                                  </w:tcBorders>
                                  <w:noWrap/>
                                  <w:vAlign w:val="center"/>
                                </w:tcPr>
                                <w:p>
                                  <w:pPr>
                                    <w:jc w:val="center"/>
                                    <w:rPr>
                                      <w:rFonts w:ascii="Times New Roman" w:hAnsi="Times New Roman" w:eastAsia="宋体"/>
                                      <w:color w:val="000000"/>
                                      <w:sz w:val="21"/>
                                      <w:szCs w:val="21"/>
                                    </w:rPr>
                                  </w:pPr>
                                </w:p>
                              </w:tc>
                              <w:tc>
                                <w:tcPr>
                                  <w:tcW w:w="1021" w:type="dxa"/>
                                  <w:vMerge w:val="continue"/>
                                  <w:tcBorders>
                                    <w:tl2br w:val="nil"/>
                                    <w:tr2bl w:val="nil"/>
                                  </w:tcBorders>
                                  <w:noWrap/>
                                  <w:vAlign w:val="center"/>
                                </w:tcPr>
                                <w:p>
                                  <w:pPr>
                                    <w:jc w:val="center"/>
                                    <w:rPr>
                                      <w:rFonts w:ascii="Times New Roman" w:hAnsi="Times New Roman" w:eastAsia="宋体"/>
                                      <w:color w:val="000000"/>
                                      <w:sz w:val="21"/>
                                      <w:szCs w:val="21"/>
                                    </w:rPr>
                                  </w:pPr>
                                </w:p>
                              </w:tc>
                              <w:tc>
                                <w:tcPr>
                                  <w:tcW w:w="794" w:type="dxa"/>
                                  <w:vMerge w:val="restart"/>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2019.</w:t>
                                  </w:r>
                                </w:p>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10.17</w:t>
                                  </w:r>
                                </w:p>
                              </w:tc>
                              <w:tc>
                                <w:tcPr>
                                  <w:tcW w:w="85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14:00</w:t>
                                  </w:r>
                                </w:p>
                              </w:tc>
                              <w:tc>
                                <w:tcPr>
                                  <w:tcW w:w="735" w:type="dxa"/>
                                  <w:tcBorders>
                                    <w:tl2br w:val="nil"/>
                                    <w:tr2bl w:val="nil"/>
                                  </w:tcBorders>
                                  <w:noWrap/>
                                  <w:vAlign w:val="center"/>
                                </w:tcPr>
                                <w:p>
                                  <w:pPr>
                                    <w:spacing w:after="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93.9</w:t>
                                  </w:r>
                                </w:p>
                              </w:tc>
                              <w:tc>
                                <w:tcPr>
                                  <w:tcW w:w="675" w:type="dxa"/>
                                  <w:tcBorders>
                                    <w:tl2br w:val="nil"/>
                                    <w:tr2bl w:val="nil"/>
                                  </w:tcBorders>
                                  <w:noWrap/>
                                  <w:vAlign w:val="center"/>
                                </w:tcPr>
                                <w:p>
                                  <w:pPr>
                                    <w:spacing w:after="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-0.1</w:t>
                                  </w:r>
                                </w:p>
                              </w:tc>
                              <w:tc>
                                <w:tcPr>
                                  <w:tcW w:w="638" w:type="dxa"/>
                                  <w:tcBorders>
                                    <w:tl2br w:val="nil"/>
                                    <w:tr2bl w:val="nil"/>
                                  </w:tcBorders>
                                  <w:noWrap/>
                                  <w:vAlign w:val="center"/>
                                </w:tcPr>
                                <w:p>
                                  <w:pPr>
                                    <w:spacing w:after="0"/>
                                    <w:jc w:val="center"/>
                                    <w:rPr>
                                      <w:rFonts w:hint="eastAsia" w:ascii="Times New Roman" w:hAnsi="Times New Roman" w:eastAsia="宋体"/>
                                      <w:color w:val="000000"/>
                                      <w:sz w:val="21"/>
                                      <w:szCs w:val="21"/>
                                      <w:lang w:val="en-US" w:eastAsia="zh-CN"/>
                                    </w:rPr>
                                  </w:pPr>
                                  <w:r>
                                    <w:rPr>
                                      <w:rFonts w:hint="default" w:ascii="Times New Roman" w:hAnsi="Times New Roman" w:eastAsia="宋体"/>
                                      <w:color w:val="000000"/>
                                      <w:sz w:val="21"/>
                                      <w:szCs w:val="21"/>
                                      <w:lang w:val="en-US" w:eastAsia="zh-CN"/>
                                    </w:rPr>
                                    <w:t>合格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712" w:type="dxa"/>
                                  <w:vMerge w:val="continue"/>
                                  <w:tcBorders>
                                    <w:tl2br w:val="nil"/>
                                    <w:tr2bl w:val="nil"/>
                                  </w:tcBorders>
                                  <w:noWrap/>
                                  <w:vAlign w:val="center"/>
                                </w:tcPr>
                                <w:p>
                                  <w:pPr>
                                    <w:jc w:val="center"/>
                                    <w:rPr>
                                      <w:rFonts w:ascii="Times New Roman" w:hAnsi="Times New Roman" w:eastAsia="宋体"/>
                                      <w:color w:val="000000"/>
                                      <w:sz w:val="21"/>
                                      <w:szCs w:val="21"/>
                                    </w:rPr>
                                  </w:pPr>
                                </w:p>
                              </w:tc>
                              <w:tc>
                                <w:tcPr>
                                  <w:tcW w:w="1095" w:type="dxa"/>
                                  <w:vMerge w:val="continue"/>
                                  <w:tcBorders>
                                    <w:tl2br w:val="nil"/>
                                    <w:tr2bl w:val="nil"/>
                                  </w:tcBorders>
                                  <w:noWrap/>
                                  <w:vAlign w:val="center"/>
                                </w:tcPr>
                                <w:p>
                                  <w:pPr>
                                    <w:jc w:val="center"/>
                                    <w:rPr>
                                      <w:rFonts w:ascii="Times New Roman" w:hAnsi="Times New Roman" w:eastAsia="宋体"/>
                                      <w:color w:val="000000"/>
                                      <w:sz w:val="21"/>
                                      <w:szCs w:val="21"/>
                                    </w:rPr>
                                  </w:pPr>
                                </w:p>
                              </w:tc>
                              <w:tc>
                                <w:tcPr>
                                  <w:tcW w:w="990" w:type="dxa"/>
                                  <w:vMerge w:val="continue"/>
                                  <w:tcBorders>
                                    <w:tl2br w:val="nil"/>
                                    <w:tr2bl w:val="nil"/>
                                  </w:tcBorders>
                                  <w:noWrap/>
                                  <w:vAlign w:val="center"/>
                                </w:tcPr>
                                <w:p>
                                  <w:pPr>
                                    <w:jc w:val="center"/>
                                    <w:rPr>
                                      <w:rFonts w:ascii="Times New Roman" w:hAnsi="Times New Roman" w:eastAsia="宋体"/>
                                      <w:color w:val="000000"/>
                                      <w:sz w:val="21"/>
                                      <w:szCs w:val="21"/>
                                    </w:rPr>
                                  </w:pPr>
                                </w:p>
                              </w:tc>
                              <w:tc>
                                <w:tcPr>
                                  <w:tcW w:w="510" w:type="dxa"/>
                                  <w:vMerge w:val="continue"/>
                                  <w:tcBorders>
                                    <w:tl2br w:val="nil"/>
                                    <w:tr2bl w:val="nil"/>
                                  </w:tcBorders>
                                  <w:noWrap/>
                                  <w:vAlign w:val="center"/>
                                </w:tcPr>
                                <w:p>
                                  <w:pPr>
                                    <w:jc w:val="center"/>
                                    <w:rPr>
                                      <w:rFonts w:ascii="Times New Roman" w:hAnsi="Times New Roman" w:eastAsia="宋体"/>
                                      <w:color w:val="000000"/>
                                      <w:sz w:val="21"/>
                                      <w:szCs w:val="21"/>
                                    </w:rPr>
                                  </w:pPr>
                                </w:p>
                              </w:tc>
                              <w:tc>
                                <w:tcPr>
                                  <w:tcW w:w="1021" w:type="dxa"/>
                                  <w:vMerge w:val="continue"/>
                                  <w:tcBorders>
                                    <w:tl2br w:val="nil"/>
                                    <w:tr2bl w:val="nil"/>
                                  </w:tcBorders>
                                  <w:noWrap/>
                                  <w:vAlign w:val="center"/>
                                </w:tcPr>
                                <w:p>
                                  <w:pPr>
                                    <w:jc w:val="center"/>
                                    <w:rPr>
                                      <w:rFonts w:ascii="Times New Roman" w:hAnsi="Times New Roman" w:eastAsia="宋体"/>
                                      <w:color w:val="000000"/>
                                      <w:sz w:val="21"/>
                                      <w:szCs w:val="21"/>
                                    </w:rPr>
                                  </w:pPr>
                                </w:p>
                              </w:tc>
                              <w:tc>
                                <w:tcPr>
                                  <w:tcW w:w="794" w:type="dxa"/>
                                  <w:vMerge w:val="continue"/>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p>
                              </w:tc>
                              <w:tc>
                                <w:tcPr>
                                  <w:tcW w:w="85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22:50</w:t>
                                  </w:r>
                                </w:p>
                              </w:tc>
                              <w:tc>
                                <w:tcPr>
                                  <w:tcW w:w="735" w:type="dxa"/>
                                  <w:tcBorders>
                                    <w:tl2br w:val="nil"/>
                                    <w:tr2bl w:val="nil"/>
                                  </w:tcBorders>
                                  <w:noWrap/>
                                  <w:vAlign w:val="center"/>
                                </w:tcPr>
                                <w:p>
                                  <w:pPr>
                                    <w:spacing w:after="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93.9</w:t>
                                  </w:r>
                                </w:p>
                              </w:tc>
                              <w:tc>
                                <w:tcPr>
                                  <w:tcW w:w="675" w:type="dxa"/>
                                  <w:tcBorders>
                                    <w:tl2br w:val="nil"/>
                                    <w:tr2bl w:val="nil"/>
                                  </w:tcBorders>
                                  <w:noWrap/>
                                  <w:vAlign w:val="center"/>
                                </w:tcPr>
                                <w:p>
                                  <w:pPr>
                                    <w:spacing w:after="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-0.1</w:t>
                                  </w:r>
                                </w:p>
                              </w:tc>
                              <w:tc>
                                <w:tcPr>
                                  <w:tcW w:w="638" w:type="dxa"/>
                                  <w:tcBorders>
                                    <w:tl2br w:val="nil"/>
                                    <w:tr2bl w:val="nil"/>
                                  </w:tcBorders>
                                  <w:noWrap/>
                                  <w:vAlign w:val="center"/>
                                </w:tcPr>
                                <w:p>
                                  <w:pPr>
                                    <w:spacing w:after="0"/>
                                    <w:jc w:val="center"/>
                                    <w:rPr>
                                      <w:rFonts w:hint="eastAsia" w:ascii="Times New Roman" w:hAnsi="Times New Roman" w:eastAsia="宋体"/>
                                      <w:color w:val="000000"/>
                                      <w:sz w:val="21"/>
                                      <w:szCs w:val="21"/>
                                      <w:lang w:val="en-US" w:eastAsia="zh-CN"/>
                                    </w:rPr>
                                  </w:pPr>
                                  <w:r>
                                    <w:rPr>
                                      <w:rFonts w:hint="default" w:ascii="Times New Roman" w:hAnsi="Times New Roman" w:eastAsia="宋体"/>
                                      <w:color w:val="000000"/>
                                      <w:sz w:val="21"/>
                                      <w:szCs w:val="21"/>
                                      <w:lang w:val="en-US" w:eastAsia="zh-CN"/>
                                    </w:rPr>
                                    <w:t>合格</w:t>
                                  </w:r>
                                </w:p>
                              </w:tc>
                            </w:tr>
                          </w:tbl>
                          <w:p>
                            <w:pPr>
                              <w:jc w:val="center"/>
                              <w:rPr>
                                <w:b/>
                                <w:sz w:val="28"/>
                                <w:szCs w:val="28"/>
                              </w:rPr>
                            </w:pPr>
                          </w:p>
                          <w:p>
                            <w:pPr>
                              <w:spacing w:after="0"/>
                              <w:jc w:val="center"/>
                              <w:rPr>
                                <w:rFonts w:ascii="宋体" w:hAnsi="宋体" w:eastAsia="宋体" w:cs="宋体"/>
                                <w:sz w:val="21"/>
                                <w:szCs w:val="21"/>
                              </w:rPr>
                            </w:pPr>
                          </w:p>
                        </w:txbxContent>
                      </wps:txbx>
                      <wps:bodyPr upright="1"/>
                    </wps:wsp>
                  </a:graphicData>
                </a:graphic>
              </wp:anchor>
            </w:drawing>
          </mc:Choice>
          <mc:Fallback>
            <w:pict>
              <v:shape id="文本框 1031" o:spid="_x0000_s1026" o:spt="202" type="#_x0000_t202" style="position:absolute;left:0pt;margin-left:-5.15pt;margin-top:25.55pt;height:651.65pt;width:423.7pt;z-index:257580032;mso-width-relative:page;mso-height-relative:page;" fillcolor="#FFFFFF" filled="t" stroked="t" coordsize="21600,21600" o:gfxdata="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xJlDDdoAAAALAQAADwAAAAAAAAABACAAAAAiAAAAZHJzL2Rvd25yZXYueG1s&#10;UEsBAhQAFAAAAAgAh07iQK/9rQz2AQAA7QMAAA4AAAAAAAAAAQAgAAAAKQEAAGRycy9lMm9Eb2Mu&#10;eG1sUEsFBgAAAAAGAAYAWQEAAJEFAAAAAA==&#10;">
                <v:fill on="t" focussize="0,0"/>
                <v:stroke color="#000000" joinstyle="miter"/>
                <v:imagedata o:title=""/>
                <o:lock v:ext="edit" aspectratio="f"/>
                <v:textbox>
                  <w:txbxContent>
                    <w:p>
                      <w:pPr>
                        <w:tabs>
                          <w:tab w:val="left" w:pos="8734"/>
                        </w:tabs>
                        <w:rPr>
                          <w:rFonts w:ascii="宋体" w:hAnsi="宋体" w:eastAsia="宋体" w:cs="宋体"/>
                          <w:sz w:val="24"/>
                          <w:szCs w:val="24"/>
                        </w:rPr>
                      </w:pPr>
                      <w:r>
                        <w:rPr>
                          <w:rFonts w:hint="eastAsia" w:ascii="宋体" w:hAnsi="宋体" w:eastAsia="宋体" w:cs="宋体"/>
                          <w:sz w:val="24"/>
                          <w:szCs w:val="24"/>
                        </w:rPr>
                        <w:t>废气检测采样天气条件表见表5</w:t>
                      </w:r>
                    </w:p>
                    <w:p>
                      <w:pPr>
                        <w:tabs>
                          <w:tab w:val="left" w:pos="8734"/>
                        </w:tabs>
                        <w:jc w:val="center"/>
                        <w:rPr>
                          <w:rFonts w:ascii="宋体" w:hAnsi="宋体" w:eastAsia="宋体" w:cs="宋体"/>
                          <w:sz w:val="24"/>
                          <w:szCs w:val="24"/>
                        </w:rPr>
                      </w:pPr>
                      <w:r>
                        <w:rPr>
                          <w:rFonts w:hint="eastAsia" w:ascii="宋体" w:hAnsi="宋体" w:eastAsia="宋体" w:cs="宋体"/>
                          <w:sz w:val="24"/>
                          <w:szCs w:val="24"/>
                        </w:rPr>
                        <w:t>表5废气检测采样天气条件表</w:t>
                      </w:r>
                    </w:p>
                    <w:tbl>
                      <w:tblPr>
                        <w:tblStyle w:val="9"/>
                        <w:tblW w:w="785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39"/>
                        <w:gridCol w:w="1419"/>
                        <w:gridCol w:w="815"/>
                        <w:gridCol w:w="896"/>
                        <w:gridCol w:w="874"/>
                        <w:gridCol w:w="1035"/>
                        <w:gridCol w:w="97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48" w:hRule="atLeast"/>
                          <w:jc w:val="center"/>
                        </w:trPr>
                        <w:tc>
                          <w:tcPr>
                            <w:tcW w:w="3258" w:type="dxa"/>
                            <w:gridSpan w:val="2"/>
                            <w:tcBorders>
                              <w:left w:val="nil"/>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rPr>
                              <w:t>采样时间</w:t>
                            </w:r>
                          </w:p>
                        </w:tc>
                        <w:tc>
                          <w:tcPr>
                            <w:tcW w:w="815" w:type="dxa"/>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rPr>
                              <w:t>天气</w:t>
                            </w:r>
                          </w:p>
                        </w:tc>
                        <w:tc>
                          <w:tcPr>
                            <w:tcW w:w="896" w:type="dxa"/>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rPr>
                              <w:t>风向</w:t>
                            </w:r>
                          </w:p>
                        </w:tc>
                        <w:tc>
                          <w:tcPr>
                            <w:tcW w:w="874" w:type="dxa"/>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rPr>
                              <w:t>风速（m/s）</w:t>
                            </w:r>
                          </w:p>
                        </w:tc>
                        <w:tc>
                          <w:tcPr>
                            <w:tcW w:w="1035" w:type="dxa"/>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rPr>
                              <w:t>气温（℃）</w:t>
                            </w:r>
                          </w:p>
                        </w:tc>
                        <w:tc>
                          <w:tcPr>
                            <w:tcW w:w="979" w:type="dxa"/>
                            <w:tcBorders>
                              <w:right w:val="nil"/>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rPr>
                              <w:t>气压（Kpa）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60" w:hRule="atLeast"/>
                          <w:jc w:val="center"/>
                        </w:trPr>
                        <w:tc>
                          <w:tcPr>
                            <w:tcW w:w="1839" w:type="dxa"/>
                            <w:vMerge w:val="restart"/>
                            <w:tcBorders>
                              <w:left w:val="nil"/>
                              <w:right w:val="single" w:color="000000" w:sz="2" w:space="0"/>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2019.10.16</w:t>
                            </w:r>
                          </w:p>
                        </w:tc>
                        <w:tc>
                          <w:tcPr>
                            <w:tcW w:w="1419" w:type="dxa"/>
                            <w:tcBorders>
                              <w:left w:val="single" w:color="000000" w:sz="2" w:space="0"/>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09:30-10:30</w:t>
                            </w:r>
                          </w:p>
                        </w:tc>
                        <w:tc>
                          <w:tcPr>
                            <w:tcW w:w="815" w:type="dxa"/>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eastAsia="zh-CN"/>
                              </w:rPr>
                              <w:t>晴</w:t>
                            </w:r>
                          </w:p>
                        </w:tc>
                        <w:tc>
                          <w:tcPr>
                            <w:tcW w:w="896" w:type="dxa"/>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eastAsia="zh-CN"/>
                              </w:rPr>
                              <w:t>东风</w:t>
                            </w:r>
                          </w:p>
                        </w:tc>
                        <w:tc>
                          <w:tcPr>
                            <w:tcW w:w="874" w:type="dxa"/>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3.1</w:t>
                            </w:r>
                          </w:p>
                        </w:tc>
                        <w:tc>
                          <w:tcPr>
                            <w:tcW w:w="1035" w:type="dxa"/>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18</w:t>
                            </w:r>
                          </w:p>
                        </w:tc>
                        <w:tc>
                          <w:tcPr>
                            <w:tcW w:w="979" w:type="dxa"/>
                            <w:tcBorders>
                              <w:right w:val="nil"/>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100.7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jc w:val="center"/>
                        </w:trPr>
                        <w:tc>
                          <w:tcPr>
                            <w:tcW w:w="1839" w:type="dxa"/>
                            <w:vMerge w:val="continue"/>
                            <w:tcBorders>
                              <w:left w:val="nil"/>
                              <w:right w:val="single" w:color="000000" w:sz="2" w:space="0"/>
                            </w:tcBorders>
                            <w:noWrap/>
                            <w:vAlign w:val="center"/>
                          </w:tcPr>
                          <w:p>
                            <w:pPr>
                              <w:spacing w:after="0"/>
                              <w:jc w:val="center"/>
                              <w:rPr>
                                <w:rFonts w:hint="eastAsia" w:ascii="Times New Roman" w:hAnsi="Times New Roman" w:eastAsia="宋体"/>
                                <w:color w:val="000000"/>
                                <w:sz w:val="21"/>
                                <w:szCs w:val="21"/>
                              </w:rPr>
                            </w:pPr>
                          </w:p>
                        </w:tc>
                        <w:tc>
                          <w:tcPr>
                            <w:tcW w:w="1419" w:type="dxa"/>
                            <w:tcBorders>
                              <w:left w:val="single" w:color="000000" w:sz="2" w:space="0"/>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11:30-12:30</w:t>
                            </w:r>
                          </w:p>
                        </w:tc>
                        <w:tc>
                          <w:tcPr>
                            <w:tcW w:w="815" w:type="dxa"/>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eastAsia="zh-CN"/>
                              </w:rPr>
                              <w:t>晴</w:t>
                            </w:r>
                          </w:p>
                        </w:tc>
                        <w:tc>
                          <w:tcPr>
                            <w:tcW w:w="896" w:type="dxa"/>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eastAsia="zh-CN"/>
                              </w:rPr>
                              <w:t>东风</w:t>
                            </w:r>
                          </w:p>
                        </w:tc>
                        <w:tc>
                          <w:tcPr>
                            <w:tcW w:w="874" w:type="dxa"/>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3.1</w:t>
                            </w:r>
                          </w:p>
                        </w:tc>
                        <w:tc>
                          <w:tcPr>
                            <w:tcW w:w="1035" w:type="dxa"/>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22</w:t>
                            </w:r>
                          </w:p>
                        </w:tc>
                        <w:tc>
                          <w:tcPr>
                            <w:tcW w:w="979" w:type="dxa"/>
                            <w:tcBorders>
                              <w:right w:val="nil"/>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100.8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jc w:val="center"/>
                        </w:trPr>
                        <w:tc>
                          <w:tcPr>
                            <w:tcW w:w="1839" w:type="dxa"/>
                            <w:vMerge w:val="continue"/>
                            <w:tcBorders>
                              <w:left w:val="nil"/>
                              <w:right w:val="single" w:color="000000" w:sz="2" w:space="0"/>
                            </w:tcBorders>
                            <w:noWrap/>
                            <w:vAlign w:val="center"/>
                          </w:tcPr>
                          <w:p>
                            <w:pPr>
                              <w:spacing w:after="0"/>
                              <w:jc w:val="center"/>
                              <w:rPr>
                                <w:rFonts w:hint="eastAsia" w:ascii="Times New Roman" w:hAnsi="Times New Roman" w:eastAsia="宋体"/>
                                <w:color w:val="000000"/>
                                <w:sz w:val="21"/>
                                <w:szCs w:val="21"/>
                              </w:rPr>
                            </w:pPr>
                          </w:p>
                        </w:tc>
                        <w:tc>
                          <w:tcPr>
                            <w:tcW w:w="1419" w:type="dxa"/>
                            <w:tcBorders>
                              <w:left w:val="single" w:color="000000" w:sz="2" w:space="0"/>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13:30-14:30</w:t>
                            </w:r>
                          </w:p>
                        </w:tc>
                        <w:tc>
                          <w:tcPr>
                            <w:tcW w:w="815" w:type="dxa"/>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eastAsia="zh-CN"/>
                              </w:rPr>
                              <w:t>晴</w:t>
                            </w:r>
                          </w:p>
                        </w:tc>
                        <w:tc>
                          <w:tcPr>
                            <w:tcW w:w="896" w:type="dxa"/>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eastAsia="zh-CN"/>
                              </w:rPr>
                              <w:t>东风</w:t>
                            </w:r>
                          </w:p>
                        </w:tc>
                        <w:tc>
                          <w:tcPr>
                            <w:tcW w:w="874" w:type="dxa"/>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3.2</w:t>
                            </w:r>
                          </w:p>
                        </w:tc>
                        <w:tc>
                          <w:tcPr>
                            <w:tcW w:w="1035" w:type="dxa"/>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21</w:t>
                            </w:r>
                          </w:p>
                        </w:tc>
                        <w:tc>
                          <w:tcPr>
                            <w:tcW w:w="979" w:type="dxa"/>
                            <w:tcBorders>
                              <w:right w:val="nil"/>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100.7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jc w:val="center"/>
                        </w:trPr>
                        <w:tc>
                          <w:tcPr>
                            <w:tcW w:w="1839" w:type="dxa"/>
                            <w:vMerge w:val="continue"/>
                            <w:tcBorders>
                              <w:left w:val="nil"/>
                              <w:right w:val="single" w:color="000000" w:sz="2" w:space="0"/>
                            </w:tcBorders>
                            <w:noWrap/>
                            <w:vAlign w:val="center"/>
                          </w:tcPr>
                          <w:p>
                            <w:pPr>
                              <w:spacing w:after="0"/>
                              <w:jc w:val="center"/>
                              <w:rPr>
                                <w:rFonts w:hint="eastAsia" w:ascii="Times New Roman" w:hAnsi="Times New Roman" w:eastAsia="宋体"/>
                                <w:color w:val="000000"/>
                                <w:sz w:val="21"/>
                                <w:szCs w:val="21"/>
                              </w:rPr>
                            </w:pPr>
                          </w:p>
                        </w:tc>
                        <w:tc>
                          <w:tcPr>
                            <w:tcW w:w="1419" w:type="dxa"/>
                            <w:tcBorders>
                              <w:left w:val="single" w:color="000000" w:sz="2" w:space="0"/>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15:30-16:30</w:t>
                            </w:r>
                          </w:p>
                        </w:tc>
                        <w:tc>
                          <w:tcPr>
                            <w:tcW w:w="815" w:type="dxa"/>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eastAsia="zh-CN"/>
                              </w:rPr>
                              <w:t>晴</w:t>
                            </w:r>
                          </w:p>
                        </w:tc>
                        <w:tc>
                          <w:tcPr>
                            <w:tcW w:w="896" w:type="dxa"/>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eastAsia="zh-CN"/>
                              </w:rPr>
                              <w:t>东风</w:t>
                            </w:r>
                          </w:p>
                        </w:tc>
                        <w:tc>
                          <w:tcPr>
                            <w:tcW w:w="874" w:type="dxa"/>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3.1</w:t>
                            </w:r>
                          </w:p>
                        </w:tc>
                        <w:tc>
                          <w:tcPr>
                            <w:tcW w:w="1035" w:type="dxa"/>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21</w:t>
                            </w:r>
                          </w:p>
                        </w:tc>
                        <w:tc>
                          <w:tcPr>
                            <w:tcW w:w="979" w:type="dxa"/>
                            <w:tcBorders>
                              <w:right w:val="nil"/>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100.7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64" w:hRule="atLeast"/>
                          <w:jc w:val="center"/>
                        </w:trPr>
                        <w:tc>
                          <w:tcPr>
                            <w:tcW w:w="1839" w:type="dxa"/>
                            <w:vMerge w:val="restart"/>
                            <w:tcBorders>
                              <w:left w:val="nil"/>
                              <w:right w:val="single" w:color="000000" w:sz="2" w:space="0"/>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2019.10.17</w:t>
                            </w:r>
                          </w:p>
                        </w:tc>
                        <w:tc>
                          <w:tcPr>
                            <w:tcW w:w="1419" w:type="dxa"/>
                            <w:tcBorders>
                              <w:left w:val="single" w:color="000000" w:sz="2" w:space="0"/>
                              <w:right w:val="single" w:color="000000" w:sz="2" w:space="0"/>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09:30-10:30</w:t>
                            </w:r>
                          </w:p>
                        </w:tc>
                        <w:tc>
                          <w:tcPr>
                            <w:tcW w:w="815" w:type="dxa"/>
                            <w:tcBorders>
                              <w:left w:val="single" w:color="000000" w:sz="2" w:space="0"/>
                              <w:right w:val="single" w:color="000000" w:sz="2" w:space="0"/>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eastAsia="zh-CN"/>
                              </w:rPr>
                              <w:t>晴</w:t>
                            </w:r>
                          </w:p>
                        </w:tc>
                        <w:tc>
                          <w:tcPr>
                            <w:tcW w:w="896" w:type="dxa"/>
                            <w:tcBorders>
                              <w:left w:val="single" w:color="000000" w:sz="2" w:space="0"/>
                              <w:right w:val="single" w:color="000000" w:sz="2" w:space="0"/>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eastAsia="zh-CN"/>
                              </w:rPr>
                              <w:t>东北风</w:t>
                            </w:r>
                          </w:p>
                        </w:tc>
                        <w:tc>
                          <w:tcPr>
                            <w:tcW w:w="874" w:type="dxa"/>
                            <w:tcBorders>
                              <w:left w:val="single" w:color="000000" w:sz="2" w:space="0"/>
                              <w:right w:val="single" w:color="000000" w:sz="2" w:space="0"/>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2.8</w:t>
                            </w:r>
                          </w:p>
                        </w:tc>
                        <w:tc>
                          <w:tcPr>
                            <w:tcW w:w="1035" w:type="dxa"/>
                            <w:tcBorders>
                              <w:left w:val="single" w:color="000000" w:sz="2" w:space="0"/>
                              <w:right w:val="single" w:color="000000" w:sz="2" w:space="0"/>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19</w:t>
                            </w:r>
                          </w:p>
                        </w:tc>
                        <w:tc>
                          <w:tcPr>
                            <w:tcW w:w="979" w:type="dxa"/>
                            <w:tcBorders>
                              <w:left w:val="single" w:color="000000" w:sz="2" w:space="0"/>
                              <w:right w:val="nil"/>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100.9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94" w:hRule="atLeast"/>
                          <w:jc w:val="center"/>
                        </w:trPr>
                        <w:tc>
                          <w:tcPr>
                            <w:tcW w:w="1839" w:type="dxa"/>
                            <w:vMerge w:val="continue"/>
                            <w:tcBorders>
                              <w:left w:val="nil"/>
                              <w:right w:val="single" w:color="000000" w:sz="2" w:space="0"/>
                            </w:tcBorders>
                            <w:noWrap/>
                            <w:vAlign w:val="center"/>
                          </w:tcPr>
                          <w:p>
                            <w:pPr>
                              <w:spacing w:after="0"/>
                              <w:jc w:val="center"/>
                              <w:rPr>
                                <w:rFonts w:hint="eastAsia" w:ascii="Times New Roman" w:hAnsi="Times New Roman" w:eastAsia="宋体"/>
                                <w:color w:val="000000"/>
                                <w:sz w:val="21"/>
                                <w:szCs w:val="21"/>
                              </w:rPr>
                            </w:pPr>
                          </w:p>
                        </w:tc>
                        <w:tc>
                          <w:tcPr>
                            <w:tcW w:w="1419" w:type="dxa"/>
                            <w:tcBorders>
                              <w:left w:val="single" w:color="000000" w:sz="2" w:space="0"/>
                              <w:right w:val="single" w:color="000000" w:sz="2" w:space="0"/>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11:30-12:30</w:t>
                            </w:r>
                          </w:p>
                        </w:tc>
                        <w:tc>
                          <w:tcPr>
                            <w:tcW w:w="815" w:type="dxa"/>
                            <w:tcBorders>
                              <w:left w:val="single" w:color="000000" w:sz="2" w:space="0"/>
                              <w:right w:val="single" w:color="000000" w:sz="2" w:space="0"/>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eastAsia="zh-CN"/>
                              </w:rPr>
                              <w:t>晴</w:t>
                            </w:r>
                          </w:p>
                        </w:tc>
                        <w:tc>
                          <w:tcPr>
                            <w:tcW w:w="896" w:type="dxa"/>
                            <w:tcBorders>
                              <w:left w:val="single" w:color="000000" w:sz="2" w:space="0"/>
                              <w:right w:val="single" w:color="000000" w:sz="2" w:space="0"/>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eastAsia="zh-CN"/>
                              </w:rPr>
                              <w:t>东北风</w:t>
                            </w:r>
                          </w:p>
                        </w:tc>
                        <w:tc>
                          <w:tcPr>
                            <w:tcW w:w="874" w:type="dxa"/>
                            <w:tcBorders>
                              <w:left w:val="single" w:color="000000" w:sz="2" w:space="0"/>
                              <w:right w:val="single" w:color="000000" w:sz="2" w:space="0"/>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2.9</w:t>
                            </w:r>
                          </w:p>
                        </w:tc>
                        <w:tc>
                          <w:tcPr>
                            <w:tcW w:w="1035" w:type="dxa"/>
                            <w:tcBorders>
                              <w:left w:val="single" w:color="000000" w:sz="2" w:space="0"/>
                              <w:right w:val="single" w:color="000000" w:sz="2" w:space="0"/>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22</w:t>
                            </w:r>
                          </w:p>
                        </w:tc>
                        <w:tc>
                          <w:tcPr>
                            <w:tcW w:w="979" w:type="dxa"/>
                            <w:tcBorders>
                              <w:left w:val="single" w:color="000000" w:sz="2" w:space="0"/>
                              <w:right w:val="nil"/>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100.8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jc w:val="center"/>
                        </w:trPr>
                        <w:tc>
                          <w:tcPr>
                            <w:tcW w:w="1839" w:type="dxa"/>
                            <w:vMerge w:val="continue"/>
                            <w:tcBorders>
                              <w:left w:val="nil"/>
                              <w:right w:val="single" w:color="000000" w:sz="2" w:space="0"/>
                            </w:tcBorders>
                            <w:noWrap/>
                            <w:vAlign w:val="center"/>
                          </w:tcPr>
                          <w:p>
                            <w:pPr>
                              <w:spacing w:after="0"/>
                              <w:jc w:val="center"/>
                              <w:rPr>
                                <w:rFonts w:hint="eastAsia" w:ascii="Times New Roman" w:hAnsi="Times New Roman" w:eastAsia="宋体"/>
                                <w:color w:val="000000"/>
                                <w:sz w:val="21"/>
                                <w:szCs w:val="21"/>
                              </w:rPr>
                            </w:pPr>
                          </w:p>
                        </w:tc>
                        <w:tc>
                          <w:tcPr>
                            <w:tcW w:w="1419" w:type="dxa"/>
                            <w:tcBorders>
                              <w:left w:val="single" w:color="000000" w:sz="2" w:space="0"/>
                              <w:right w:val="single" w:color="000000" w:sz="2" w:space="0"/>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13:30-14:30</w:t>
                            </w:r>
                          </w:p>
                        </w:tc>
                        <w:tc>
                          <w:tcPr>
                            <w:tcW w:w="815" w:type="dxa"/>
                            <w:tcBorders>
                              <w:left w:val="single" w:color="000000" w:sz="2" w:space="0"/>
                              <w:right w:val="single" w:color="000000" w:sz="2" w:space="0"/>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eastAsia="zh-CN"/>
                              </w:rPr>
                              <w:t>晴</w:t>
                            </w:r>
                          </w:p>
                        </w:tc>
                        <w:tc>
                          <w:tcPr>
                            <w:tcW w:w="896" w:type="dxa"/>
                            <w:tcBorders>
                              <w:left w:val="single" w:color="000000" w:sz="2" w:space="0"/>
                              <w:right w:val="single" w:color="000000" w:sz="2" w:space="0"/>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eastAsia="zh-CN"/>
                              </w:rPr>
                              <w:t>东北风</w:t>
                            </w:r>
                          </w:p>
                        </w:tc>
                        <w:tc>
                          <w:tcPr>
                            <w:tcW w:w="874" w:type="dxa"/>
                            <w:tcBorders>
                              <w:left w:val="single" w:color="000000" w:sz="2" w:space="0"/>
                              <w:right w:val="single" w:color="000000" w:sz="2" w:space="0"/>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2.7</w:t>
                            </w:r>
                          </w:p>
                        </w:tc>
                        <w:tc>
                          <w:tcPr>
                            <w:tcW w:w="1035" w:type="dxa"/>
                            <w:tcBorders>
                              <w:left w:val="single" w:color="000000" w:sz="2" w:space="0"/>
                              <w:right w:val="single" w:color="000000" w:sz="2" w:space="0"/>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23</w:t>
                            </w:r>
                          </w:p>
                        </w:tc>
                        <w:tc>
                          <w:tcPr>
                            <w:tcW w:w="979" w:type="dxa"/>
                            <w:tcBorders>
                              <w:left w:val="single" w:color="000000" w:sz="2" w:space="0"/>
                              <w:right w:val="nil"/>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100.7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jc w:val="center"/>
                        </w:trPr>
                        <w:tc>
                          <w:tcPr>
                            <w:tcW w:w="1839" w:type="dxa"/>
                            <w:vMerge w:val="continue"/>
                            <w:tcBorders>
                              <w:left w:val="nil"/>
                              <w:bottom w:val="single" w:color="000000" w:sz="2" w:space="0"/>
                              <w:right w:val="single" w:color="000000" w:sz="2" w:space="0"/>
                            </w:tcBorders>
                            <w:noWrap/>
                            <w:vAlign w:val="center"/>
                          </w:tcPr>
                          <w:p>
                            <w:pPr>
                              <w:spacing w:after="0"/>
                              <w:jc w:val="center"/>
                              <w:rPr>
                                <w:rFonts w:hint="eastAsia" w:ascii="Times New Roman" w:hAnsi="Times New Roman" w:eastAsia="宋体"/>
                                <w:color w:val="000000"/>
                                <w:sz w:val="21"/>
                                <w:szCs w:val="21"/>
                              </w:rPr>
                            </w:pPr>
                          </w:p>
                        </w:tc>
                        <w:tc>
                          <w:tcPr>
                            <w:tcW w:w="1419" w:type="dxa"/>
                            <w:tcBorders>
                              <w:left w:val="single" w:color="000000" w:sz="2" w:space="0"/>
                              <w:bottom w:val="single" w:color="000000" w:sz="2" w:space="0"/>
                              <w:right w:val="single" w:color="000000" w:sz="2" w:space="0"/>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15:30-16:30</w:t>
                            </w:r>
                          </w:p>
                        </w:tc>
                        <w:tc>
                          <w:tcPr>
                            <w:tcW w:w="815" w:type="dxa"/>
                            <w:tcBorders>
                              <w:left w:val="single" w:color="000000" w:sz="2" w:space="0"/>
                              <w:bottom w:val="single" w:color="000000" w:sz="2" w:space="0"/>
                              <w:right w:val="single" w:color="000000" w:sz="2" w:space="0"/>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eastAsia="zh-CN"/>
                              </w:rPr>
                              <w:t>晴</w:t>
                            </w:r>
                          </w:p>
                        </w:tc>
                        <w:tc>
                          <w:tcPr>
                            <w:tcW w:w="896" w:type="dxa"/>
                            <w:tcBorders>
                              <w:left w:val="single" w:color="000000" w:sz="2" w:space="0"/>
                              <w:bottom w:val="single" w:color="000000" w:sz="2" w:space="0"/>
                              <w:right w:val="single" w:color="000000" w:sz="2" w:space="0"/>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eastAsia="zh-CN"/>
                              </w:rPr>
                              <w:t>东北风</w:t>
                            </w:r>
                          </w:p>
                        </w:tc>
                        <w:tc>
                          <w:tcPr>
                            <w:tcW w:w="874" w:type="dxa"/>
                            <w:tcBorders>
                              <w:left w:val="single" w:color="000000" w:sz="2" w:space="0"/>
                              <w:bottom w:val="single" w:color="000000" w:sz="2" w:space="0"/>
                              <w:right w:val="single" w:color="000000" w:sz="2" w:space="0"/>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2.6</w:t>
                            </w:r>
                          </w:p>
                        </w:tc>
                        <w:tc>
                          <w:tcPr>
                            <w:tcW w:w="1035" w:type="dxa"/>
                            <w:tcBorders>
                              <w:left w:val="single" w:color="000000" w:sz="2" w:space="0"/>
                              <w:bottom w:val="single" w:color="000000" w:sz="2" w:space="0"/>
                              <w:right w:val="single" w:color="000000" w:sz="2" w:space="0"/>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22</w:t>
                            </w:r>
                          </w:p>
                        </w:tc>
                        <w:tc>
                          <w:tcPr>
                            <w:tcW w:w="979" w:type="dxa"/>
                            <w:tcBorders>
                              <w:left w:val="single" w:color="000000" w:sz="2" w:space="0"/>
                              <w:bottom w:val="single" w:color="000000" w:sz="2" w:space="0"/>
                              <w:right w:val="nil"/>
                            </w:tcBorders>
                            <w:noWrap/>
                            <w:vAlign w:val="center"/>
                          </w:tcPr>
                          <w:p>
                            <w:pPr>
                              <w:spacing w:after="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100.8</w:t>
                            </w:r>
                          </w:p>
                        </w:tc>
                      </w:tr>
                    </w:tbl>
                    <w:p>
                      <w:pPr>
                        <w:tabs>
                          <w:tab w:val="left" w:pos="8734"/>
                        </w:tabs>
                        <w:rPr>
                          <w:rFonts w:ascii="宋体" w:hAnsi="宋体"/>
                          <w:color w:val="000000"/>
                          <w:szCs w:val="21"/>
                        </w:rPr>
                      </w:pPr>
                    </w:p>
                    <w:p>
                      <w:pPr>
                        <w:tabs>
                          <w:tab w:val="left" w:pos="8734"/>
                        </w:tabs>
                        <w:rPr>
                          <w:rFonts w:ascii="宋体" w:hAnsi="宋体" w:eastAsia="宋体" w:cs="宋体"/>
                          <w:sz w:val="24"/>
                          <w:szCs w:val="24"/>
                        </w:rPr>
                      </w:pPr>
                      <w:r>
                        <w:rPr>
                          <w:rFonts w:hint="eastAsia" w:ascii="宋体" w:hAnsi="宋体" w:eastAsia="宋体" w:cs="宋体"/>
                          <w:sz w:val="24"/>
                          <w:szCs w:val="24"/>
                        </w:rPr>
                        <w:t>声级校准器校准表见表6</w:t>
                      </w:r>
                    </w:p>
                    <w:p>
                      <w:pPr>
                        <w:tabs>
                          <w:tab w:val="left" w:pos="8734"/>
                        </w:tabs>
                        <w:jc w:val="center"/>
                        <w:rPr>
                          <w:rFonts w:ascii="宋体" w:hAnsi="宋体" w:eastAsia="宋体" w:cs="宋体"/>
                          <w:sz w:val="24"/>
                          <w:szCs w:val="24"/>
                        </w:rPr>
                      </w:pPr>
                      <w:r>
                        <w:rPr>
                          <w:rFonts w:hint="eastAsia" w:ascii="宋体" w:hAnsi="宋体" w:eastAsia="宋体" w:cs="宋体"/>
                          <w:sz w:val="24"/>
                          <w:szCs w:val="24"/>
                        </w:rPr>
                        <w:t>表6声级校准器校准</w:t>
                      </w:r>
                    </w:p>
                    <w:tbl>
                      <w:tblPr>
                        <w:tblStyle w:val="9"/>
                        <w:tblW w:w="8025" w:type="dxa"/>
                        <w:tblInd w:w="68"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2"/>
                        <w:gridCol w:w="1095"/>
                        <w:gridCol w:w="990"/>
                        <w:gridCol w:w="510"/>
                        <w:gridCol w:w="1021"/>
                        <w:gridCol w:w="794"/>
                        <w:gridCol w:w="855"/>
                        <w:gridCol w:w="735"/>
                        <w:gridCol w:w="675"/>
                        <w:gridCol w:w="63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712" w:type="dxa"/>
                            <w:tcBorders>
                              <w:tl2br w:val="nil"/>
                              <w:tr2bl w:val="nil"/>
                            </w:tcBorders>
                            <w:noWrap/>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仪器</w:t>
                            </w:r>
                          </w:p>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名称</w:t>
                            </w:r>
                          </w:p>
                        </w:tc>
                        <w:tc>
                          <w:tcPr>
                            <w:tcW w:w="1095" w:type="dxa"/>
                            <w:tcBorders>
                              <w:tl2br w:val="nil"/>
                              <w:tr2bl w:val="nil"/>
                            </w:tcBorders>
                            <w:noWrap/>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仪器</w:t>
                            </w:r>
                          </w:p>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型号</w:t>
                            </w:r>
                          </w:p>
                        </w:tc>
                        <w:tc>
                          <w:tcPr>
                            <w:tcW w:w="990" w:type="dxa"/>
                            <w:tcBorders>
                              <w:tl2br w:val="nil"/>
                              <w:tr2bl w:val="nil"/>
                            </w:tcBorders>
                            <w:noWrap/>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仪器</w:t>
                            </w:r>
                          </w:p>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编号</w:t>
                            </w:r>
                          </w:p>
                        </w:tc>
                        <w:tc>
                          <w:tcPr>
                            <w:tcW w:w="510" w:type="dxa"/>
                            <w:tcBorders>
                              <w:tl2br w:val="nil"/>
                              <w:tr2bl w:val="nil"/>
                            </w:tcBorders>
                            <w:noWrap/>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单位</w:t>
                            </w:r>
                          </w:p>
                        </w:tc>
                        <w:tc>
                          <w:tcPr>
                            <w:tcW w:w="1021" w:type="dxa"/>
                            <w:tcBorders>
                              <w:tl2br w:val="nil"/>
                              <w:tr2bl w:val="nil"/>
                            </w:tcBorders>
                            <w:noWrap/>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标准值</w:t>
                            </w:r>
                          </w:p>
                        </w:tc>
                        <w:tc>
                          <w:tcPr>
                            <w:tcW w:w="794" w:type="dxa"/>
                            <w:tcBorders>
                              <w:tl2br w:val="nil"/>
                              <w:tr2bl w:val="nil"/>
                            </w:tcBorders>
                            <w:noWrap/>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校准日期</w:t>
                            </w:r>
                          </w:p>
                        </w:tc>
                        <w:tc>
                          <w:tcPr>
                            <w:tcW w:w="855" w:type="dxa"/>
                            <w:tcBorders>
                              <w:tl2br w:val="nil"/>
                              <w:tr2bl w:val="nil"/>
                            </w:tcBorders>
                            <w:noWrap/>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时间</w:t>
                            </w:r>
                          </w:p>
                        </w:tc>
                        <w:tc>
                          <w:tcPr>
                            <w:tcW w:w="735" w:type="dxa"/>
                            <w:tcBorders>
                              <w:tl2br w:val="nil"/>
                              <w:tr2bl w:val="nil"/>
                            </w:tcBorders>
                            <w:noWrap/>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仪器</w:t>
                            </w:r>
                          </w:p>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显示</w:t>
                            </w:r>
                          </w:p>
                        </w:tc>
                        <w:tc>
                          <w:tcPr>
                            <w:tcW w:w="675" w:type="dxa"/>
                            <w:tcBorders>
                              <w:tl2br w:val="nil"/>
                              <w:tr2bl w:val="nil"/>
                            </w:tcBorders>
                            <w:noWrap/>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示值</w:t>
                            </w:r>
                          </w:p>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误差</w:t>
                            </w:r>
                          </w:p>
                        </w:tc>
                        <w:tc>
                          <w:tcPr>
                            <w:tcW w:w="638" w:type="dxa"/>
                            <w:tcBorders>
                              <w:tl2br w:val="nil"/>
                              <w:tr2bl w:val="nil"/>
                            </w:tcBorders>
                            <w:noWrap/>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是否</w:t>
                            </w:r>
                          </w:p>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合格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712" w:type="dxa"/>
                            <w:vMerge w:val="restart"/>
                            <w:tcBorders>
                              <w:tl2br w:val="nil"/>
                              <w:tr2bl w:val="nil"/>
                            </w:tcBorders>
                            <w:noWrap/>
                            <w:vAlign w:val="center"/>
                          </w:tcPr>
                          <w:p>
                            <w:pPr>
                              <w:jc w:val="center"/>
                              <w:rPr>
                                <w:rFonts w:ascii="Times New Roman" w:hAnsi="Times New Roman" w:eastAsia="宋体"/>
                                <w:color w:val="000000"/>
                                <w:sz w:val="21"/>
                                <w:szCs w:val="21"/>
                              </w:rPr>
                            </w:pPr>
                            <w:r>
                              <w:rPr>
                                <w:rFonts w:hint="default" w:ascii="Times New Roman" w:hAnsi="Times New Roman" w:eastAsia="宋体" w:cs="Times New Roman"/>
                                <w:color w:val="auto"/>
                                <w:sz w:val="21"/>
                                <w:szCs w:val="21"/>
                              </w:rPr>
                              <w:t>声级校准器</w:t>
                            </w:r>
                          </w:p>
                        </w:tc>
                        <w:tc>
                          <w:tcPr>
                            <w:tcW w:w="1095" w:type="dxa"/>
                            <w:vMerge w:val="restart"/>
                            <w:tcBorders>
                              <w:tl2br w:val="nil"/>
                              <w:tr2bl w:val="nil"/>
                            </w:tcBorders>
                            <w:noWrap/>
                            <w:vAlign w:val="center"/>
                          </w:tcPr>
                          <w:p>
                            <w:pPr>
                              <w:jc w:val="center"/>
                              <w:rPr>
                                <w:rFonts w:ascii="Times New Roman" w:hAnsi="Times New Roman" w:eastAsia="宋体"/>
                                <w:color w:val="000000"/>
                                <w:sz w:val="18"/>
                                <w:szCs w:val="18"/>
                              </w:rPr>
                            </w:pPr>
                            <w:r>
                              <w:rPr>
                                <w:rFonts w:hint="default" w:ascii="Times New Roman" w:hAnsi="Times New Roman" w:eastAsia="宋体" w:cs="Times New Roman"/>
                                <w:color w:val="auto"/>
                                <w:sz w:val="21"/>
                                <w:szCs w:val="21"/>
                              </w:rPr>
                              <w:t>HS</w:t>
                            </w:r>
                            <w:r>
                              <w:rPr>
                                <w:rFonts w:hint="default" w:ascii="Times New Roman" w:hAnsi="Times New Roman" w:eastAsia="宋体" w:cs="Times New Roman"/>
                                <w:color w:val="auto"/>
                                <w:sz w:val="21"/>
                                <w:szCs w:val="21"/>
                                <w:lang w:val="en-US" w:eastAsia="zh-CN"/>
                              </w:rPr>
                              <w:t>6</w:t>
                            </w:r>
                            <w:r>
                              <w:rPr>
                                <w:rFonts w:hint="eastAsia" w:ascii="Times New Roman" w:hAnsi="Times New Roman" w:eastAsia="宋体" w:cs="Times New Roman"/>
                                <w:color w:val="auto"/>
                                <w:sz w:val="21"/>
                                <w:szCs w:val="21"/>
                                <w:lang w:val="en-US" w:eastAsia="zh-CN"/>
                              </w:rPr>
                              <w:t>020A</w:t>
                            </w:r>
                          </w:p>
                        </w:tc>
                        <w:tc>
                          <w:tcPr>
                            <w:tcW w:w="990" w:type="dxa"/>
                            <w:vMerge w:val="restart"/>
                            <w:tcBorders>
                              <w:tl2br w:val="nil"/>
                              <w:tr2bl w:val="nil"/>
                            </w:tcBorders>
                            <w:noWrap/>
                            <w:vAlign w:val="center"/>
                          </w:tcPr>
                          <w:p>
                            <w:pPr>
                              <w:jc w:val="center"/>
                              <w:rPr>
                                <w:rFonts w:ascii="Times New Roman" w:hAnsi="Times New Roman" w:eastAsia="宋体"/>
                                <w:color w:val="000000"/>
                                <w:sz w:val="18"/>
                                <w:szCs w:val="18"/>
                              </w:rPr>
                            </w:pPr>
                            <w:r>
                              <w:rPr>
                                <w:rFonts w:hint="default" w:ascii="Times New Roman" w:hAnsi="Times New Roman" w:eastAsia="宋体" w:cs="Times New Roman"/>
                                <w:color w:val="auto"/>
                                <w:sz w:val="21"/>
                                <w:szCs w:val="21"/>
                              </w:rPr>
                              <w:t>2018</w:t>
                            </w:r>
                            <w:r>
                              <w:rPr>
                                <w:rFonts w:hint="default" w:ascii="Times New Roman" w:hAnsi="Times New Roman" w:eastAsia="宋体" w:cs="Times New Roman"/>
                                <w:color w:val="auto"/>
                                <w:sz w:val="21"/>
                                <w:szCs w:val="21"/>
                                <w:lang w:val="en-US" w:eastAsia="zh-CN"/>
                              </w:rPr>
                              <w:t>0</w:t>
                            </w:r>
                            <w:r>
                              <w:rPr>
                                <w:rFonts w:hint="eastAsia" w:ascii="Times New Roman" w:hAnsi="Times New Roman" w:eastAsia="宋体" w:cs="Times New Roman"/>
                                <w:color w:val="auto"/>
                                <w:sz w:val="21"/>
                                <w:szCs w:val="21"/>
                                <w:lang w:val="en-US" w:eastAsia="zh-CN"/>
                              </w:rPr>
                              <w:t>10</w:t>
                            </w:r>
                          </w:p>
                        </w:tc>
                        <w:tc>
                          <w:tcPr>
                            <w:tcW w:w="510" w:type="dxa"/>
                            <w:vMerge w:val="restart"/>
                            <w:tcBorders>
                              <w:tl2br w:val="nil"/>
                              <w:tr2bl w:val="nil"/>
                            </w:tcBorders>
                            <w:noWrap/>
                            <w:vAlign w:val="center"/>
                          </w:tcPr>
                          <w:p>
                            <w:pPr>
                              <w:jc w:val="center"/>
                              <w:rPr>
                                <w:rFonts w:ascii="Times New Roman" w:hAnsi="Times New Roman" w:eastAsia="宋体"/>
                                <w:color w:val="000000"/>
                                <w:sz w:val="18"/>
                                <w:szCs w:val="18"/>
                              </w:rPr>
                            </w:pPr>
                            <w:r>
                              <w:rPr>
                                <w:rFonts w:hint="default" w:ascii="Times New Roman" w:hAnsi="Times New Roman" w:eastAsia="宋体" w:cs="Times New Roman"/>
                                <w:color w:val="auto"/>
                                <w:sz w:val="21"/>
                                <w:szCs w:val="21"/>
                              </w:rPr>
                              <w:t>dB(A)</w:t>
                            </w:r>
                          </w:p>
                        </w:tc>
                        <w:tc>
                          <w:tcPr>
                            <w:tcW w:w="1021" w:type="dxa"/>
                            <w:vMerge w:val="restart"/>
                            <w:tcBorders>
                              <w:tl2br w:val="nil"/>
                              <w:tr2bl w:val="nil"/>
                            </w:tcBorders>
                            <w:noWrap/>
                            <w:vAlign w:val="center"/>
                          </w:tcPr>
                          <w:p>
                            <w:pPr>
                              <w:jc w:val="center"/>
                              <w:rPr>
                                <w:rFonts w:ascii="Times New Roman" w:hAnsi="Times New Roman" w:eastAsia="宋体"/>
                                <w:color w:val="000000"/>
                                <w:sz w:val="21"/>
                                <w:szCs w:val="21"/>
                              </w:rPr>
                            </w:pPr>
                            <w:r>
                              <w:rPr>
                                <w:rFonts w:hint="default" w:ascii="Times New Roman" w:hAnsi="Times New Roman" w:eastAsia="宋体" w:cs="Times New Roman"/>
                                <w:color w:val="auto"/>
                                <w:sz w:val="21"/>
                                <w:szCs w:val="21"/>
                              </w:rPr>
                              <w:t>94.0±0.5</w:t>
                            </w:r>
                          </w:p>
                        </w:tc>
                        <w:tc>
                          <w:tcPr>
                            <w:tcW w:w="794" w:type="dxa"/>
                            <w:vMerge w:val="restart"/>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2019.</w:t>
                            </w:r>
                          </w:p>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olor w:val="000000"/>
                                <w:sz w:val="18"/>
                                <w:szCs w:val="18"/>
                              </w:rPr>
                            </w:pPr>
                            <w:r>
                              <w:rPr>
                                <w:rFonts w:hint="eastAsia" w:ascii="Times New Roman" w:hAnsi="Times New Roman" w:eastAsia="宋体" w:cs="Times New Roman"/>
                                <w:color w:val="auto"/>
                                <w:sz w:val="21"/>
                                <w:szCs w:val="21"/>
                                <w:lang w:val="en-US" w:eastAsia="zh-CN"/>
                              </w:rPr>
                              <w:t>10.16</w:t>
                            </w:r>
                          </w:p>
                        </w:tc>
                        <w:tc>
                          <w:tcPr>
                            <w:tcW w:w="855" w:type="dxa"/>
                            <w:tcBorders>
                              <w:tl2br w:val="nil"/>
                              <w:tr2bl w:val="nil"/>
                            </w:tcBorders>
                            <w:noWrap/>
                            <w:vAlign w:val="center"/>
                          </w:tcPr>
                          <w:p>
                            <w:pPr>
                              <w:spacing w:after="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14:10</w:t>
                            </w:r>
                          </w:p>
                        </w:tc>
                        <w:tc>
                          <w:tcPr>
                            <w:tcW w:w="735" w:type="dxa"/>
                            <w:tcBorders>
                              <w:tl2br w:val="nil"/>
                              <w:tr2bl w:val="nil"/>
                            </w:tcBorders>
                            <w:noWrap/>
                            <w:vAlign w:val="center"/>
                          </w:tcPr>
                          <w:p>
                            <w:pPr>
                              <w:spacing w:after="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93.9</w:t>
                            </w:r>
                          </w:p>
                        </w:tc>
                        <w:tc>
                          <w:tcPr>
                            <w:tcW w:w="675" w:type="dxa"/>
                            <w:tcBorders>
                              <w:tl2br w:val="nil"/>
                              <w:tr2bl w:val="nil"/>
                            </w:tcBorders>
                            <w:noWrap/>
                            <w:vAlign w:val="center"/>
                          </w:tcPr>
                          <w:p>
                            <w:pPr>
                              <w:spacing w:after="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-0.1</w:t>
                            </w:r>
                          </w:p>
                        </w:tc>
                        <w:tc>
                          <w:tcPr>
                            <w:tcW w:w="638" w:type="dxa"/>
                            <w:tcBorders>
                              <w:tl2br w:val="nil"/>
                              <w:tr2bl w:val="nil"/>
                            </w:tcBorders>
                            <w:noWrap/>
                            <w:vAlign w:val="center"/>
                          </w:tcPr>
                          <w:p>
                            <w:pPr>
                              <w:spacing w:after="0"/>
                              <w:jc w:val="center"/>
                              <w:rPr>
                                <w:rFonts w:hint="eastAsia" w:ascii="Times New Roman" w:hAnsi="Times New Roman" w:eastAsia="宋体"/>
                                <w:color w:val="000000"/>
                                <w:sz w:val="21"/>
                                <w:szCs w:val="21"/>
                                <w:lang w:val="en-US" w:eastAsia="zh-CN"/>
                              </w:rPr>
                            </w:pPr>
                            <w:r>
                              <w:rPr>
                                <w:rFonts w:hint="default" w:ascii="Times New Roman" w:hAnsi="Times New Roman" w:eastAsia="宋体"/>
                                <w:color w:val="000000"/>
                                <w:sz w:val="21"/>
                                <w:szCs w:val="21"/>
                                <w:lang w:val="en-US" w:eastAsia="zh-CN"/>
                              </w:rPr>
                              <w:t>合格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712" w:type="dxa"/>
                            <w:vMerge w:val="continue"/>
                            <w:tcBorders>
                              <w:tl2br w:val="nil"/>
                              <w:tr2bl w:val="nil"/>
                            </w:tcBorders>
                            <w:noWrap/>
                            <w:vAlign w:val="center"/>
                          </w:tcPr>
                          <w:p>
                            <w:pPr>
                              <w:jc w:val="center"/>
                              <w:rPr>
                                <w:rFonts w:ascii="Times New Roman" w:hAnsi="Times New Roman" w:eastAsia="宋体"/>
                                <w:color w:val="000000"/>
                                <w:sz w:val="21"/>
                                <w:szCs w:val="21"/>
                              </w:rPr>
                            </w:pPr>
                          </w:p>
                        </w:tc>
                        <w:tc>
                          <w:tcPr>
                            <w:tcW w:w="1095" w:type="dxa"/>
                            <w:vMerge w:val="continue"/>
                            <w:tcBorders>
                              <w:tl2br w:val="nil"/>
                              <w:tr2bl w:val="nil"/>
                            </w:tcBorders>
                            <w:noWrap/>
                            <w:vAlign w:val="center"/>
                          </w:tcPr>
                          <w:p>
                            <w:pPr>
                              <w:jc w:val="center"/>
                              <w:rPr>
                                <w:rFonts w:ascii="Times New Roman" w:hAnsi="Times New Roman" w:eastAsia="宋体"/>
                                <w:color w:val="000000"/>
                                <w:sz w:val="21"/>
                                <w:szCs w:val="21"/>
                              </w:rPr>
                            </w:pPr>
                          </w:p>
                        </w:tc>
                        <w:tc>
                          <w:tcPr>
                            <w:tcW w:w="990" w:type="dxa"/>
                            <w:vMerge w:val="continue"/>
                            <w:tcBorders>
                              <w:tl2br w:val="nil"/>
                              <w:tr2bl w:val="nil"/>
                            </w:tcBorders>
                            <w:noWrap/>
                            <w:vAlign w:val="center"/>
                          </w:tcPr>
                          <w:p>
                            <w:pPr>
                              <w:jc w:val="center"/>
                              <w:rPr>
                                <w:rFonts w:ascii="Times New Roman" w:hAnsi="Times New Roman" w:eastAsia="宋体"/>
                                <w:color w:val="000000"/>
                                <w:sz w:val="21"/>
                                <w:szCs w:val="21"/>
                              </w:rPr>
                            </w:pPr>
                          </w:p>
                        </w:tc>
                        <w:tc>
                          <w:tcPr>
                            <w:tcW w:w="510" w:type="dxa"/>
                            <w:vMerge w:val="continue"/>
                            <w:tcBorders>
                              <w:tl2br w:val="nil"/>
                              <w:tr2bl w:val="nil"/>
                            </w:tcBorders>
                            <w:noWrap/>
                            <w:vAlign w:val="center"/>
                          </w:tcPr>
                          <w:p>
                            <w:pPr>
                              <w:jc w:val="center"/>
                              <w:rPr>
                                <w:rFonts w:ascii="Times New Roman" w:hAnsi="Times New Roman" w:eastAsia="宋体"/>
                                <w:color w:val="000000"/>
                                <w:sz w:val="21"/>
                                <w:szCs w:val="21"/>
                              </w:rPr>
                            </w:pPr>
                          </w:p>
                        </w:tc>
                        <w:tc>
                          <w:tcPr>
                            <w:tcW w:w="1021" w:type="dxa"/>
                            <w:vMerge w:val="continue"/>
                            <w:tcBorders>
                              <w:tl2br w:val="nil"/>
                              <w:tr2bl w:val="nil"/>
                            </w:tcBorders>
                            <w:noWrap/>
                            <w:vAlign w:val="center"/>
                          </w:tcPr>
                          <w:p>
                            <w:pPr>
                              <w:jc w:val="center"/>
                              <w:rPr>
                                <w:rFonts w:ascii="Times New Roman" w:hAnsi="Times New Roman" w:eastAsia="宋体"/>
                                <w:color w:val="000000"/>
                                <w:sz w:val="21"/>
                                <w:szCs w:val="21"/>
                              </w:rPr>
                            </w:pPr>
                          </w:p>
                        </w:tc>
                        <w:tc>
                          <w:tcPr>
                            <w:tcW w:w="794" w:type="dxa"/>
                            <w:vMerge w:val="continue"/>
                            <w:tcBorders>
                              <w:tl2br w:val="nil"/>
                              <w:tr2bl w:val="nil"/>
                            </w:tcBorders>
                            <w:noWrap/>
                            <w:vAlign w:val="center"/>
                          </w:tcPr>
                          <w:p>
                            <w:pPr>
                              <w:jc w:val="center"/>
                              <w:rPr>
                                <w:rFonts w:ascii="Times New Roman" w:hAnsi="Times New Roman" w:eastAsia="宋体"/>
                                <w:color w:val="000000"/>
                                <w:sz w:val="18"/>
                                <w:szCs w:val="18"/>
                              </w:rPr>
                            </w:pPr>
                          </w:p>
                        </w:tc>
                        <w:tc>
                          <w:tcPr>
                            <w:tcW w:w="855" w:type="dxa"/>
                            <w:tcBorders>
                              <w:tl2br w:val="nil"/>
                              <w:tr2bl w:val="nil"/>
                            </w:tcBorders>
                            <w:noWrap/>
                            <w:vAlign w:val="center"/>
                          </w:tcPr>
                          <w:p>
                            <w:pPr>
                              <w:spacing w:after="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22:53</w:t>
                            </w:r>
                          </w:p>
                        </w:tc>
                        <w:tc>
                          <w:tcPr>
                            <w:tcW w:w="735" w:type="dxa"/>
                            <w:tcBorders>
                              <w:tl2br w:val="nil"/>
                              <w:tr2bl w:val="nil"/>
                            </w:tcBorders>
                            <w:noWrap/>
                            <w:vAlign w:val="center"/>
                          </w:tcPr>
                          <w:p>
                            <w:pPr>
                              <w:spacing w:after="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93.8</w:t>
                            </w:r>
                          </w:p>
                        </w:tc>
                        <w:tc>
                          <w:tcPr>
                            <w:tcW w:w="675" w:type="dxa"/>
                            <w:tcBorders>
                              <w:tl2br w:val="nil"/>
                              <w:tr2bl w:val="nil"/>
                            </w:tcBorders>
                            <w:noWrap/>
                            <w:vAlign w:val="center"/>
                          </w:tcPr>
                          <w:p>
                            <w:pPr>
                              <w:spacing w:after="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-0.2</w:t>
                            </w:r>
                          </w:p>
                        </w:tc>
                        <w:tc>
                          <w:tcPr>
                            <w:tcW w:w="638" w:type="dxa"/>
                            <w:tcBorders>
                              <w:tl2br w:val="nil"/>
                              <w:tr2bl w:val="nil"/>
                            </w:tcBorders>
                            <w:noWrap/>
                            <w:vAlign w:val="center"/>
                          </w:tcPr>
                          <w:p>
                            <w:pPr>
                              <w:spacing w:after="0"/>
                              <w:jc w:val="center"/>
                              <w:rPr>
                                <w:rFonts w:hint="eastAsia" w:ascii="Times New Roman" w:hAnsi="Times New Roman" w:eastAsia="宋体"/>
                                <w:color w:val="000000"/>
                                <w:sz w:val="21"/>
                                <w:szCs w:val="21"/>
                                <w:lang w:val="en-US" w:eastAsia="zh-CN"/>
                              </w:rPr>
                            </w:pPr>
                            <w:r>
                              <w:rPr>
                                <w:rFonts w:hint="default" w:ascii="Times New Roman" w:hAnsi="Times New Roman" w:eastAsia="宋体"/>
                                <w:color w:val="000000"/>
                                <w:sz w:val="21"/>
                                <w:szCs w:val="21"/>
                                <w:lang w:val="en-US" w:eastAsia="zh-CN"/>
                              </w:rPr>
                              <w:t>合格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712" w:type="dxa"/>
                            <w:vMerge w:val="continue"/>
                            <w:tcBorders>
                              <w:tl2br w:val="nil"/>
                              <w:tr2bl w:val="nil"/>
                            </w:tcBorders>
                            <w:noWrap/>
                            <w:vAlign w:val="center"/>
                          </w:tcPr>
                          <w:p>
                            <w:pPr>
                              <w:jc w:val="center"/>
                              <w:rPr>
                                <w:rFonts w:ascii="Times New Roman" w:hAnsi="Times New Roman" w:eastAsia="宋体"/>
                                <w:color w:val="000000"/>
                                <w:sz w:val="21"/>
                                <w:szCs w:val="21"/>
                              </w:rPr>
                            </w:pPr>
                          </w:p>
                        </w:tc>
                        <w:tc>
                          <w:tcPr>
                            <w:tcW w:w="1095" w:type="dxa"/>
                            <w:vMerge w:val="continue"/>
                            <w:tcBorders>
                              <w:tl2br w:val="nil"/>
                              <w:tr2bl w:val="nil"/>
                            </w:tcBorders>
                            <w:noWrap/>
                            <w:vAlign w:val="center"/>
                          </w:tcPr>
                          <w:p>
                            <w:pPr>
                              <w:jc w:val="center"/>
                              <w:rPr>
                                <w:rFonts w:ascii="Times New Roman" w:hAnsi="Times New Roman" w:eastAsia="宋体"/>
                                <w:color w:val="000000"/>
                                <w:sz w:val="21"/>
                                <w:szCs w:val="21"/>
                              </w:rPr>
                            </w:pPr>
                          </w:p>
                        </w:tc>
                        <w:tc>
                          <w:tcPr>
                            <w:tcW w:w="990" w:type="dxa"/>
                            <w:vMerge w:val="continue"/>
                            <w:tcBorders>
                              <w:tl2br w:val="nil"/>
                              <w:tr2bl w:val="nil"/>
                            </w:tcBorders>
                            <w:noWrap/>
                            <w:vAlign w:val="center"/>
                          </w:tcPr>
                          <w:p>
                            <w:pPr>
                              <w:jc w:val="center"/>
                              <w:rPr>
                                <w:rFonts w:ascii="Times New Roman" w:hAnsi="Times New Roman" w:eastAsia="宋体"/>
                                <w:color w:val="000000"/>
                                <w:sz w:val="21"/>
                                <w:szCs w:val="21"/>
                              </w:rPr>
                            </w:pPr>
                          </w:p>
                        </w:tc>
                        <w:tc>
                          <w:tcPr>
                            <w:tcW w:w="510" w:type="dxa"/>
                            <w:vMerge w:val="continue"/>
                            <w:tcBorders>
                              <w:tl2br w:val="nil"/>
                              <w:tr2bl w:val="nil"/>
                            </w:tcBorders>
                            <w:noWrap/>
                            <w:vAlign w:val="center"/>
                          </w:tcPr>
                          <w:p>
                            <w:pPr>
                              <w:jc w:val="center"/>
                              <w:rPr>
                                <w:rFonts w:ascii="Times New Roman" w:hAnsi="Times New Roman" w:eastAsia="宋体"/>
                                <w:color w:val="000000"/>
                                <w:sz w:val="21"/>
                                <w:szCs w:val="21"/>
                              </w:rPr>
                            </w:pPr>
                          </w:p>
                        </w:tc>
                        <w:tc>
                          <w:tcPr>
                            <w:tcW w:w="1021" w:type="dxa"/>
                            <w:vMerge w:val="continue"/>
                            <w:tcBorders>
                              <w:tl2br w:val="nil"/>
                              <w:tr2bl w:val="nil"/>
                            </w:tcBorders>
                            <w:noWrap/>
                            <w:vAlign w:val="center"/>
                          </w:tcPr>
                          <w:p>
                            <w:pPr>
                              <w:jc w:val="center"/>
                              <w:rPr>
                                <w:rFonts w:ascii="Times New Roman" w:hAnsi="Times New Roman" w:eastAsia="宋体"/>
                                <w:color w:val="000000"/>
                                <w:sz w:val="21"/>
                                <w:szCs w:val="21"/>
                              </w:rPr>
                            </w:pPr>
                          </w:p>
                        </w:tc>
                        <w:tc>
                          <w:tcPr>
                            <w:tcW w:w="794" w:type="dxa"/>
                            <w:vMerge w:val="restart"/>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2019.</w:t>
                            </w:r>
                          </w:p>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10.17</w:t>
                            </w:r>
                          </w:p>
                        </w:tc>
                        <w:tc>
                          <w:tcPr>
                            <w:tcW w:w="85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14:00</w:t>
                            </w:r>
                          </w:p>
                        </w:tc>
                        <w:tc>
                          <w:tcPr>
                            <w:tcW w:w="735" w:type="dxa"/>
                            <w:tcBorders>
                              <w:tl2br w:val="nil"/>
                              <w:tr2bl w:val="nil"/>
                            </w:tcBorders>
                            <w:noWrap/>
                            <w:vAlign w:val="center"/>
                          </w:tcPr>
                          <w:p>
                            <w:pPr>
                              <w:spacing w:after="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93.9</w:t>
                            </w:r>
                          </w:p>
                        </w:tc>
                        <w:tc>
                          <w:tcPr>
                            <w:tcW w:w="675" w:type="dxa"/>
                            <w:tcBorders>
                              <w:tl2br w:val="nil"/>
                              <w:tr2bl w:val="nil"/>
                            </w:tcBorders>
                            <w:noWrap/>
                            <w:vAlign w:val="center"/>
                          </w:tcPr>
                          <w:p>
                            <w:pPr>
                              <w:spacing w:after="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-0.1</w:t>
                            </w:r>
                          </w:p>
                        </w:tc>
                        <w:tc>
                          <w:tcPr>
                            <w:tcW w:w="638" w:type="dxa"/>
                            <w:tcBorders>
                              <w:tl2br w:val="nil"/>
                              <w:tr2bl w:val="nil"/>
                            </w:tcBorders>
                            <w:noWrap/>
                            <w:vAlign w:val="center"/>
                          </w:tcPr>
                          <w:p>
                            <w:pPr>
                              <w:spacing w:after="0"/>
                              <w:jc w:val="center"/>
                              <w:rPr>
                                <w:rFonts w:hint="eastAsia" w:ascii="Times New Roman" w:hAnsi="Times New Roman" w:eastAsia="宋体"/>
                                <w:color w:val="000000"/>
                                <w:sz w:val="21"/>
                                <w:szCs w:val="21"/>
                                <w:lang w:val="en-US" w:eastAsia="zh-CN"/>
                              </w:rPr>
                            </w:pPr>
                            <w:r>
                              <w:rPr>
                                <w:rFonts w:hint="default" w:ascii="Times New Roman" w:hAnsi="Times New Roman" w:eastAsia="宋体"/>
                                <w:color w:val="000000"/>
                                <w:sz w:val="21"/>
                                <w:szCs w:val="21"/>
                                <w:lang w:val="en-US" w:eastAsia="zh-CN"/>
                              </w:rPr>
                              <w:t>合格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712" w:type="dxa"/>
                            <w:vMerge w:val="continue"/>
                            <w:tcBorders>
                              <w:tl2br w:val="nil"/>
                              <w:tr2bl w:val="nil"/>
                            </w:tcBorders>
                            <w:noWrap/>
                            <w:vAlign w:val="center"/>
                          </w:tcPr>
                          <w:p>
                            <w:pPr>
                              <w:jc w:val="center"/>
                              <w:rPr>
                                <w:rFonts w:ascii="Times New Roman" w:hAnsi="Times New Roman" w:eastAsia="宋体"/>
                                <w:color w:val="000000"/>
                                <w:sz w:val="21"/>
                                <w:szCs w:val="21"/>
                              </w:rPr>
                            </w:pPr>
                          </w:p>
                        </w:tc>
                        <w:tc>
                          <w:tcPr>
                            <w:tcW w:w="1095" w:type="dxa"/>
                            <w:vMerge w:val="continue"/>
                            <w:tcBorders>
                              <w:tl2br w:val="nil"/>
                              <w:tr2bl w:val="nil"/>
                            </w:tcBorders>
                            <w:noWrap/>
                            <w:vAlign w:val="center"/>
                          </w:tcPr>
                          <w:p>
                            <w:pPr>
                              <w:jc w:val="center"/>
                              <w:rPr>
                                <w:rFonts w:ascii="Times New Roman" w:hAnsi="Times New Roman" w:eastAsia="宋体"/>
                                <w:color w:val="000000"/>
                                <w:sz w:val="21"/>
                                <w:szCs w:val="21"/>
                              </w:rPr>
                            </w:pPr>
                          </w:p>
                        </w:tc>
                        <w:tc>
                          <w:tcPr>
                            <w:tcW w:w="990" w:type="dxa"/>
                            <w:vMerge w:val="continue"/>
                            <w:tcBorders>
                              <w:tl2br w:val="nil"/>
                              <w:tr2bl w:val="nil"/>
                            </w:tcBorders>
                            <w:noWrap/>
                            <w:vAlign w:val="center"/>
                          </w:tcPr>
                          <w:p>
                            <w:pPr>
                              <w:jc w:val="center"/>
                              <w:rPr>
                                <w:rFonts w:ascii="Times New Roman" w:hAnsi="Times New Roman" w:eastAsia="宋体"/>
                                <w:color w:val="000000"/>
                                <w:sz w:val="21"/>
                                <w:szCs w:val="21"/>
                              </w:rPr>
                            </w:pPr>
                          </w:p>
                        </w:tc>
                        <w:tc>
                          <w:tcPr>
                            <w:tcW w:w="510" w:type="dxa"/>
                            <w:vMerge w:val="continue"/>
                            <w:tcBorders>
                              <w:tl2br w:val="nil"/>
                              <w:tr2bl w:val="nil"/>
                            </w:tcBorders>
                            <w:noWrap/>
                            <w:vAlign w:val="center"/>
                          </w:tcPr>
                          <w:p>
                            <w:pPr>
                              <w:jc w:val="center"/>
                              <w:rPr>
                                <w:rFonts w:ascii="Times New Roman" w:hAnsi="Times New Roman" w:eastAsia="宋体"/>
                                <w:color w:val="000000"/>
                                <w:sz w:val="21"/>
                                <w:szCs w:val="21"/>
                              </w:rPr>
                            </w:pPr>
                          </w:p>
                        </w:tc>
                        <w:tc>
                          <w:tcPr>
                            <w:tcW w:w="1021" w:type="dxa"/>
                            <w:vMerge w:val="continue"/>
                            <w:tcBorders>
                              <w:tl2br w:val="nil"/>
                              <w:tr2bl w:val="nil"/>
                            </w:tcBorders>
                            <w:noWrap/>
                            <w:vAlign w:val="center"/>
                          </w:tcPr>
                          <w:p>
                            <w:pPr>
                              <w:jc w:val="center"/>
                              <w:rPr>
                                <w:rFonts w:ascii="Times New Roman" w:hAnsi="Times New Roman" w:eastAsia="宋体"/>
                                <w:color w:val="000000"/>
                                <w:sz w:val="21"/>
                                <w:szCs w:val="21"/>
                              </w:rPr>
                            </w:pPr>
                          </w:p>
                        </w:tc>
                        <w:tc>
                          <w:tcPr>
                            <w:tcW w:w="794" w:type="dxa"/>
                            <w:vMerge w:val="continue"/>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p>
                        </w:tc>
                        <w:tc>
                          <w:tcPr>
                            <w:tcW w:w="855" w:type="dxa"/>
                            <w:tcBorders>
                              <w:tl2br w:val="nil"/>
                              <w:tr2bl w:val="nil"/>
                            </w:tcBorders>
                            <w:noWrap/>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22:50</w:t>
                            </w:r>
                          </w:p>
                        </w:tc>
                        <w:tc>
                          <w:tcPr>
                            <w:tcW w:w="735" w:type="dxa"/>
                            <w:tcBorders>
                              <w:tl2br w:val="nil"/>
                              <w:tr2bl w:val="nil"/>
                            </w:tcBorders>
                            <w:noWrap/>
                            <w:vAlign w:val="center"/>
                          </w:tcPr>
                          <w:p>
                            <w:pPr>
                              <w:spacing w:after="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93.9</w:t>
                            </w:r>
                          </w:p>
                        </w:tc>
                        <w:tc>
                          <w:tcPr>
                            <w:tcW w:w="675" w:type="dxa"/>
                            <w:tcBorders>
                              <w:tl2br w:val="nil"/>
                              <w:tr2bl w:val="nil"/>
                            </w:tcBorders>
                            <w:noWrap/>
                            <w:vAlign w:val="center"/>
                          </w:tcPr>
                          <w:p>
                            <w:pPr>
                              <w:spacing w:after="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-0.1</w:t>
                            </w:r>
                          </w:p>
                        </w:tc>
                        <w:tc>
                          <w:tcPr>
                            <w:tcW w:w="638" w:type="dxa"/>
                            <w:tcBorders>
                              <w:tl2br w:val="nil"/>
                              <w:tr2bl w:val="nil"/>
                            </w:tcBorders>
                            <w:noWrap/>
                            <w:vAlign w:val="center"/>
                          </w:tcPr>
                          <w:p>
                            <w:pPr>
                              <w:spacing w:after="0"/>
                              <w:jc w:val="center"/>
                              <w:rPr>
                                <w:rFonts w:hint="eastAsia" w:ascii="Times New Roman" w:hAnsi="Times New Roman" w:eastAsia="宋体"/>
                                <w:color w:val="000000"/>
                                <w:sz w:val="21"/>
                                <w:szCs w:val="21"/>
                                <w:lang w:val="en-US" w:eastAsia="zh-CN"/>
                              </w:rPr>
                            </w:pPr>
                            <w:r>
                              <w:rPr>
                                <w:rFonts w:hint="default" w:ascii="Times New Roman" w:hAnsi="Times New Roman" w:eastAsia="宋体"/>
                                <w:color w:val="000000"/>
                                <w:sz w:val="21"/>
                                <w:szCs w:val="21"/>
                                <w:lang w:val="en-US" w:eastAsia="zh-CN"/>
                              </w:rPr>
                              <w:t>合格</w:t>
                            </w:r>
                          </w:p>
                        </w:tc>
                      </w:tr>
                    </w:tbl>
                    <w:p>
                      <w:pPr>
                        <w:jc w:val="center"/>
                        <w:rPr>
                          <w:b/>
                          <w:sz w:val="28"/>
                          <w:szCs w:val="28"/>
                        </w:rPr>
                      </w:pPr>
                    </w:p>
                    <w:p>
                      <w:pPr>
                        <w:spacing w:after="0"/>
                        <w:jc w:val="center"/>
                        <w:rPr>
                          <w:rFonts w:ascii="宋体" w:hAnsi="宋体" w:eastAsia="宋体" w:cs="宋体"/>
                          <w:sz w:val="21"/>
                          <w:szCs w:val="21"/>
                        </w:rPr>
                      </w:pPr>
                    </w:p>
                  </w:txbxContent>
                </v:textbox>
              </v:shape>
            </w:pict>
          </mc:Fallback>
        </mc:AlternateContent>
      </w:r>
      <w:r>
        <w:rPr>
          <w:rFonts w:hint="eastAsia" w:ascii="宋体" w:hAnsi="宋体" w:eastAsia="宋体"/>
          <w:sz w:val="24"/>
          <w:szCs w:val="28"/>
        </w:rPr>
        <w:t>续表五</w:t>
      </w:r>
    </w:p>
    <w:p>
      <w:pPr>
        <w:ind w:firstLine="480" w:firstLineChars="200"/>
        <w:jc w:val="both"/>
        <w:rPr>
          <w:rFonts w:ascii="宋体" w:hAnsi="宋体" w:eastAsia="宋体"/>
          <w:sz w:val="24"/>
          <w:szCs w:val="28"/>
        </w:rPr>
      </w:pPr>
      <w:r>
        <w:rPr>
          <w:rFonts w:hint="eastAsia" w:ascii="宋体" w:hAnsi="宋体" w:eastAsia="宋体"/>
          <w:sz w:val="24"/>
          <w:szCs w:val="28"/>
        </w:rPr>
        <w:t>表六</w:t>
      </w:r>
    </w:p>
    <w:tbl>
      <w:tblPr>
        <w:tblStyle w:val="10"/>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1" w:hRule="atLeast"/>
        </w:trPr>
        <w:tc>
          <w:tcPr>
            <w:tcW w:w="8302" w:type="dxa"/>
          </w:tcPr>
          <w:p>
            <w:pPr>
              <w:spacing w:after="0" w:line="360" w:lineRule="auto"/>
              <w:ind w:firstLine="482" w:firstLineChars="200"/>
              <w:jc w:val="both"/>
              <w:rPr>
                <w:rFonts w:ascii="Times New Roman" w:hAnsi="Times New Roman" w:eastAsia="宋体"/>
                <w:b/>
                <w:sz w:val="24"/>
                <w:szCs w:val="24"/>
              </w:rPr>
            </w:pPr>
            <w:r>
              <w:rPr>
                <w:rFonts w:ascii="Times New Roman" w:hAnsi="Times New Roman" w:eastAsia="宋体"/>
                <w:b/>
                <w:sz w:val="24"/>
                <w:szCs w:val="24"/>
              </w:rPr>
              <w:t>验收监测内容：</w:t>
            </w:r>
          </w:p>
          <w:p>
            <w:pPr>
              <w:spacing w:after="0" w:line="360" w:lineRule="auto"/>
              <w:ind w:firstLine="480" w:firstLineChars="200"/>
              <w:jc w:val="both"/>
              <w:rPr>
                <w:rFonts w:ascii="Times New Roman" w:hAnsi="Times New Roman" w:eastAsia="宋体"/>
                <w:bCs/>
                <w:sz w:val="24"/>
                <w:szCs w:val="24"/>
              </w:rPr>
            </w:pPr>
            <w:r>
              <w:rPr>
                <w:rFonts w:ascii="Times New Roman" w:hAnsi="Times New Roman" w:eastAsia="宋体"/>
                <w:bCs/>
                <w:sz w:val="24"/>
                <w:szCs w:val="24"/>
              </w:rPr>
              <w:t>根据《中华人民共和国环境保护法》（修订）（主席令9号）、《关于修改&lt;建设项目环境保护管理条例&gt;的决定》（国务院第682号）、《建设项目竣工环境保护验收技术指南污染影响类》，生态环境部办公厅[2018]9号，20</w:t>
            </w:r>
            <w:r>
              <w:rPr>
                <w:rFonts w:hint="eastAsia" w:ascii="Times New Roman" w:hAnsi="Times New Roman" w:eastAsia="宋体"/>
                <w:bCs/>
                <w:sz w:val="24"/>
                <w:szCs w:val="24"/>
                <w:lang w:val="en-US" w:eastAsia="zh-CN"/>
              </w:rPr>
              <w:t>11</w:t>
            </w:r>
            <w:r>
              <w:rPr>
                <w:rFonts w:ascii="Times New Roman" w:hAnsi="Times New Roman" w:eastAsia="宋体"/>
                <w:bCs/>
                <w:sz w:val="24"/>
                <w:szCs w:val="24"/>
              </w:rPr>
              <w:t>年</w:t>
            </w:r>
            <w:r>
              <w:rPr>
                <w:rFonts w:hint="eastAsia" w:ascii="Times New Roman" w:hAnsi="Times New Roman" w:eastAsia="宋体"/>
                <w:bCs/>
                <w:sz w:val="24"/>
                <w:szCs w:val="24"/>
                <w:lang w:val="en-US" w:eastAsia="zh-CN"/>
              </w:rPr>
              <w:t>10</w:t>
            </w:r>
            <w:r>
              <w:rPr>
                <w:rFonts w:ascii="Times New Roman" w:hAnsi="Times New Roman" w:eastAsia="宋体"/>
                <w:bCs/>
                <w:sz w:val="24"/>
                <w:szCs w:val="24"/>
              </w:rPr>
              <w:t>月1</w:t>
            </w:r>
            <w:r>
              <w:rPr>
                <w:rFonts w:hint="eastAsia" w:ascii="Times New Roman" w:hAnsi="Times New Roman" w:eastAsia="宋体"/>
                <w:bCs/>
                <w:sz w:val="24"/>
                <w:szCs w:val="24"/>
                <w:lang w:val="en-US" w:eastAsia="zh-CN"/>
              </w:rPr>
              <w:t>7</w:t>
            </w:r>
            <w:r>
              <w:rPr>
                <w:rFonts w:ascii="Times New Roman" w:hAnsi="Times New Roman" w:eastAsia="宋体"/>
                <w:bCs/>
                <w:sz w:val="24"/>
                <w:szCs w:val="24"/>
              </w:rPr>
              <w:t>日；并结</w:t>
            </w:r>
            <w:r>
              <w:rPr>
                <w:rFonts w:hint="eastAsia" w:ascii="Times New Roman" w:hAnsi="Times New Roman" w:eastAsia="宋体"/>
                <w:bCs/>
                <w:sz w:val="24"/>
                <w:szCs w:val="24"/>
                <w:lang w:eastAsia="zh-CN"/>
              </w:rPr>
              <w:t>安徽省祁门红茶发展</w:t>
            </w:r>
            <w:r>
              <w:rPr>
                <w:rFonts w:hint="eastAsia" w:ascii="Times New Roman" w:hAnsi="Times New Roman" w:eastAsia="宋体"/>
                <w:bCs/>
                <w:sz w:val="24"/>
                <w:szCs w:val="24"/>
              </w:rPr>
              <w:t>有限公司</w:t>
            </w:r>
            <w:r>
              <w:rPr>
                <w:rFonts w:ascii="Times New Roman" w:hAnsi="Times New Roman" w:eastAsia="宋体"/>
                <w:bCs/>
                <w:sz w:val="24"/>
                <w:szCs w:val="24"/>
              </w:rPr>
              <w:t>，</w:t>
            </w:r>
            <w:r>
              <w:rPr>
                <w:rFonts w:hint="eastAsia" w:ascii="Times New Roman" w:hAnsi="Times New Roman" w:eastAsia="宋体"/>
                <w:bCs/>
                <w:sz w:val="24"/>
                <w:szCs w:val="24"/>
                <w:lang w:eastAsia="zh-CN"/>
              </w:rPr>
              <w:t>祁门县“天品国香”祁门红茶清洁加工项目</w:t>
            </w:r>
            <w:r>
              <w:rPr>
                <w:rFonts w:ascii="Times New Roman" w:hAnsi="Times New Roman" w:eastAsia="宋体"/>
                <w:bCs/>
                <w:sz w:val="24"/>
                <w:szCs w:val="24"/>
              </w:rPr>
              <w:t>建设内容、环境影响评价报告表及批复，确定本项目竣工环境保护验收监测内容。</w:t>
            </w:r>
          </w:p>
          <w:p>
            <w:pPr>
              <w:spacing w:after="0" w:line="360" w:lineRule="auto"/>
              <w:ind w:firstLine="482" w:firstLineChars="200"/>
              <w:jc w:val="both"/>
              <w:rPr>
                <w:rFonts w:ascii="Times New Roman" w:hAnsi="Times New Roman" w:eastAsia="宋体"/>
                <w:b/>
                <w:sz w:val="24"/>
                <w:szCs w:val="24"/>
              </w:rPr>
            </w:pPr>
            <w:r>
              <w:rPr>
                <w:rFonts w:ascii="Times New Roman" w:hAnsi="Times New Roman" w:eastAsia="宋体"/>
                <w:b/>
                <w:sz w:val="24"/>
                <w:szCs w:val="24"/>
              </w:rPr>
              <w:t>1、废水监测</w:t>
            </w:r>
          </w:p>
          <w:p>
            <w:pPr>
              <w:spacing w:after="0" w:line="360" w:lineRule="auto"/>
              <w:ind w:firstLine="480" w:firstLineChars="200"/>
              <w:jc w:val="both"/>
              <w:rPr>
                <w:rFonts w:ascii="Times New Roman" w:hAnsi="Times New Roman" w:eastAsia="宋体"/>
                <w:bCs/>
                <w:sz w:val="24"/>
                <w:szCs w:val="24"/>
              </w:rPr>
            </w:pPr>
            <w:r>
              <w:rPr>
                <w:rFonts w:ascii="Times New Roman" w:hAnsi="Times New Roman" w:eastAsia="宋体"/>
                <w:bCs/>
                <w:sz w:val="24"/>
                <w:szCs w:val="24"/>
              </w:rPr>
              <w:t>在项目厂区总排口设1★采样点，监测项目为</w:t>
            </w:r>
            <w:r>
              <w:rPr>
                <w:rFonts w:hint="eastAsia" w:ascii="宋体" w:hAnsi="宋体" w:eastAsia="宋体"/>
                <w:color w:val="000000" w:themeColor="text1"/>
                <w:sz w:val="24"/>
                <w:szCs w:val="24"/>
                <w:lang w:val="zh-CN"/>
                <w14:textFill>
                  <w14:solidFill>
                    <w14:schemeClr w14:val="tx1"/>
                  </w14:solidFill>
                </w14:textFill>
              </w:rPr>
              <w:t>pH值、悬浮物、化学需氧量、氨氮、五日生化需氧量</w:t>
            </w:r>
            <w:r>
              <w:rPr>
                <w:rFonts w:ascii="Times New Roman" w:hAnsi="Times New Roman" w:eastAsia="宋体"/>
                <w:bCs/>
                <w:sz w:val="24"/>
                <w:szCs w:val="24"/>
              </w:rPr>
              <w:t>，调查排水量。监测频次为4次/天，共测2天。</w:t>
            </w:r>
          </w:p>
          <w:p>
            <w:pPr>
              <w:spacing w:after="0" w:line="360" w:lineRule="auto"/>
              <w:ind w:firstLine="482" w:firstLineChars="200"/>
              <w:jc w:val="both"/>
              <w:rPr>
                <w:rFonts w:ascii="Times New Roman" w:hAnsi="Times New Roman" w:eastAsia="宋体"/>
                <w:b/>
                <w:sz w:val="24"/>
                <w:szCs w:val="24"/>
              </w:rPr>
            </w:pPr>
            <w:r>
              <w:rPr>
                <w:rFonts w:ascii="Times New Roman" w:hAnsi="Times New Roman" w:eastAsia="宋体"/>
                <w:b/>
                <w:sz w:val="24"/>
                <w:szCs w:val="24"/>
              </w:rPr>
              <w:t>2、噪声监测</w:t>
            </w:r>
          </w:p>
          <w:p>
            <w:pPr>
              <w:spacing w:after="0" w:line="360" w:lineRule="auto"/>
              <w:ind w:firstLine="480" w:firstLineChars="200"/>
              <w:jc w:val="both"/>
              <w:rPr>
                <w:rFonts w:ascii="Times New Roman" w:hAnsi="Times New Roman" w:eastAsia="宋体"/>
                <w:bCs/>
                <w:sz w:val="24"/>
                <w:szCs w:val="24"/>
              </w:rPr>
            </w:pPr>
            <w:r>
              <w:rPr>
                <w:rFonts w:ascii="Times New Roman" w:hAnsi="Times New Roman" w:eastAsia="宋体"/>
                <w:bCs/>
                <w:sz w:val="24"/>
                <w:szCs w:val="24"/>
              </w:rPr>
              <w:t>在厂界四周界外1米处设4个监测点，昼夜各测1次，共测2天。</w:t>
            </w:r>
          </w:p>
          <w:p>
            <w:pPr>
              <w:spacing w:after="0" w:line="360" w:lineRule="auto"/>
              <w:ind w:firstLine="482" w:firstLineChars="200"/>
              <w:jc w:val="both"/>
              <w:rPr>
                <w:rFonts w:ascii="Times New Roman" w:hAnsi="Times New Roman" w:eastAsia="宋体"/>
                <w:b/>
                <w:sz w:val="24"/>
                <w:szCs w:val="24"/>
              </w:rPr>
            </w:pPr>
            <w:r>
              <w:rPr>
                <w:rFonts w:ascii="Times New Roman" w:hAnsi="Times New Roman" w:eastAsia="宋体"/>
                <w:b/>
                <w:sz w:val="24"/>
                <w:szCs w:val="24"/>
              </w:rPr>
              <w:t>3、废气监测</w:t>
            </w:r>
          </w:p>
          <w:p>
            <w:pPr>
              <w:spacing w:after="0" w:line="360" w:lineRule="auto"/>
              <w:ind w:firstLine="480" w:firstLineChars="200"/>
              <w:jc w:val="both"/>
              <w:rPr>
                <w:rFonts w:ascii="Times New Roman" w:hAnsi="Times New Roman" w:eastAsia="宋体"/>
                <w:bCs/>
                <w:sz w:val="24"/>
                <w:szCs w:val="24"/>
              </w:rPr>
            </w:pPr>
            <w:r>
              <w:rPr>
                <w:rFonts w:ascii="Times New Roman" w:hAnsi="Times New Roman" w:eastAsia="宋体"/>
                <w:bCs/>
                <w:sz w:val="24"/>
                <w:szCs w:val="24"/>
              </w:rPr>
              <w:t>在</w:t>
            </w:r>
            <w:r>
              <w:rPr>
                <w:rFonts w:hint="eastAsia" w:ascii="Times New Roman" w:hAnsi="Times New Roman" w:eastAsia="宋体"/>
                <w:bCs/>
                <w:sz w:val="24"/>
                <w:szCs w:val="24"/>
                <w:lang w:eastAsia="zh-CN"/>
              </w:rPr>
              <w:t>本项目</w:t>
            </w:r>
            <w:r>
              <w:rPr>
                <w:rFonts w:ascii="Times New Roman" w:hAnsi="Times New Roman" w:eastAsia="宋体"/>
                <w:bCs/>
                <w:sz w:val="24"/>
                <w:szCs w:val="24"/>
              </w:rPr>
              <w:t>上风向厂界设1个无组织废气监测点，检测项目为颗粒物，检测频次4次/周期，共测2周期。在</w:t>
            </w:r>
            <w:r>
              <w:rPr>
                <w:rFonts w:hint="eastAsia" w:ascii="Times New Roman" w:hAnsi="Times New Roman" w:eastAsia="宋体"/>
                <w:bCs/>
                <w:sz w:val="24"/>
                <w:szCs w:val="24"/>
                <w:lang w:eastAsia="zh-CN"/>
              </w:rPr>
              <w:t>本项目</w:t>
            </w:r>
            <w:r>
              <w:rPr>
                <w:rFonts w:ascii="Times New Roman" w:hAnsi="Times New Roman" w:eastAsia="宋体"/>
                <w:bCs/>
                <w:sz w:val="24"/>
                <w:szCs w:val="24"/>
              </w:rPr>
              <w:t>下风向厂界设3个无组织废气监测点，检测项目为颗粒物，检测频次4次/周期，共测2周期。</w:t>
            </w:r>
          </w:p>
          <w:p>
            <w:pPr>
              <w:spacing w:after="0" w:line="360" w:lineRule="auto"/>
              <w:ind w:firstLine="482" w:firstLineChars="200"/>
              <w:jc w:val="both"/>
              <w:rPr>
                <w:rFonts w:ascii="宋体" w:hAnsi="宋体" w:eastAsia="宋体" w:cstheme="minorEastAsia"/>
                <w:sz w:val="24"/>
                <w:szCs w:val="24"/>
                <w:lang w:val="zh-CN"/>
              </w:rPr>
            </w:pPr>
            <w:r>
              <w:rPr>
                <w:rFonts w:hint="eastAsia" w:ascii="Times New Roman" w:hAnsi="Times New Roman" w:eastAsia="宋体"/>
                <w:b/>
                <w:sz w:val="24"/>
                <w:szCs w:val="24"/>
              </w:rPr>
              <w:t>4.固体废弃物</w:t>
            </w:r>
          </w:p>
          <w:p>
            <w:pPr>
              <w:spacing w:after="0" w:line="360" w:lineRule="auto"/>
              <w:ind w:firstLine="480" w:firstLineChars="200"/>
              <w:jc w:val="both"/>
              <w:rPr>
                <w:rFonts w:ascii="Times New Roman" w:hAnsi="Times New Roman" w:eastAsia="宋体"/>
                <w:bCs/>
                <w:sz w:val="24"/>
                <w:szCs w:val="24"/>
              </w:rPr>
            </w:pPr>
            <w:r>
              <w:rPr>
                <w:rFonts w:hint="eastAsia" w:ascii="Times New Roman" w:hAnsi="Times New Roman" w:eastAsia="宋体"/>
                <w:bCs/>
                <w:sz w:val="24"/>
                <w:szCs w:val="24"/>
                <w:lang w:val="zh-CN"/>
              </w:rPr>
              <w:t>本</w:t>
            </w:r>
            <w:r>
              <w:rPr>
                <w:rFonts w:hint="eastAsia" w:ascii="宋体" w:hAnsi="宋体" w:eastAsia="宋体" w:cstheme="minorEastAsia"/>
                <w:sz w:val="24"/>
                <w:szCs w:val="24"/>
                <w:lang w:val="zh-CN"/>
              </w:rPr>
              <w:t>项目运营期固体废物主要为一般固体废弃物和生活垃圾。一般固体废弃物主要为茶叶渣、不合格品及废包装材料。茶叶渣日产生量约为0.3t</w:t>
            </w:r>
            <w:r>
              <w:rPr>
                <w:rFonts w:hint="eastAsia" w:ascii="宋体" w:hAnsi="宋体" w:eastAsia="宋体" w:cstheme="minorEastAsia"/>
                <w:sz w:val="24"/>
                <w:szCs w:val="24"/>
              </w:rPr>
              <w:t>,不合格品日产生量约为0.02t,废包装材料日产生量约为0.2t。</w:t>
            </w:r>
            <w:r>
              <w:rPr>
                <w:rFonts w:hint="eastAsia" w:ascii="宋体" w:hAnsi="宋体" w:eastAsia="宋体" w:cstheme="minorEastAsia"/>
                <w:sz w:val="24"/>
                <w:szCs w:val="24"/>
                <w:lang w:eastAsia="zh-CN"/>
              </w:rPr>
              <w:t>生活垃圾</w:t>
            </w:r>
            <w:r>
              <w:rPr>
                <w:rFonts w:hint="eastAsia" w:ascii="宋体" w:hAnsi="宋体" w:eastAsia="宋体" w:cstheme="minorEastAsia"/>
                <w:sz w:val="24"/>
                <w:szCs w:val="24"/>
                <w:lang w:val="zh-CN"/>
              </w:rPr>
              <w:t>日产量为</w:t>
            </w:r>
            <w:r>
              <w:rPr>
                <w:rFonts w:hint="eastAsia" w:ascii="宋体" w:hAnsi="宋体" w:eastAsia="宋体" w:cstheme="minorEastAsia"/>
                <w:sz w:val="24"/>
                <w:szCs w:val="24"/>
              </w:rPr>
              <w:t>0.02t/d。</w:t>
            </w:r>
            <w:r>
              <w:rPr>
                <w:rFonts w:hint="eastAsia" w:ascii="宋体" w:hAnsi="宋体" w:eastAsia="宋体" w:cstheme="minorEastAsia"/>
                <w:sz w:val="24"/>
                <w:szCs w:val="24"/>
                <w:lang w:val="zh-CN"/>
              </w:rPr>
              <w:t>不合格品返回生产线,茶叶渣、生活垃圾、废包装材料分类收集，</w:t>
            </w:r>
            <w:r>
              <w:rPr>
                <w:rFonts w:hint="eastAsia" w:ascii="宋体" w:hAnsi="宋体" w:eastAsia="宋体" w:cstheme="minorEastAsia"/>
                <w:strike w:val="0"/>
                <w:dstrike w:val="0"/>
                <w:sz w:val="24"/>
                <w:szCs w:val="24"/>
                <w:lang w:val="zh-CN"/>
              </w:rPr>
              <w:t>交由祁门县城市管理行政执法局统一清运处理。</w:t>
            </w:r>
          </w:p>
        </w:tc>
      </w:tr>
    </w:tbl>
    <w:p>
      <w:pPr>
        <w:ind w:firstLine="480" w:firstLineChars="200"/>
        <w:jc w:val="both"/>
        <w:rPr>
          <w:rFonts w:ascii="宋体" w:hAnsi="宋体" w:eastAsia="宋体"/>
          <w:sz w:val="24"/>
          <w:szCs w:val="28"/>
        </w:rPr>
      </w:pPr>
      <w:r>
        <w:rPr>
          <w:rFonts w:hint="eastAsia" w:ascii="宋体" w:hAnsi="宋体" w:eastAsia="宋体"/>
          <w:sz w:val="24"/>
          <w:szCs w:val="28"/>
        </w:rPr>
        <w:t>表七</w:t>
      </w:r>
    </w:p>
    <w:tbl>
      <w:tblPr>
        <w:tblStyle w:val="10"/>
        <w:tblW w:w="8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1" w:hRule="atLeast"/>
        </w:trPr>
        <w:tc>
          <w:tcPr>
            <w:tcW w:w="8480" w:type="dxa"/>
          </w:tcPr>
          <w:p>
            <w:pPr>
              <w:spacing w:after="0"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验收监测期间生产工况记录：</w:t>
            </w:r>
          </w:p>
          <w:p>
            <w:pPr>
              <w:spacing w:after="0" w:line="360" w:lineRule="auto"/>
              <w:ind w:firstLine="480" w:firstLineChars="200"/>
              <w:jc w:val="both"/>
              <w:rPr>
                <w:rFonts w:ascii="宋体" w:hAnsi="宋体" w:eastAsia="宋体"/>
                <w:sz w:val="28"/>
                <w:szCs w:val="28"/>
              </w:rPr>
            </w:pPr>
            <w:r>
              <w:rPr>
                <w:rFonts w:hint="eastAsia" w:ascii="宋体" w:hAnsi="宋体" w:eastAsia="宋体"/>
                <w:color w:val="000000"/>
                <w:sz w:val="24"/>
                <w:szCs w:val="24"/>
                <w:lang w:val="zh-CN"/>
              </w:rPr>
              <w:t>验收期间，日平均生产量</w:t>
            </w:r>
            <w:r>
              <w:rPr>
                <w:rFonts w:hint="eastAsia" w:ascii="宋体" w:hAnsi="宋体" w:eastAsia="宋体"/>
                <w:color w:val="000000"/>
                <w:sz w:val="24"/>
                <w:szCs w:val="24"/>
              </w:rPr>
              <w:t>1</w:t>
            </w:r>
            <w:r>
              <w:rPr>
                <w:rFonts w:hint="eastAsia" w:ascii="宋体" w:hAnsi="宋体" w:eastAsia="宋体"/>
                <w:color w:val="000000"/>
                <w:sz w:val="24"/>
                <w:szCs w:val="24"/>
                <w:lang w:val="en-US" w:eastAsia="zh-CN"/>
              </w:rPr>
              <w:t>0</w:t>
            </w:r>
            <w:r>
              <w:rPr>
                <w:rFonts w:hint="eastAsia" w:ascii="宋体" w:hAnsi="宋体" w:eastAsia="宋体"/>
                <w:color w:val="000000"/>
                <w:sz w:val="24"/>
                <w:szCs w:val="24"/>
              </w:rPr>
              <w:t>t</w:t>
            </w:r>
            <w:r>
              <w:rPr>
                <w:rFonts w:hint="eastAsia" w:ascii="宋体" w:hAnsi="宋体" w:eastAsia="宋体"/>
                <w:color w:val="000000"/>
                <w:sz w:val="24"/>
                <w:szCs w:val="24"/>
                <w:lang w:eastAsia="zh-CN"/>
              </w:rPr>
              <w:t>红</w:t>
            </w:r>
            <w:r>
              <w:rPr>
                <w:rFonts w:hint="eastAsia" w:ascii="宋体" w:hAnsi="宋体" w:eastAsia="宋体"/>
                <w:color w:val="000000"/>
                <w:sz w:val="24"/>
                <w:szCs w:val="24"/>
              </w:rPr>
              <w:t>茶</w:t>
            </w:r>
            <w:r>
              <w:rPr>
                <w:rFonts w:hint="eastAsia" w:ascii="宋体" w:hAnsi="宋体" w:eastAsia="宋体"/>
                <w:color w:val="000000"/>
                <w:sz w:val="24"/>
                <w:szCs w:val="24"/>
                <w:lang w:val="zh-CN"/>
              </w:rPr>
              <w:t>，日耗水量约</w:t>
            </w:r>
            <w:r>
              <w:rPr>
                <w:rFonts w:hint="eastAsia" w:ascii="宋体" w:hAnsi="宋体" w:eastAsia="宋体"/>
                <w:color w:val="000000"/>
                <w:sz w:val="24"/>
                <w:szCs w:val="24"/>
                <w:lang w:val="en-US" w:eastAsia="zh-CN"/>
              </w:rPr>
              <w:t>4.5</w:t>
            </w:r>
            <w:r>
              <w:rPr>
                <w:rFonts w:hint="eastAsia" w:ascii="宋体" w:hAnsi="宋体" w:eastAsia="宋体"/>
                <w:color w:val="000000"/>
                <w:sz w:val="24"/>
                <w:szCs w:val="24"/>
                <w:lang w:val="zh-CN"/>
              </w:rPr>
              <w:t>吨，排水量约</w:t>
            </w:r>
            <w:r>
              <w:rPr>
                <w:rFonts w:hint="eastAsia" w:ascii="宋体" w:hAnsi="宋体" w:eastAsia="宋体"/>
                <w:color w:val="000000"/>
                <w:sz w:val="24"/>
                <w:szCs w:val="24"/>
                <w:lang w:val="en-US" w:eastAsia="zh-CN"/>
              </w:rPr>
              <w:t>4</w:t>
            </w:r>
            <w:r>
              <w:rPr>
                <w:rFonts w:hint="eastAsia" w:ascii="宋体" w:hAnsi="宋体" w:eastAsia="宋体"/>
                <w:color w:val="000000"/>
                <w:sz w:val="24"/>
                <w:szCs w:val="24"/>
                <w:lang w:val="zh-CN"/>
              </w:rPr>
              <w:t>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68" w:hRule="atLeast"/>
        </w:trPr>
        <w:tc>
          <w:tcPr>
            <w:tcW w:w="8480" w:type="dxa"/>
          </w:tcPr>
          <w:p>
            <w:pPr>
              <w:spacing w:after="0" w:line="360" w:lineRule="auto"/>
              <w:ind w:firstLine="480" w:firstLineChars="200"/>
              <w:jc w:val="both"/>
              <w:rPr>
                <w:rFonts w:ascii="宋体" w:hAnsi="宋体" w:eastAsia="宋体"/>
                <w:color w:val="000000"/>
                <w:sz w:val="24"/>
                <w:szCs w:val="24"/>
              </w:rPr>
            </w:pPr>
            <w:r>
              <w:rPr>
                <w:rFonts w:hint="eastAsia" w:ascii="宋体" w:hAnsi="宋体" w:eastAsia="宋体"/>
                <w:color w:val="000000"/>
                <w:sz w:val="24"/>
                <w:szCs w:val="24"/>
              </w:rPr>
              <w:t>验收监测结果：</w:t>
            </w:r>
          </w:p>
          <w:p>
            <w:pPr>
              <w:spacing w:after="0" w:line="360" w:lineRule="auto"/>
              <w:ind w:firstLine="480" w:firstLineChars="200"/>
              <w:jc w:val="both"/>
              <w:rPr>
                <w:rFonts w:ascii="宋体" w:hAnsi="宋体" w:eastAsia="宋体"/>
                <w:color w:val="000000"/>
                <w:sz w:val="24"/>
                <w:szCs w:val="24"/>
                <w:lang w:val="zh-CN"/>
              </w:rPr>
            </w:pPr>
            <w:r>
              <w:rPr>
                <w:rFonts w:hint="eastAsia" w:ascii="宋体" w:hAnsi="宋体" w:eastAsia="宋体"/>
                <w:color w:val="000000"/>
                <w:sz w:val="24"/>
                <w:szCs w:val="24"/>
                <w:lang w:val="zh-CN"/>
              </w:rPr>
              <w:t>黄山安琪尔环境检测有限公司于2019年</w:t>
            </w:r>
            <w:r>
              <w:rPr>
                <w:rFonts w:hint="eastAsia" w:ascii="宋体" w:hAnsi="宋体" w:eastAsia="宋体"/>
                <w:color w:val="000000"/>
                <w:sz w:val="24"/>
                <w:szCs w:val="24"/>
                <w:lang w:val="en-US" w:eastAsia="zh-CN"/>
              </w:rPr>
              <w:t>10</w:t>
            </w:r>
            <w:r>
              <w:rPr>
                <w:rFonts w:hint="eastAsia" w:ascii="宋体" w:hAnsi="宋体" w:eastAsia="宋体"/>
                <w:color w:val="000000"/>
                <w:sz w:val="24"/>
                <w:szCs w:val="24"/>
                <w:lang w:val="zh-CN"/>
              </w:rPr>
              <w:t>月</w:t>
            </w:r>
            <w:r>
              <w:rPr>
                <w:rFonts w:hint="eastAsia" w:ascii="宋体" w:hAnsi="宋体" w:eastAsia="宋体"/>
                <w:color w:val="000000"/>
                <w:sz w:val="24"/>
                <w:szCs w:val="24"/>
                <w:lang w:val="en-US" w:eastAsia="zh-CN"/>
              </w:rPr>
              <w:t>16-17</w:t>
            </w:r>
            <w:r>
              <w:rPr>
                <w:rFonts w:hint="eastAsia" w:ascii="宋体" w:hAnsi="宋体" w:eastAsia="宋体"/>
                <w:color w:val="000000"/>
                <w:sz w:val="24"/>
                <w:szCs w:val="24"/>
                <w:lang w:val="zh-CN"/>
              </w:rPr>
              <w:t>日对项目废水、废气及噪声进行了监测，监测结果如下：</w:t>
            </w:r>
          </w:p>
          <w:p>
            <w:pPr>
              <w:spacing w:after="0" w:line="360" w:lineRule="auto"/>
              <w:ind w:firstLine="482" w:firstLineChars="200"/>
              <w:jc w:val="both"/>
              <w:rPr>
                <w:rFonts w:ascii="宋体" w:hAnsi="宋体" w:eastAsia="宋体"/>
                <w:b/>
                <w:bCs/>
                <w:color w:val="000000"/>
                <w:sz w:val="24"/>
                <w:szCs w:val="24"/>
                <w:lang w:val="zh-CN"/>
              </w:rPr>
            </w:pPr>
            <w:r>
              <w:rPr>
                <w:rFonts w:hint="eastAsia" w:ascii="宋体" w:hAnsi="宋体" w:eastAsia="宋体"/>
                <w:b/>
                <w:bCs/>
                <w:color w:val="000000"/>
                <w:sz w:val="24"/>
                <w:szCs w:val="24"/>
                <w:lang w:val="zh-CN"/>
              </w:rPr>
              <w:t>1．废水</w:t>
            </w:r>
          </w:p>
          <w:p>
            <w:pPr>
              <w:spacing w:after="0"/>
              <w:ind w:firstLine="480" w:firstLineChars="200"/>
              <w:jc w:val="center"/>
              <w:rPr>
                <w:rFonts w:ascii="宋体" w:hAnsi="宋体" w:eastAsia="宋体"/>
                <w:color w:val="000000"/>
                <w:sz w:val="24"/>
                <w:szCs w:val="24"/>
                <w:lang w:val="zh-CN"/>
              </w:rPr>
            </w:pPr>
            <w:r>
              <w:rPr>
                <w:rFonts w:hint="eastAsia" w:ascii="宋体" w:hAnsi="宋体" w:eastAsia="宋体"/>
                <w:color w:val="000000"/>
                <w:sz w:val="24"/>
                <w:szCs w:val="24"/>
                <w:lang w:val="zh-CN"/>
              </w:rPr>
              <w:t>表7-1 废水监测结果</w:t>
            </w:r>
          </w:p>
          <w:p>
            <w:pPr>
              <w:spacing w:after="0"/>
              <w:ind w:firstLine="420" w:firstLineChars="200"/>
              <w:jc w:val="right"/>
              <w:rPr>
                <w:rFonts w:ascii="宋体" w:hAnsi="宋体" w:eastAsia="宋体"/>
                <w:color w:val="000000"/>
                <w:sz w:val="24"/>
                <w:szCs w:val="24"/>
                <w:lang w:val="zh-CN"/>
              </w:rPr>
            </w:pPr>
            <w:r>
              <w:rPr>
                <w:rFonts w:hint="eastAsia" w:ascii="宋体" w:hAnsi="宋体" w:eastAsia="宋体"/>
                <w:color w:val="000000"/>
                <w:sz w:val="21"/>
                <w:szCs w:val="21"/>
                <w:lang w:val="zh-CN"/>
              </w:rPr>
              <w:t>单位（mg/L，pH值无量纲）</w:t>
            </w:r>
          </w:p>
          <w:tbl>
            <w:tblPr>
              <w:tblStyle w:val="9"/>
              <w:tblpPr w:leftFromText="180" w:rightFromText="180" w:vertAnchor="text" w:horzAnchor="page" w:tblpX="90" w:tblpY="262"/>
              <w:tblOverlap w:val="never"/>
              <w:tblW w:w="8180"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5"/>
              <w:gridCol w:w="1304"/>
              <w:gridCol w:w="1084"/>
              <w:gridCol w:w="1"/>
              <w:gridCol w:w="1004"/>
              <w:gridCol w:w="1004"/>
              <w:gridCol w:w="1"/>
              <w:gridCol w:w="1004"/>
              <w:gridCol w:w="1"/>
              <w:gridCol w:w="1"/>
              <w:gridCol w:w="916"/>
              <w:gridCol w:w="109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03" w:hRule="atLeast"/>
              </w:trPr>
              <w:tc>
                <w:tcPr>
                  <w:tcW w:w="765" w:type="dxa"/>
                  <w:tcBorders>
                    <w:tl2br w:val="nil"/>
                    <w:tr2bl w:val="nil"/>
                  </w:tcBorders>
                  <w:shd w:val="clear" w:color="auto" w:fill="auto"/>
                  <w:vAlign w:val="center"/>
                </w:tcPr>
                <w:p>
                  <w:pPr>
                    <w:spacing w:after="0"/>
                    <w:jc w:val="center"/>
                    <w:rPr>
                      <w:rFonts w:hint="eastAsia" w:ascii="Times New Roman" w:hAnsi="Times New Roman" w:eastAsia="宋体"/>
                      <w:color w:val="000000"/>
                      <w:sz w:val="21"/>
                      <w:szCs w:val="21"/>
                      <w:lang w:val="zh-CN" w:eastAsia="zh-CN"/>
                    </w:rPr>
                  </w:pPr>
                  <w:r>
                    <w:rPr>
                      <w:rFonts w:hint="eastAsia" w:ascii="Times New Roman" w:hAnsi="Times New Roman" w:eastAsia="宋体"/>
                      <w:color w:val="000000"/>
                      <w:sz w:val="21"/>
                      <w:szCs w:val="21"/>
                      <w:lang w:val="zh-CN" w:eastAsia="zh-CN"/>
                    </w:rPr>
                    <w:t>监测点位</w:t>
                  </w:r>
                </w:p>
              </w:tc>
              <w:tc>
                <w:tcPr>
                  <w:tcW w:w="1304" w:type="dxa"/>
                  <w:tcBorders>
                    <w:tl2br w:val="nil"/>
                    <w:tr2bl w:val="nil"/>
                  </w:tcBorders>
                  <w:shd w:val="clear" w:color="auto" w:fill="auto"/>
                  <w:vAlign w:val="center"/>
                </w:tcPr>
                <w:p>
                  <w:pPr>
                    <w:spacing w:after="0"/>
                    <w:jc w:val="center"/>
                    <w:rPr>
                      <w:rFonts w:hint="eastAsia" w:ascii="Times New Roman" w:hAnsi="Times New Roman" w:eastAsia="宋体"/>
                      <w:color w:val="000000"/>
                      <w:sz w:val="21"/>
                      <w:szCs w:val="21"/>
                      <w:lang w:val="zh-CN" w:eastAsia="zh-CN"/>
                    </w:rPr>
                  </w:pPr>
                  <w:r>
                    <w:rPr>
                      <w:rFonts w:hint="eastAsia" w:ascii="Times New Roman" w:hAnsi="Times New Roman" w:eastAsia="宋体"/>
                      <w:color w:val="000000"/>
                      <w:sz w:val="21"/>
                      <w:szCs w:val="21"/>
                      <w:lang w:val="zh-CN" w:eastAsia="zh-CN"/>
                    </w:rPr>
                    <w:t>采样时间</w:t>
                  </w:r>
                </w:p>
              </w:tc>
              <w:tc>
                <w:tcPr>
                  <w:tcW w:w="1085" w:type="dxa"/>
                  <w:gridSpan w:val="2"/>
                  <w:tcBorders>
                    <w:tl2br w:val="nil"/>
                    <w:tr2bl w:val="nil"/>
                  </w:tcBorders>
                  <w:shd w:val="clear" w:color="auto" w:fill="auto"/>
                  <w:vAlign w:val="center"/>
                </w:tcPr>
                <w:p>
                  <w:pPr>
                    <w:spacing w:after="0"/>
                    <w:jc w:val="center"/>
                    <w:rPr>
                      <w:rFonts w:hint="eastAsia" w:ascii="Times New Roman" w:hAnsi="Times New Roman" w:eastAsia="宋体"/>
                      <w:color w:val="000000"/>
                      <w:sz w:val="21"/>
                      <w:szCs w:val="21"/>
                      <w:lang w:val="zh-CN" w:eastAsia="zh-CN"/>
                    </w:rPr>
                  </w:pPr>
                  <w:r>
                    <w:rPr>
                      <w:rFonts w:hint="eastAsia" w:ascii="Times New Roman" w:hAnsi="Times New Roman" w:eastAsia="宋体"/>
                      <w:color w:val="000000"/>
                      <w:sz w:val="21"/>
                      <w:szCs w:val="21"/>
                      <w:lang w:val="zh-CN" w:eastAsia="zh-CN"/>
                    </w:rPr>
                    <w:t>频次</w:t>
                  </w:r>
                </w:p>
              </w:tc>
              <w:tc>
                <w:tcPr>
                  <w:tcW w:w="1004" w:type="dxa"/>
                  <w:tcBorders>
                    <w:tl2br w:val="nil"/>
                    <w:tr2bl w:val="nil"/>
                  </w:tcBorders>
                  <w:shd w:val="clear" w:color="auto" w:fill="auto"/>
                  <w:vAlign w:val="center"/>
                </w:tcPr>
                <w:p>
                  <w:pPr>
                    <w:spacing w:after="0"/>
                    <w:jc w:val="center"/>
                    <w:rPr>
                      <w:rFonts w:hint="eastAsia" w:ascii="Times New Roman" w:hAnsi="Times New Roman" w:eastAsia="宋体"/>
                      <w:color w:val="000000"/>
                      <w:sz w:val="21"/>
                      <w:szCs w:val="21"/>
                      <w:lang w:val="zh-CN" w:eastAsia="zh-CN"/>
                    </w:rPr>
                  </w:pPr>
                  <w:r>
                    <w:rPr>
                      <w:rFonts w:hint="eastAsia" w:ascii="Times New Roman" w:hAnsi="Times New Roman" w:eastAsia="宋体"/>
                      <w:color w:val="000000"/>
                      <w:sz w:val="21"/>
                      <w:szCs w:val="21"/>
                      <w:lang w:val="zh-CN" w:eastAsia="zh-CN"/>
                    </w:rPr>
                    <w:t>pH值</w:t>
                  </w:r>
                </w:p>
              </w:tc>
              <w:tc>
                <w:tcPr>
                  <w:tcW w:w="1005" w:type="dxa"/>
                  <w:gridSpan w:val="2"/>
                  <w:tcBorders>
                    <w:tl2br w:val="nil"/>
                    <w:tr2bl w:val="nil"/>
                  </w:tcBorders>
                  <w:shd w:val="clear" w:color="auto" w:fill="auto"/>
                  <w:vAlign w:val="center"/>
                </w:tcPr>
                <w:p>
                  <w:pPr>
                    <w:spacing w:after="0"/>
                    <w:jc w:val="center"/>
                    <w:rPr>
                      <w:rFonts w:hint="eastAsia" w:ascii="Times New Roman" w:hAnsi="Times New Roman" w:eastAsia="宋体"/>
                      <w:color w:val="000000"/>
                      <w:sz w:val="21"/>
                      <w:szCs w:val="21"/>
                      <w:lang w:val="zh-CN" w:eastAsia="zh-CN"/>
                    </w:rPr>
                  </w:pPr>
                  <w:r>
                    <w:rPr>
                      <w:rFonts w:hint="eastAsia" w:ascii="Times New Roman" w:hAnsi="Times New Roman" w:eastAsia="宋体"/>
                      <w:color w:val="000000"/>
                      <w:sz w:val="21"/>
                      <w:szCs w:val="21"/>
                      <w:lang w:val="zh-CN" w:eastAsia="zh-CN"/>
                    </w:rPr>
                    <w:t>氨氮</w:t>
                  </w:r>
                </w:p>
              </w:tc>
              <w:tc>
                <w:tcPr>
                  <w:tcW w:w="1005" w:type="dxa"/>
                  <w:gridSpan w:val="2"/>
                  <w:tcBorders>
                    <w:tl2br w:val="nil"/>
                    <w:tr2bl w:val="nil"/>
                  </w:tcBorders>
                  <w:shd w:val="clear" w:color="auto" w:fill="auto"/>
                  <w:vAlign w:val="center"/>
                </w:tcPr>
                <w:p>
                  <w:pPr>
                    <w:spacing w:after="0"/>
                    <w:jc w:val="center"/>
                    <w:rPr>
                      <w:rFonts w:hint="eastAsia" w:ascii="Times New Roman" w:hAnsi="Times New Roman" w:eastAsia="宋体"/>
                      <w:color w:val="000000"/>
                      <w:sz w:val="21"/>
                      <w:szCs w:val="21"/>
                      <w:lang w:val="zh-CN" w:eastAsia="zh-CN"/>
                    </w:rPr>
                  </w:pPr>
                  <w:r>
                    <w:rPr>
                      <w:rFonts w:hint="eastAsia" w:ascii="Times New Roman" w:hAnsi="Times New Roman" w:eastAsia="宋体"/>
                      <w:color w:val="000000"/>
                      <w:sz w:val="21"/>
                      <w:szCs w:val="21"/>
                      <w:lang w:val="zh-CN" w:eastAsia="zh-CN"/>
                    </w:rPr>
                    <w:t>化学需氧量</w:t>
                  </w:r>
                </w:p>
              </w:tc>
              <w:tc>
                <w:tcPr>
                  <w:tcW w:w="917" w:type="dxa"/>
                  <w:gridSpan w:val="2"/>
                  <w:tcBorders>
                    <w:tl2br w:val="nil"/>
                    <w:tr2bl w:val="nil"/>
                  </w:tcBorders>
                  <w:shd w:val="clear" w:color="auto" w:fill="auto"/>
                  <w:vAlign w:val="center"/>
                </w:tcPr>
                <w:p>
                  <w:pPr>
                    <w:spacing w:after="0"/>
                    <w:jc w:val="center"/>
                    <w:rPr>
                      <w:rFonts w:hint="eastAsia" w:ascii="Times New Roman" w:hAnsi="Times New Roman" w:eastAsia="宋体"/>
                      <w:color w:val="000000"/>
                      <w:sz w:val="21"/>
                      <w:szCs w:val="21"/>
                      <w:lang w:val="zh-CN" w:eastAsia="zh-CN"/>
                    </w:rPr>
                  </w:pPr>
                  <w:r>
                    <w:rPr>
                      <w:rFonts w:hint="eastAsia" w:ascii="Times New Roman" w:hAnsi="Times New Roman" w:eastAsia="宋体"/>
                      <w:color w:val="000000"/>
                      <w:sz w:val="21"/>
                      <w:szCs w:val="21"/>
                      <w:lang w:val="en-US" w:eastAsia="zh-CN"/>
                    </w:rPr>
                    <w:t>悬浮物</w:t>
                  </w:r>
                </w:p>
              </w:tc>
              <w:tc>
                <w:tcPr>
                  <w:tcW w:w="1095" w:type="dxa"/>
                  <w:tcBorders>
                    <w:tl2br w:val="nil"/>
                    <w:tr2bl w:val="nil"/>
                  </w:tcBorders>
                  <w:shd w:val="clear" w:color="auto" w:fill="auto"/>
                  <w:vAlign w:val="center"/>
                </w:tcPr>
                <w:p>
                  <w:pPr>
                    <w:spacing w:after="0"/>
                    <w:jc w:val="center"/>
                    <w:rPr>
                      <w:rFonts w:hint="eastAsia" w:ascii="Times New Roman" w:hAnsi="Times New Roman" w:eastAsia="宋体"/>
                      <w:color w:val="000000"/>
                      <w:sz w:val="21"/>
                      <w:szCs w:val="21"/>
                      <w:lang w:val="zh-CN" w:eastAsia="zh-CN"/>
                    </w:rPr>
                  </w:pPr>
                  <w:r>
                    <w:rPr>
                      <w:rFonts w:hint="eastAsia" w:ascii="Times New Roman" w:hAnsi="Times New Roman" w:eastAsia="宋体"/>
                      <w:color w:val="000000"/>
                      <w:sz w:val="21"/>
                      <w:szCs w:val="21"/>
                      <w:lang w:val="en-US" w:eastAsia="zh-CN"/>
                    </w:rPr>
                    <w:t>五日生化需氧量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765" w:type="dxa"/>
                  <w:vMerge w:val="restart"/>
                  <w:tcBorders>
                    <w:tl2br w:val="nil"/>
                    <w:tr2bl w:val="nil"/>
                  </w:tcBorders>
                  <w:shd w:val="clear" w:color="auto" w:fill="auto"/>
                  <w:vAlign w:val="center"/>
                </w:tcPr>
                <w:p>
                  <w:pPr>
                    <w:spacing w:after="0"/>
                    <w:jc w:val="center"/>
                    <w:rPr>
                      <w:rFonts w:hint="eastAsia" w:ascii="Times New Roman" w:hAnsi="Times New Roman" w:eastAsia="宋体"/>
                      <w:color w:val="000000"/>
                      <w:sz w:val="21"/>
                      <w:szCs w:val="21"/>
                      <w:lang w:val="zh-CN" w:eastAsia="zh-CN"/>
                    </w:rPr>
                  </w:pPr>
                  <w:r>
                    <w:rPr>
                      <w:rFonts w:hint="eastAsia" w:ascii="Times New Roman" w:hAnsi="Times New Roman" w:eastAsia="宋体"/>
                      <w:color w:val="000000"/>
                      <w:sz w:val="21"/>
                      <w:szCs w:val="21"/>
                      <w:lang w:val="zh-CN" w:eastAsia="zh-CN"/>
                    </w:rPr>
                    <w:t>厂总排口</w:t>
                  </w:r>
                </w:p>
              </w:tc>
              <w:tc>
                <w:tcPr>
                  <w:tcW w:w="1304" w:type="dxa"/>
                  <w:vMerge w:val="restart"/>
                  <w:tcBorders>
                    <w:tl2br w:val="nil"/>
                    <w:tr2bl w:val="nil"/>
                  </w:tcBorders>
                  <w:shd w:val="clear" w:color="auto" w:fill="auto"/>
                  <w:vAlign w:val="center"/>
                </w:tcPr>
                <w:p>
                  <w:pPr>
                    <w:spacing w:after="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zh-CN" w:eastAsia="zh-CN"/>
                    </w:rPr>
                    <w:t>2019.</w:t>
                  </w:r>
                  <w:r>
                    <w:rPr>
                      <w:rFonts w:hint="eastAsia" w:ascii="Times New Roman" w:hAnsi="Times New Roman" w:eastAsia="宋体"/>
                      <w:color w:val="000000"/>
                      <w:sz w:val="21"/>
                      <w:szCs w:val="21"/>
                      <w:lang w:val="en-US" w:eastAsia="zh-CN"/>
                    </w:rPr>
                    <w:t>10.16</w:t>
                  </w:r>
                </w:p>
              </w:tc>
              <w:tc>
                <w:tcPr>
                  <w:tcW w:w="1085" w:type="dxa"/>
                  <w:gridSpan w:val="2"/>
                  <w:tcBorders>
                    <w:tl2br w:val="nil"/>
                    <w:tr2bl w:val="nil"/>
                  </w:tcBorders>
                  <w:shd w:val="clear" w:color="auto" w:fill="auto"/>
                  <w:vAlign w:val="center"/>
                </w:tcPr>
                <w:p>
                  <w:pPr>
                    <w:spacing w:after="0"/>
                    <w:jc w:val="center"/>
                    <w:rPr>
                      <w:rFonts w:hint="eastAsia" w:ascii="Times New Roman" w:hAnsi="Times New Roman" w:eastAsia="宋体"/>
                      <w:color w:val="000000"/>
                      <w:sz w:val="21"/>
                      <w:szCs w:val="21"/>
                      <w:lang w:val="zh-CN" w:eastAsia="zh-CN"/>
                    </w:rPr>
                  </w:pPr>
                  <w:r>
                    <w:rPr>
                      <w:rFonts w:hint="eastAsia" w:ascii="Times New Roman" w:hAnsi="Times New Roman" w:eastAsia="宋体"/>
                      <w:color w:val="000000"/>
                      <w:sz w:val="21"/>
                      <w:szCs w:val="21"/>
                      <w:lang w:val="zh-CN" w:eastAsia="zh-CN"/>
                    </w:rPr>
                    <w:t>第一次</w:t>
                  </w:r>
                </w:p>
              </w:tc>
              <w:tc>
                <w:tcPr>
                  <w:tcW w:w="1004" w:type="dxa"/>
                  <w:tcBorders>
                    <w:tl2br w:val="nil"/>
                    <w:tr2bl w:val="nil"/>
                  </w:tcBorders>
                  <w:shd w:val="clear" w:color="auto" w:fill="auto"/>
                  <w:vAlign w:val="center"/>
                </w:tcPr>
                <w:p>
                  <w:pPr>
                    <w:spacing w:after="0"/>
                    <w:jc w:val="center"/>
                    <w:rPr>
                      <w:rFonts w:hint="eastAsia" w:ascii="Times New Roman" w:hAnsi="Times New Roman" w:eastAsia="宋体"/>
                      <w:color w:val="000000"/>
                      <w:sz w:val="21"/>
                      <w:szCs w:val="21"/>
                      <w:lang w:val="zh-CN" w:eastAsia="zh-CN"/>
                    </w:rPr>
                  </w:pPr>
                  <w:r>
                    <w:rPr>
                      <w:rFonts w:hint="eastAsia" w:ascii="Times New Roman" w:hAnsi="Times New Roman" w:eastAsia="宋体"/>
                      <w:color w:val="000000"/>
                      <w:sz w:val="21"/>
                      <w:szCs w:val="21"/>
                      <w:lang w:val="en-US" w:eastAsia="zh-CN"/>
                    </w:rPr>
                    <w:t>7.17</w:t>
                  </w:r>
                </w:p>
              </w:tc>
              <w:tc>
                <w:tcPr>
                  <w:tcW w:w="1005" w:type="dxa"/>
                  <w:gridSpan w:val="2"/>
                  <w:tcBorders>
                    <w:tl2br w:val="nil"/>
                    <w:tr2bl w:val="nil"/>
                  </w:tcBorders>
                  <w:shd w:val="clear" w:color="auto" w:fill="auto"/>
                  <w:vAlign w:val="center"/>
                </w:tcPr>
                <w:p>
                  <w:pPr>
                    <w:spacing w:after="0"/>
                    <w:jc w:val="center"/>
                    <w:rPr>
                      <w:rFonts w:hint="eastAsia" w:ascii="Times New Roman" w:hAnsi="Times New Roman" w:eastAsia="宋体"/>
                      <w:color w:val="000000"/>
                      <w:sz w:val="21"/>
                      <w:szCs w:val="21"/>
                      <w:lang w:val="zh-CN" w:eastAsia="zh-CN"/>
                    </w:rPr>
                  </w:pPr>
                  <w:r>
                    <w:rPr>
                      <w:rFonts w:hint="eastAsia" w:ascii="Times New Roman" w:hAnsi="Times New Roman" w:eastAsia="宋体"/>
                      <w:color w:val="000000"/>
                      <w:sz w:val="21"/>
                      <w:szCs w:val="21"/>
                      <w:lang w:val="en-US" w:eastAsia="zh-CN"/>
                    </w:rPr>
                    <w:t>6.38</w:t>
                  </w:r>
                </w:p>
              </w:tc>
              <w:tc>
                <w:tcPr>
                  <w:tcW w:w="1005" w:type="dxa"/>
                  <w:gridSpan w:val="2"/>
                  <w:tcBorders>
                    <w:tl2br w:val="nil"/>
                    <w:tr2bl w:val="nil"/>
                  </w:tcBorders>
                  <w:shd w:val="clear" w:color="auto" w:fill="auto"/>
                  <w:vAlign w:val="center"/>
                </w:tcPr>
                <w:p>
                  <w:pPr>
                    <w:spacing w:after="0"/>
                    <w:jc w:val="center"/>
                    <w:rPr>
                      <w:rFonts w:hint="eastAsia" w:ascii="Times New Roman" w:hAnsi="Times New Roman" w:eastAsia="宋体"/>
                      <w:color w:val="000000"/>
                      <w:sz w:val="21"/>
                      <w:szCs w:val="21"/>
                      <w:lang w:val="zh-CN" w:eastAsia="zh-CN"/>
                    </w:rPr>
                  </w:pPr>
                  <w:r>
                    <w:rPr>
                      <w:rFonts w:hint="eastAsia" w:ascii="Times New Roman" w:hAnsi="Times New Roman" w:eastAsia="宋体"/>
                      <w:color w:val="000000"/>
                      <w:sz w:val="21"/>
                      <w:szCs w:val="21"/>
                      <w:lang w:val="en-US" w:eastAsia="zh-CN"/>
                    </w:rPr>
                    <w:t>78</w:t>
                  </w:r>
                </w:p>
              </w:tc>
              <w:tc>
                <w:tcPr>
                  <w:tcW w:w="917" w:type="dxa"/>
                  <w:gridSpan w:val="2"/>
                  <w:tcBorders>
                    <w:tl2br w:val="nil"/>
                    <w:tr2bl w:val="nil"/>
                  </w:tcBorders>
                  <w:shd w:val="clear" w:color="auto" w:fill="auto"/>
                  <w:vAlign w:val="center"/>
                </w:tcPr>
                <w:p>
                  <w:pPr>
                    <w:spacing w:after="0"/>
                    <w:jc w:val="center"/>
                    <w:rPr>
                      <w:rFonts w:hint="eastAsia" w:ascii="Times New Roman" w:hAnsi="Times New Roman" w:eastAsia="宋体"/>
                      <w:color w:val="000000"/>
                      <w:sz w:val="21"/>
                      <w:szCs w:val="21"/>
                      <w:lang w:val="zh-CN" w:eastAsia="zh-CN"/>
                    </w:rPr>
                  </w:pPr>
                  <w:r>
                    <w:rPr>
                      <w:rFonts w:hint="eastAsia" w:ascii="Times New Roman" w:hAnsi="Times New Roman" w:eastAsia="宋体"/>
                      <w:color w:val="000000"/>
                      <w:sz w:val="21"/>
                      <w:szCs w:val="21"/>
                      <w:lang w:val="en-US" w:eastAsia="zh-CN"/>
                    </w:rPr>
                    <w:t>54</w:t>
                  </w:r>
                </w:p>
              </w:tc>
              <w:tc>
                <w:tcPr>
                  <w:tcW w:w="1095" w:type="dxa"/>
                  <w:tcBorders>
                    <w:tl2br w:val="nil"/>
                    <w:tr2bl w:val="nil"/>
                  </w:tcBorders>
                  <w:shd w:val="clear" w:color="auto" w:fill="auto"/>
                  <w:vAlign w:val="center"/>
                </w:tcPr>
                <w:p>
                  <w:pPr>
                    <w:spacing w:after="0"/>
                    <w:jc w:val="center"/>
                    <w:rPr>
                      <w:rFonts w:hint="eastAsia" w:ascii="Times New Roman" w:hAnsi="Times New Roman" w:eastAsia="宋体"/>
                      <w:color w:val="000000"/>
                      <w:sz w:val="21"/>
                      <w:szCs w:val="21"/>
                      <w:lang w:val="zh-CN" w:eastAsia="zh-CN"/>
                    </w:rPr>
                  </w:pPr>
                  <w:r>
                    <w:rPr>
                      <w:rFonts w:hint="eastAsia" w:ascii="Times New Roman" w:hAnsi="Times New Roman" w:eastAsia="宋体"/>
                      <w:color w:val="000000"/>
                      <w:sz w:val="21"/>
                      <w:szCs w:val="21"/>
                      <w:lang w:val="en-US" w:eastAsia="zh-CN"/>
                    </w:rPr>
                    <w:t>21.9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765" w:type="dxa"/>
                  <w:vMerge w:val="continue"/>
                  <w:tcBorders>
                    <w:tl2br w:val="nil"/>
                    <w:tr2bl w:val="nil"/>
                  </w:tcBorders>
                  <w:shd w:val="clear" w:color="auto" w:fill="auto"/>
                  <w:vAlign w:val="center"/>
                </w:tcPr>
                <w:p>
                  <w:pPr>
                    <w:spacing w:after="0"/>
                    <w:jc w:val="center"/>
                    <w:rPr>
                      <w:rFonts w:hint="eastAsia" w:ascii="Times New Roman" w:hAnsi="Times New Roman" w:eastAsia="宋体"/>
                      <w:color w:val="000000"/>
                      <w:sz w:val="21"/>
                      <w:szCs w:val="21"/>
                      <w:lang w:val="zh-CN" w:eastAsia="zh-CN"/>
                    </w:rPr>
                  </w:pPr>
                </w:p>
              </w:tc>
              <w:tc>
                <w:tcPr>
                  <w:tcW w:w="1304" w:type="dxa"/>
                  <w:vMerge w:val="continue"/>
                  <w:tcBorders>
                    <w:tl2br w:val="nil"/>
                    <w:tr2bl w:val="nil"/>
                  </w:tcBorders>
                  <w:shd w:val="clear" w:color="auto" w:fill="auto"/>
                  <w:vAlign w:val="center"/>
                </w:tcPr>
                <w:p>
                  <w:pPr>
                    <w:spacing w:after="0"/>
                    <w:jc w:val="center"/>
                    <w:rPr>
                      <w:rFonts w:hint="eastAsia" w:ascii="Times New Roman" w:hAnsi="Times New Roman" w:eastAsia="宋体"/>
                      <w:color w:val="000000"/>
                      <w:sz w:val="21"/>
                      <w:szCs w:val="21"/>
                      <w:lang w:val="zh-CN" w:eastAsia="zh-CN"/>
                    </w:rPr>
                  </w:pPr>
                </w:p>
              </w:tc>
              <w:tc>
                <w:tcPr>
                  <w:tcW w:w="1085" w:type="dxa"/>
                  <w:gridSpan w:val="2"/>
                  <w:tcBorders>
                    <w:tl2br w:val="nil"/>
                    <w:tr2bl w:val="nil"/>
                  </w:tcBorders>
                  <w:shd w:val="clear" w:color="auto" w:fill="auto"/>
                  <w:vAlign w:val="center"/>
                </w:tcPr>
                <w:p>
                  <w:pPr>
                    <w:spacing w:after="0"/>
                    <w:jc w:val="center"/>
                    <w:rPr>
                      <w:rFonts w:hint="eastAsia" w:ascii="Times New Roman" w:hAnsi="Times New Roman" w:eastAsia="宋体"/>
                      <w:color w:val="000000"/>
                      <w:sz w:val="21"/>
                      <w:szCs w:val="21"/>
                      <w:lang w:val="zh-CN" w:eastAsia="zh-CN"/>
                    </w:rPr>
                  </w:pPr>
                  <w:r>
                    <w:rPr>
                      <w:rFonts w:hint="eastAsia" w:ascii="Times New Roman" w:hAnsi="Times New Roman" w:eastAsia="宋体"/>
                      <w:color w:val="000000"/>
                      <w:sz w:val="21"/>
                      <w:szCs w:val="21"/>
                      <w:lang w:val="zh-CN" w:eastAsia="zh-CN"/>
                    </w:rPr>
                    <w:t>第二次</w:t>
                  </w:r>
                </w:p>
              </w:tc>
              <w:tc>
                <w:tcPr>
                  <w:tcW w:w="1004" w:type="dxa"/>
                  <w:tcBorders>
                    <w:tl2br w:val="nil"/>
                    <w:tr2bl w:val="nil"/>
                  </w:tcBorders>
                  <w:shd w:val="clear" w:color="auto" w:fill="auto"/>
                  <w:vAlign w:val="center"/>
                </w:tcPr>
                <w:p>
                  <w:pPr>
                    <w:spacing w:after="0"/>
                    <w:jc w:val="center"/>
                    <w:rPr>
                      <w:rFonts w:hint="eastAsia" w:ascii="Times New Roman" w:hAnsi="Times New Roman" w:eastAsia="宋体"/>
                      <w:color w:val="000000"/>
                      <w:sz w:val="21"/>
                      <w:szCs w:val="21"/>
                      <w:lang w:val="zh-CN" w:eastAsia="zh-CN"/>
                    </w:rPr>
                  </w:pPr>
                  <w:r>
                    <w:rPr>
                      <w:rFonts w:hint="eastAsia" w:ascii="Times New Roman" w:hAnsi="Times New Roman" w:eastAsia="宋体"/>
                      <w:color w:val="000000"/>
                      <w:sz w:val="21"/>
                      <w:szCs w:val="21"/>
                      <w:lang w:val="en-US" w:eastAsia="zh-CN"/>
                    </w:rPr>
                    <w:t>7.23</w:t>
                  </w:r>
                </w:p>
              </w:tc>
              <w:tc>
                <w:tcPr>
                  <w:tcW w:w="1005" w:type="dxa"/>
                  <w:gridSpan w:val="2"/>
                  <w:tcBorders>
                    <w:tl2br w:val="nil"/>
                    <w:tr2bl w:val="nil"/>
                  </w:tcBorders>
                  <w:shd w:val="clear" w:color="auto" w:fill="auto"/>
                  <w:vAlign w:val="center"/>
                </w:tcPr>
                <w:p>
                  <w:pPr>
                    <w:spacing w:after="0"/>
                    <w:jc w:val="center"/>
                    <w:rPr>
                      <w:rFonts w:hint="eastAsia" w:ascii="Times New Roman" w:hAnsi="Times New Roman" w:eastAsia="宋体"/>
                      <w:color w:val="000000"/>
                      <w:sz w:val="21"/>
                      <w:szCs w:val="21"/>
                      <w:lang w:val="zh-CN" w:eastAsia="zh-CN"/>
                    </w:rPr>
                  </w:pPr>
                  <w:r>
                    <w:rPr>
                      <w:rFonts w:hint="eastAsia" w:ascii="Times New Roman" w:hAnsi="Times New Roman" w:eastAsia="宋体"/>
                      <w:color w:val="000000"/>
                      <w:sz w:val="21"/>
                      <w:szCs w:val="21"/>
                      <w:lang w:val="en-US" w:eastAsia="zh-CN"/>
                    </w:rPr>
                    <w:t>6.07</w:t>
                  </w:r>
                </w:p>
              </w:tc>
              <w:tc>
                <w:tcPr>
                  <w:tcW w:w="1005" w:type="dxa"/>
                  <w:gridSpan w:val="2"/>
                  <w:tcBorders>
                    <w:tl2br w:val="nil"/>
                    <w:tr2bl w:val="nil"/>
                  </w:tcBorders>
                  <w:shd w:val="clear" w:color="auto" w:fill="auto"/>
                  <w:vAlign w:val="center"/>
                </w:tcPr>
                <w:p>
                  <w:pPr>
                    <w:spacing w:after="0"/>
                    <w:jc w:val="center"/>
                    <w:rPr>
                      <w:rFonts w:hint="eastAsia" w:ascii="Times New Roman" w:hAnsi="Times New Roman" w:eastAsia="宋体"/>
                      <w:color w:val="000000"/>
                      <w:sz w:val="21"/>
                      <w:szCs w:val="21"/>
                      <w:lang w:val="zh-CN" w:eastAsia="zh-CN"/>
                    </w:rPr>
                  </w:pPr>
                  <w:r>
                    <w:rPr>
                      <w:rFonts w:hint="eastAsia" w:ascii="Times New Roman" w:hAnsi="Times New Roman" w:eastAsia="宋体"/>
                      <w:color w:val="000000"/>
                      <w:sz w:val="21"/>
                      <w:szCs w:val="21"/>
                      <w:lang w:val="en-US" w:eastAsia="zh-CN"/>
                    </w:rPr>
                    <w:t>71</w:t>
                  </w:r>
                </w:p>
              </w:tc>
              <w:tc>
                <w:tcPr>
                  <w:tcW w:w="917" w:type="dxa"/>
                  <w:gridSpan w:val="2"/>
                  <w:tcBorders>
                    <w:tl2br w:val="nil"/>
                    <w:tr2bl w:val="nil"/>
                  </w:tcBorders>
                  <w:shd w:val="clear" w:color="auto" w:fill="auto"/>
                  <w:vAlign w:val="center"/>
                </w:tcPr>
                <w:p>
                  <w:pPr>
                    <w:spacing w:after="0"/>
                    <w:jc w:val="center"/>
                    <w:rPr>
                      <w:rFonts w:hint="eastAsia" w:ascii="Times New Roman" w:hAnsi="Times New Roman" w:eastAsia="宋体"/>
                      <w:color w:val="000000"/>
                      <w:sz w:val="21"/>
                      <w:szCs w:val="21"/>
                      <w:lang w:val="zh-CN" w:eastAsia="zh-CN"/>
                    </w:rPr>
                  </w:pPr>
                  <w:r>
                    <w:rPr>
                      <w:rFonts w:hint="eastAsia" w:ascii="Times New Roman" w:hAnsi="Times New Roman" w:eastAsia="宋体"/>
                      <w:color w:val="000000"/>
                      <w:sz w:val="21"/>
                      <w:szCs w:val="21"/>
                      <w:lang w:val="en-US" w:eastAsia="zh-CN"/>
                    </w:rPr>
                    <w:t>46</w:t>
                  </w:r>
                </w:p>
              </w:tc>
              <w:tc>
                <w:tcPr>
                  <w:tcW w:w="1095" w:type="dxa"/>
                  <w:tcBorders>
                    <w:tl2br w:val="nil"/>
                    <w:tr2bl w:val="nil"/>
                  </w:tcBorders>
                  <w:shd w:val="clear" w:color="auto" w:fill="auto"/>
                  <w:vAlign w:val="center"/>
                </w:tcPr>
                <w:p>
                  <w:pPr>
                    <w:spacing w:after="0"/>
                    <w:jc w:val="center"/>
                    <w:rPr>
                      <w:rFonts w:hint="eastAsia" w:ascii="Times New Roman" w:hAnsi="Times New Roman" w:eastAsia="宋体"/>
                      <w:color w:val="000000"/>
                      <w:sz w:val="21"/>
                      <w:szCs w:val="21"/>
                      <w:lang w:val="zh-CN" w:eastAsia="zh-CN"/>
                    </w:rPr>
                  </w:pPr>
                  <w:r>
                    <w:rPr>
                      <w:rFonts w:hint="eastAsia" w:ascii="Times New Roman" w:hAnsi="Times New Roman" w:eastAsia="宋体"/>
                      <w:color w:val="000000"/>
                      <w:sz w:val="21"/>
                      <w:szCs w:val="21"/>
                      <w:lang w:val="en-US" w:eastAsia="zh-CN"/>
                    </w:rPr>
                    <w:t>22.9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765" w:type="dxa"/>
                  <w:vMerge w:val="continue"/>
                  <w:tcBorders>
                    <w:tl2br w:val="nil"/>
                    <w:tr2bl w:val="nil"/>
                  </w:tcBorders>
                  <w:shd w:val="clear" w:color="auto" w:fill="auto"/>
                  <w:vAlign w:val="center"/>
                </w:tcPr>
                <w:p>
                  <w:pPr>
                    <w:spacing w:after="0"/>
                    <w:jc w:val="center"/>
                    <w:rPr>
                      <w:rFonts w:hint="eastAsia" w:ascii="Times New Roman" w:hAnsi="Times New Roman" w:eastAsia="宋体"/>
                      <w:color w:val="000000"/>
                      <w:sz w:val="21"/>
                      <w:szCs w:val="21"/>
                      <w:lang w:val="zh-CN" w:eastAsia="zh-CN"/>
                    </w:rPr>
                  </w:pPr>
                </w:p>
              </w:tc>
              <w:tc>
                <w:tcPr>
                  <w:tcW w:w="1304" w:type="dxa"/>
                  <w:vMerge w:val="continue"/>
                  <w:tcBorders>
                    <w:tl2br w:val="nil"/>
                    <w:tr2bl w:val="nil"/>
                  </w:tcBorders>
                  <w:shd w:val="clear" w:color="auto" w:fill="auto"/>
                  <w:vAlign w:val="center"/>
                </w:tcPr>
                <w:p>
                  <w:pPr>
                    <w:spacing w:after="0"/>
                    <w:jc w:val="center"/>
                    <w:rPr>
                      <w:rFonts w:hint="eastAsia" w:ascii="Times New Roman" w:hAnsi="Times New Roman" w:eastAsia="宋体"/>
                      <w:color w:val="000000"/>
                      <w:sz w:val="21"/>
                      <w:szCs w:val="21"/>
                      <w:lang w:val="zh-CN" w:eastAsia="zh-CN"/>
                    </w:rPr>
                  </w:pPr>
                </w:p>
              </w:tc>
              <w:tc>
                <w:tcPr>
                  <w:tcW w:w="1085" w:type="dxa"/>
                  <w:gridSpan w:val="2"/>
                  <w:tcBorders>
                    <w:tl2br w:val="nil"/>
                    <w:tr2bl w:val="nil"/>
                  </w:tcBorders>
                  <w:shd w:val="clear" w:color="auto" w:fill="auto"/>
                  <w:vAlign w:val="center"/>
                </w:tcPr>
                <w:p>
                  <w:pPr>
                    <w:spacing w:after="0"/>
                    <w:jc w:val="center"/>
                    <w:rPr>
                      <w:rFonts w:hint="eastAsia" w:ascii="Times New Roman" w:hAnsi="Times New Roman" w:eastAsia="宋体"/>
                      <w:color w:val="000000"/>
                      <w:sz w:val="21"/>
                      <w:szCs w:val="21"/>
                      <w:lang w:val="zh-CN" w:eastAsia="zh-CN"/>
                    </w:rPr>
                  </w:pPr>
                  <w:r>
                    <w:rPr>
                      <w:rFonts w:hint="eastAsia" w:ascii="Times New Roman" w:hAnsi="Times New Roman" w:eastAsia="宋体"/>
                      <w:color w:val="000000"/>
                      <w:sz w:val="21"/>
                      <w:szCs w:val="21"/>
                      <w:lang w:val="zh-CN" w:eastAsia="zh-CN"/>
                    </w:rPr>
                    <w:t>第三次</w:t>
                  </w:r>
                </w:p>
              </w:tc>
              <w:tc>
                <w:tcPr>
                  <w:tcW w:w="1004" w:type="dxa"/>
                  <w:tcBorders>
                    <w:tl2br w:val="nil"/>
                    <w:tr2bl w:val="nil"/>
                  </w:tcBorders>
                  <w:shd w:val="clear" w:color="auto" w:fill="auto"/>
                  <w:vAlign w:val="center"/>
                </w:tcPr>
                <w:p>
                  <w:pPr>
                    <w:spacing w:after="0"/>
                    <w:jc w:val="center"/>
                    <w:rPr>
                      <w:rFonts w:hint="eastAsia" w:ascii="Times New Roman" w:hAnsi="Times New Roman" w:eastAsia="宋体"/>
                      <w:color w:val="000000"/>
                      <w:sz w:val="21"/>
                      <w:szCs w:val="21"/>
                      <w:lang w:val="zh-CN" w:eastAsia="zh-CN"/>
                    </w:rPr>
                  </w:pPr>
                  <w:r>
                    <w:rPr>
                      <w:rFonts w:hint="eastAsia" w:ascii="Times New Roman" w:hAnsi="Times New Roman" w:eastAsia="宋体"/>
                      <w:color w:val="000000"/>
                      <w:sz w:val="21"/>
                      <w:szCs w:val="21"/>
                      <w:lang w:val="en-US" w:eastAsia="zh-CN"/>
                    </w:rPr>
                    <w:t>7.21</w:t>
                  </w:r>
                </w:p>
              </w:tc>
              <w:tc>
                <w:tcPr>
                  <w:tcW w:w="1005" w:type="dxa"/>
                  <w:gridSpan w:val="2"/>
                  <w:tcBorders>
                    <w:tl2br w:val="nil"/>
                    <w:tr2bl w:val="nil"/>
                  </w:tcBorders>
                  <w:shd w:val="clear" w:color="auto" w:fill="auto"/>
                  <w:vAlign w:val="center"/>
                </w:tcPr>
                <w:p>
                  <w:pPr>
                    <w:spacing w:after="0"/>
                    <w:jc w:val="center"/>
                    <w:rPr>
                      <w:rFonts w:hint="eastAsia" w:ascii="Times New Roman" w:hAnsi="Times New Roman" w:eastAsia="宋体"/>
                      <w:color w:val="000000"/>
                      <w:sz w:val="21"/>
                      <w:szCs w:val="21"/>
                      <w:lang w:val="zh-CN" w:eastAsia="zh-CN"/>
                    </w:rPr>
                  </w:pPr>
                  <w:r>
                    <w:rPr>
                      <w:rFonts w:hint="eastAsia" w:ascii="Times New Roman" w:hAnsi="Times New Roman" w:eastAsia="宋体"/>
                      <w:color w:val="000000"/>
                      <w:sz w:val="21"/>
                      <w:szCs w:val="21"/>
                      <w:lang w:val="en-US" w:eastAsia="zh-CN"/>
                    </w:rPr>
                    <w:t>6.76</w:t>
                  </w:r>
                </w:p>
              </w:tc>
              <w:tc>
                <w:tcPr>
                  <w:tcW w:w="1005" w:type="dxa"/>
                  <w:gridSpan w:val="2"/>
                  <w:tcBorders>
                    <w:tl2br w:val="nil"/>
                    <w:tr2bl w:val="nil"/>
                  </w:tcBorders>
                  <w:shd w:val="clear" w:color="auto" w:fill="auto"/>
                  <w:vAlign w:val="center"/>
                </w:tcPr>
                <w:p>
                  <w:pPr>
                    <w:spacing w:after="0"/>
                    <w:jc w:val="center"/>
                    <w:rPr>
                      <w:rFonts w:hint="eastAsia" w:ascii="Times New Roman" w:hAnsi="Times New Roman" w:eastAsia="宋体"/>
                      <w:color w:val="000000"/>
                      <w:sz w:val="21"/>
                      <w:szCs w:val="21"/>
                      <w:lang w:val="zh-CN" w:eastAsia="zh-CN"/>
                    </w:rPr>
                  </w:pPr>
                  <w:r>
                    <w:rPr>
                      <w:rFonts w:hint="eastAsia" w:ascii="Times New Roman" w:hAnsi="Times New Roman" w:eastAsia="宋体"/>
                      <w:color w:val="000000"/>
                      <w:sz w:val="21"/>
                      <w:szCs w:val="21"/>
                      <w:lang w:val="en-US" w:eastAsia="zh-CN"/>
                    </w:rPr>
                    <w:t>82</w:t>
                  </w:r>
                </w:p>
              </w:tc>
              <w:tc>
                <w:tcPr>
                  <w:tcW w:w="917" w:type="dxa"/>
                  <w:gridSpan w:val="2"/>
                  <w:tcBorders>
                    <w:tl2br w:val="nil"/>
                    <w:tr2bl w:val="nil"/>
                  </w:tcBorders>
                  <w:shd w:val="clear" w:color="auto" w:fill="auto"/>
                  <w:vAlign w:val="center"/>
                </w:tcPr>
                <w:p>
                  <w:pPr>
                    <w:spacing w:after="0"/>
                    <w:jc w:val="center"/>
                    <w:rPr>
                      <w:rFonts w:hint="eastAsia" w:ascii="Times New Roman" w:hAnsi="Times New Roman" w:eastAsia="宋体"/>
                      <w:color w:val="000000"/>
                      <w:sz w:val="21"/>
                      <w:szCs w:val="21"/>
                      <w:lang w:val="zh-CN" w:eastAsia="zh-CN"/>
                    </w:rPr>
                  </w:pPr>
                  <w:r>
                    <w:rPr>
                      <w:rFonts w:hint="eastAsia" w:ascii="Times New Roman" w:hAnsi="Times New Roman" w:eastAsia="宋体"/>
                      <w:color w:val="000000"/>
                      <w:sz w:val="21"/>
                      <w:szCs w:val="21"/>
                      <w:lang w:val="en-US" w:eastAsia="zh-CN"/>
                    </w:rPr>
                    <w:t>46</w:t>
                  </w:r>
                </w:p>
              </w:tc>
              <w:tc>
                <w:tcPr>
                  <w:tcW w:w="1095" w:type="dxa"/>
                  <w:tcBorders>
                    <w:tl2br w:val="nil"/>
                    <w:tr2bl w:val="nil"/>
                  </w:tcBorders>
                  <w:shd w:val="clear" w:color="auto" w:fill="auto"/>
                  <w:vAlign w:val="center"/>
                </w:tcPr>
                <w:p>
                  <w:pPr>
                    <w:spacing w:after="0"/>
                    <w:jc w:val="center"/>
                    <w:rPr>
                      <w:rFonts w:hint="eastAsia" w:ascii="Times New Roman" w:hAnsi="Times New Roman" w:eastAsia="宋体"/>
                      <w:color w:val="000000"/>
                      <w:sz w:val="21"/>
                      <w:szCs w:val="21"/>
                      <w:lang w:val="zh-CN" w:eastAsia="zh-CN"/>
                    </w:rPr>
                  </w:pPr>
                  <w:r>
                    <w:rPr>
                      <w:rFonts w:hint="eastAsia" w:ascii="Times New Roman" w:hAnsi="Times New Roman" w:eastAsia="宋体"/>
                      <w:color w:val="000000"/>
                      <w:sz w:val="21"/>
                      <w:szCs w:val="21"/>
                      <w:lang w:val="en-US" w:eastAsia="zh-CN"/>
                    </w:rPr>
                    <w:t>22.6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765" w:type="dxa"/>
                  <w:vMerge w:val="continue"/>
                  <w:tcBorders>
                    <w:tl2br w:val="nil"/>
                    <w:tr2bl w:val="nil"/>
                  </w:tcBorders>
                  <w:shd w:val="clear" w:color="auto" w:fill="auto"/>
                  <w:vAlign w:val="center"/>
                </w:tcPr>
                <w:p>
                  <w:pPr>
                    <w:spacing w:after="0"/>
                    <w:jc w:val="center"/>
                    <w:rPr>
                      <w:rFonts w:hint="eastAsia" w:ascii="Times New Roman" w:hAnsi="Times New Roman" w:eastAsia="宋体"/>
                      <w:color w:val="000000"/>
                      <w:sz w:val="21"/>
                      <w:szCs w:val="21"/>
                      <w:lang w:val="zh-CN" w:eastAsia="zh-CN"/>
                    </w:rPr>
                  </w:pPr>
                </w:p>
              </w:tc>
              <w:tc>
                <w:tcPr>
                  <w:tcW w:w="1304" w:type="dxa"/>
                  <w:vMerge w:val="continue"/>
                  <w:tcBorders>
                    <w:tl2br w:val="nil"/>
                    <w:tr2bl w:val="nil"/>
                  </w:tcBorders>
                  <w:shd w:val="clear" w:color="auto" w:fill="auto"/>
                  <w:vAlign w:val="center"/>
                </w:tcPr>
                <w:p>
                  <w:pPr>
                    <w:spacing w:after="0"/>
                    <w:jc w:val="center"/>
                    <w:rPr>
                      <w:rFonts w:hint="eastAsia" w:ascii="Times New Roman" w:hAnsi="Times New Roman" w:eastAsia="宋体"/>
                      <w:color w:val="000000"/>
                      <w:sz w:val="21"/>
                      <w:szCs w:val="21"/>
                      <w:lang w:val="zh-CN" w:eastAsia="zh-CN"/>
                    </w:rPr>
                  </w:pPr>
                </w:p>
              </w:tc>
              <w:tc>
                <w:tcPr>
                  <w:tcW w:w="1085" w:type="dxa"/>
                  <w:gridSpan w:val="2"/>
                  <w:tcBorders>
                    <w:tl2br w:val="nil"/>
                    <w:tr2bl w:val="nil"/>
                  </w:tcBorders>
                  <w:shd w:val="clear" w:color="auto" w:fill="auto"/>
                  <w:vAlign w:val="center"/>
                </w:tcPr>
                <w:p>
                  <w:pPr>
                    <w:spacing w:after="0"/>
                    <w:jc w:val="center"/>
                    <w:rPr>
                      <w:rFonts w:hint="eastAsia" w:ascii="Times New Roman" w:hAnsi="Times New Roman" w:eastAsia="宋体"/>
                      <w:color w:val="000000"/>
                      <w:sz w:val="21"/>
                      <w:szCs w:val="21"/>
                      <w:lang w:val="zh-CN" w:eastAsia="zh-CN"/>
                    </w:rPr>
                  </w:pPr>
                  <w:r>
                    <w:rPr>
                      <w:rFonts w:hint="eastAsia" w:ascii="Times New Roman" w:hAnsi="Times New Roman" w:eastAsia="宋体"/>
                      <w:color w:val="000000"/>
                      <w:sz w:val="21"/>
                      <w:szCs w:val="21"/>
                      <w:lang w:val="zh-CN" w:eastAsia="zh-CN"/>
                    </w:rPr>
                    <w:t>第四次</w:t>
                  </w:r>
                </w:p>
              </w:tc>
              <w:tc>
                <w:tcPr>
                  <w:tcW w:w="1004" w:type="dxa"/>
                  <w:tcBorders>
                    <w:tl2br w:val="nil"/>
                    <w:tr2bl w:val="nil"/>
                  </w:tcBorders>
                  <w:shd w:val="clear" w:color="auto" w:fill="auto"/>
                  <w:vAlign w:val="center"/>
                </w:tcPr>
                <w:p>
                  <w:pPr>
                    <w:spacing w:after="0"/>
                    <w:jc w:val="center"/>
                    <w:rPr>
                      <w:rFonts w:hint="eastAsia" w:ascii="Times New Roman" w:hAnsi="Times New Roman" w:eastAsia="宋体"/>
                      <w:color w:val="000000"/>
                      <w:sz w:val="21"/>
                      <w:szCs w:val="21"/>
                      <w:lang w:val="zh-CN" w:eastAsia="zh-CN"/>
                    </w:rPr>
                  </w:pPr>
                  <w:r>
                    <w:rPr>
                      <w:rFonts w:hint="eastAsia" w:ascii="Times New Roman" w:hAnsi="Times New Roman" w:eastAsia="宋体"/>
                      <w:color w:val="000000"/>
                      <w:sz w:val="21"/>
                      <w:szCs w:val="21"/>
                      <w:lang w:val="en-US" w:eastAsia="zh-CN"/>
                    </w:rPr>
                    <w:t>7.19</w:t>
                  </w:r>
                </w:p>
              </w:tc>
              <w:tc>
                <w:tcPr>
                  <w:tcW w:w="1005" w:type="dxa"/>
                  <w:gridSpan w:val="2"/>
                  <w:tcBorders>
                    <w:tl2br w:val="nil"/>
                    <w:tr2bl w:val="nil"/>
                  </w:tcBorders>
                  <w:shd w:val="clear" w:color="auto" w:fill="auto"/>
                  <w:vAlign w:val="center"/>
                </w:tcPr>
                <w:p>
                  <w:pPr>
                    <w:spacing w:after="0"/>
                    <w:jc w:val="center"/>
                    <w:rPr>
                      <w:rFonts w:hint="eastAsia" w:ascii="Times New Roman" w:hAnsi="Times New Roman" w:eastAsia="宋体"/>
                      <w:color w:val="000000"/>
                      <w:sz w:val="21"/>
                      <w:szCs w:val="21"/>
                      <w:lang w:val="zh-CN" w:eastAsia="zh-CN"/>
                    </w:rPr>
                  </w:pPr>
                  <w:r>
                    <w:rPr>
                      <w:rFonts w:hint="eastAsia" w:ascii="Times New Roman" w:hAnsi="Times New Roman" w:eastAsia="宋体"/>
                      <w:color w:val="000000"/>
                      <w:sz w:val="21"/>
                      <w:szCs w:val="21"/>
                      <w:lang w:val="en-US" w:eastAsia="zh-CN"/>
                    </w:rPr>
                    <w:t>7.10</w:t>
                  </w:r>
                </w:p>
              </w:tc>
              <w:tc>
                <w:tcPr>
                  <w:tcW w:w="1005" w:type="dxa"/>
                  <w:gridSpan w:val="2"/>
                  <w:tcBorders>
                    <w:tl2br w:val="nil"/>
                    <w:tr2bl w:val="nil"/>
                  </w:tcBorders>
                  <w:shd w:val="clear" w:color="auto" w:fill="auto"/>
                  <w:vAlign w:val="center"/>
                </w:tcPr>
                <w:p>
                  <w:pPr>
                    <w:spacing w:after="0"/>
                    <w:jc w:val="center"/>
                    <w:rPr>
                      <w:rFonts w:hint="eastAsia" w:ascii="Times New Roman" w:hAnsi="Times New Roman" w:eastAsia="宋体"/>
                      <w:color w:val="000000"/>
                      <w:sz w:val="21"/>
                      <w:szCs w:val="21"/>
                      <w:lang w:val="zh-CN" w:eastAsia="zh-CN"/>
                    </w:rPr>
                  </w:pPr>
                  <w:r>
                    <w:rPr>
                      <w:rFonts w:hint="eastAsia" w:ascii="Times New Roman" w:hAnsi="Times New Roman" w:eastAsia="宋体"/>
                      <w:color w:val="000000"/>
                      <w:sz w:val="21"/>
                      <w:szCs w:val="21"/>
                      <w:lang w:val="en-US" w:eastAsia="zh-CN"/>
                    </w:rPr>
                    <w:t>73</w:t>
                  </w:r>
                </w:p>
              </w:tc>
              <w:tc>
                <w:tcPr>
                  <w:tcW w:w="917" w:type="dxa"/>
                  <w:gridSpan w:val="2"/>
                  <w:tcBorders>
                    <w:tl2br w:val="nil"/>
                    <w:tr2bl w:val="nil"/>
                  </w:tcBorders>
                  <w:shd w:val="clear" w:color="auto" w:fill="auto"/>
                  <w:vAlign w:val="center"/>
                </w:tcPr>
                <w:p>
                  <w:pPr>
                    <w:spacing w:after="0"/>
                    <w:jc w:val="center"/>
                    <w:rPr>
                      <w:rFonts w:hint="eastAsia" w:ascii="Times New Roman" w:hAnsi="Times New Roman" w:eastAsia="宋体"/>
                      <w:color w:val="000000"/>
                      <w:sz w:val="21"/>
                      <w:szCs w:val="21"/>
                      <w:lang w:val="zh-CN" w:eastAsia="zh-CN"/>
                    </w:rPr>
                  </w:pPr>
                  <w:r>
                    <w:rPr>
                      <w:rFonts w:hint="eastAsia" w:ascii="Times New Roman" w:hAnsi="Times New Roman" w:eastAsia="宋体"/>
                      <w:color w:val="000000"/>
                      <w:sz w:val="21"/>
                      <w:szCs w:val="21"/>
                      <w:lang w:val="en-US" w:eastAsia="zh-CN"/>
                    </w:rPr>
                    <w:t>42</w:t>
                  </w:r>
                </w:p>
              </w:tc>
              <w:tc>
                <w:tcPr>
                  <w:tcW w:w="1095" w:type="dxa"/>
                  <w:tcBorders>
                    <w:tl2br w:val="nil"/>
                    <w:tr2bl w:val="nil"/>
                  </w:tcBorders>
                  <w:shd w:val="clear" w:color="auto" w:fill="auto"/>
                  <w:vAlign w:val="center"/>
                </w:tcPr>
                <w:p>
                  <w:pPr>
                    <w:spacing w:after="0"/>
                    <w:jc w:val="center"/>
                    <w:rPr>
                      <w:rFonts w:hint="eastAsia" w:ascii="Times New Roman" w:hAnsi="Times New Roman" w:eastAsia="宋体"/>
                      <w:color w:val="000000"/>
                      <w:sz w:val="21"/>
                      <w:szCs w:val="21"/>
                      <w:lang w:val="zh-CN" w:eastAsia="zh-CN"/>
                    </w:rPr>
                  </w:pPr>
                  <w:r>
                    <w:rPr>
                      <w:rFonts w:hint="eastAsia" w:ascii="Times New Roman" w:hAnsi="Times New Roman" w:eastAsia="宋体"/>
                      <w:color w:val="000000"/>
                      <w:sz w:val="21"/>
                      <w:szCs w:val="21"/>
                      <w:lang w:val="en-US" w:eastAsia="zh-CN"/>
                    </w:rPr>
                    <w:t>22.8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3153" w:type="dxa"/>
                  <w:gridSpan w:val="3"/>
                  <w:tcBorders>
                    <w:tl2br w:val="nil"/>
                    <w:tr2bl w:val="nil"/>
                  </w:tcBorders>
                  <w:shd w:val="clear" w:color="auto" w:fill="auto"/>
                  <w:vAlign w:val="center"/>
                </w:tcPr>
                <w:p>
                  <w:pPr>
                    <w:spacing w:after="0"/>
                    <w:jc w:val="center"/>
                    <w:rPr>
                      <w:rFonts w:hint="eastAsia" w:ascii="Times New Roman" w:hAnsi="Times New Roman" w:eastAsia="宋体"/>
                      <w:color w:val="000000"/>
                      <w:sz w:val="21"/>
                      <w:szCs w:val="21"/>
                      <w:lang w:val="zh-CN" w:eastAsia="zh-CN"/>
                    </w:rPr>
                  </w:pPr>
                  <w:r>
                    <w:rPr>
                      <w:rFonts w:hint="eastAsia" w:ascii="Times New Roman" w:hAnsi="Times New Roman" w:eastAsia="宋体"/>
                      <w:color w:val="000000"/>
                      <w:sz w:val="21"/>
                      <w:szCs w:val="21"/>
                      <w:lang w:val="zh-CN" w:eastAsia="zh-CN"/>
                    </w:rPr>
                    <w:t>日均值</w:t>
                  </w:r>
                </w:p>
              </w:tc>
              <w:tc>
                <w:tcPr>
                  <w:tcW w:w="1005" w:type="dxa"/>
                  <w:gridSpan w:val="2"/>
                  <w:tcBorders>
                    <w:tl2br w:val="nil"/>
                    <w:tr2bl w:val="nil"/>
                  </w:tcBorders>
                  <w:shd w:val="clear" w:color="auto" w:fill="auto"/>
                  <w:vAlign w:val="center"/>
                </w:tcPr>
                <w:p>
                  <w:pPr>
                    <w:spacing w:after="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7.20</w:t>
                  </w:r>
                </w:p>
              </w:tc>
              <w:tc>
                <w:tcPr>
                  <w:tcW w:w="1005" w:type="dxa"/>
                  <w:gridSpan w:val="2"/>
                  <w:tcBorders>
                    <w:tl2br w:val="nil"/>
                    <w:tr2bl w:val="nil"/>
                  </w:tcBorders>
                  <w:shd w:val="clear" w:color="auto" w:fill="auto"/>
                  <w:vAlign w:val="center"/>
                </w:tcPr>
                <w:p>
                  <w:pPr>
                    <w:spacing w:after="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6.58</w:t>
                  </w:r>
                </w:p>
              </w:tc>
              <w:tc>
                <w:tcPr>
                  <w:tcW w:w="1006" w:type="dxa"/>
                  <w:gridSpan w:val="3"/>
                  <w:tcBorders>
                    <w:tl2br w:val="nil"/>
                    <w:tr2bl w:val="nil"/>
                  </w:tcBorders>
                  <w:shd w:val="clear" w:color="auto" w:fill="auto"/>
                  <w:vAlign w:val="center"/>
                </w:tcPr>
                <w:p>
                  <w:pPr>
                    <w:spacing w:after="0"/>
                    <w:jc w:val="center"/>
                    <w:rPr>
                      <w:rFonts w:hint="eastAsia" w:ascii="Times New Roman" w:hAnsi="Times New Roman" w:eastAsia="宋体"/>
                      <w:color w:val="000000"/>
                      <w:sz w:val="21"/>
                      <w:szCs w:val="21"/>
                      <w:lang w:val="zh-CN" w:eastAsia="zh-CN"/>
                    </w:rPr>
                  </w:pPr>
                  <w:r>
                    <w:rPr>
                      <w:rFonts w:hint="eastAsia" w:ascii="Times New Roman" w:hAnsi="Times New Roman" w:eastAsia="宋体"/>
                      <w:color w:val="000000"/>
                      <w:sz w:val="21"/>
                      <w:szCs w:val="21"/>
                      <w:lang w:val="en-US" w:eastAsia="zh-CN"/>
                    </w:rPr>
                    <w:t>76</w:t>
                  </w:r>
                </w:p>
              </w:tc>
              <w:tc>
                <w:tcPr>
                  <w:tcW w:w="916" w:type="dxa"/>
                  <w:tcBorders>
                    <w:tl2br w:val="nil"/>
                    <w:tr2bl w:val="nil"/>
                  </w:tcBorders>
                  <w:shd w:val="clear" w:color="auto" w:fill="auto"/>
                  <w:vAlign w:val="center"/>
                </w:tcPr>
                <w:p>
                  <w:pPr>
                    <w:spacing w:after="0"/>
                    <w:jc w:val="center"/>
                    <w:rPr>
                      <w:rFonts w:hint="eastAsia" w:ascii="Times New Roman" w:hAnsi="Times New Roman" w:eastAsia="宋体"/>
                      <w:color w:val="000000"/>
                      <w:sz w:val="21"/>
                      <w:szCs w:val="21"/>
                      <w:lang w:val="zh-CN" w:eastAsia="zh-CN"/>
                    </w:rPr>
                  </w:pPr>
                  <w:r>
                    <w:rPr>
                      <w:rFonts w:hint="eastAsia" w:ascii="Times New Roman" w:hAnsi="Times New Roman" w:eastAsia="宋体"/>
                      <w:color w:val="000000"/>
                      <w:sz w:val="21"/>
                      <w:szCs w:val="21"/>
                      <w:lang w:val="en-US" w:eastAsia="zh-CN"/>
                    </w:rPr>
                    <w:t>47</w:t>
                  </w:r>
                </w:p>
              </w:tc>
              <w:tc>
                <w:tcPr>
                  <w:tcW w:w="1095" w:type="dxa"/>
                  <w:tcBorders>
                    <w:tl2br w:val="nil"/>
                    <w:tr2bl w:val="nil"/>
                  </w:tcBorders>
                  <w:shd w:val="clear" w:color="auto" w:fill="auto"/>
                  <w:vAlign w:val="center"/>
                </w:tcPr>
                <w:p>
                  <w:pPr>
                    <w:spacing w:after="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22.6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765" w:type="dxa"/>
                  <w:vMerge w:val="restart"/>
                  <w:tcBorders>
                    <w:tl2br w:val="nil"/>
                    <w:tr2bl w:val="nil"/>
                  </w:tcBorders>
                  <w:shd w:val="clear" w:color="auto" w:fill="auto"/>
                  <w:vAlign w:val="center"/>
                </w:tcPr>
                <w:p>
                  <w:pPr>
                    <w:spacing w:after="0"/>
                    <w:jc w:val="center"/>
                    <w:rPr>
                      <w:rFonts w:hint="eastAsia" w:ascii="Times New Roman" w:hAnsi="Times New Roman" w:eastAsia="宋体"/>
                      <w:color w:val="000000"/>
                      <w:sz w:val="21"/>
                      <w:szCs w:val="21"/>
                      <w:lang w:val="zh-CN" w:eastAsia="zh-CN"/>
                    </w:rPr>
                  </w:pPr>
                  <w:r>
                    <w:rPr>
                      <w:rFonts w:hint="eastAsia" w:ascii="Times New Roman" w:hAnsi="Times New Roman" w:eastAsia="宋体"/>
                      <w:color w:val="000000"/>
                      <w:sz w:val="21"/>
                      <w:szCs w:val="21"/>
                      <w:lang w:val="zh-CN" w:eastAsia="zh-CN"/>
                    </w:rPr>
                    <w:t>厂总排口</w:t>
                  </w:r>
                </w:p>
              </w:tc>
              <w:tc>
                <w:tcPr>
                  <w:tcW w:w="1304" w:type="dxa"/>
                  <w:vMerge w:val="restart"/>
                  <w:tcBorders>
                    <w:tl2br w:val="nil"/>
                    <w:tr2bl w:val="nil"/>
                  </w:tcBorders>
                  <w:shd w:val="clear" w:color="auto" w:fill="auto"/>
                  <w:vAlign w:val="center"/>
                </w:tcPr>
                <w:p>
                  <w:pPr>
                    <w:spacing w:after="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zh-CN" w:eastAsia="zh-CN"/>
                    </w:rPr>
                    <w:t>2019.</w:t>
                  </w:r>
                  <w:r>
                    <w:rPr>
                      <w:rFonts w:hint="eastAsia" w:ascii="Times New Roman" w:hAnsi="Times New Roman" w:eastAsia="宋体"/>
                      <w:color w:val="000000"/>
                      <w:sz w:val="21"/>
                      <w:szCs w:val="21"/>
                      <w:lang w:val="en-US" w:eastAsia="zh-CN"/>
                    </w:rPr>
                    <w:t>10.17</w:t>
                  </w:r>
                </w:p>
              </w:tc>
              <w:tc>
                <w:tcPr>
                  <w:tcW w:w="1085" w:type="dxa"/>
                  <w:gridSpan w:val="2"/>
                  <w:tcBorders>
                    <w:tl2br w:val="nil"/>
                    <w:tr2bl w:val="nil"/>
                  </w:tcBorders>
                  <w:shd w:val="clear" w:color="auto" w:fill="auto"/>
                  <w:vAlign w:val="center"/>
                </w:tcPr>
                <w:p>
                  <w:pPr>
                    <w:spacing w:after="0"/>
                    <w:jc w:val="center"/>
                    <w:rPr>
                      <w:rFonts w:hint="eastAsia" w:ascii="Times New Roman" w:hAnsi="Times New Roman" w:eastAsia="宋体"/>
                      <w:color w:val="000000"/>
                      <w:sz w:val="21"/>
                      <w:szCs w:val="21"/>
                      <w:lang w:val="zh-CN" w:eastAsia="zh-CN"/>
                    </w:rPr>
                  </w:pPr>
                  <w:r>
                    <w:rPr>
                      <w:rFonts w:hint="eastAsia" w:ascii="Times New Roman" w:hAnsi="Times New Roman" w:eastAsia="宋体"/>
                      <w:color w:val="000000"/>
                      <w:sz w:val="21"/>
                      <w:szCs w:val="21"/>
                      <w:lang w:val="zh-CN" w:eastAsia="zh-CN"/>
                    </w:rPr>
                    <w:t>第一次</w:t>
                  </w:r>
                </w:p>
              </w:tc>
              <w:tc>
                <w:tcPr>
                  <w:tcW w:w="1004" w:type="dxa"/>
                  <w:tcBorders>
                    <w:tl2br w:val="nil"/>
                    <w:tr2bl w:val="nil"/>
                  </w:tcBorders>
                  <w:shd w:val="clear" w:color="auto" w:fill="auto"/>
                  <w:vAlign w:val="center"/>
                </w:tcPr>
                <w:p>
                  <w:pPr>
                    <w:spacing w:after="0"/>
                    <w:jc w:val="center"/>
                    <w:rPr>
                      <w:rFonts w:hint="eastAsia" w:ascii="Times New Roman" w:hAnsi="Times New Roman" w:eastAsia="宋体"/>
                      <w:color w:val="000000"/>
                      <w:sz w:val="21"/>
                      <w:szCs w:val="21"/>
                      <w:lang w:val="zh-CN" w:eastAsia="zh-CN"/>
                    </w:rPr>
                  </w:pPr>
                  <w:r>
                    <w:rPr>
                      <w:rFonts w:hint="eastAsia" w:ascii="Times New Roman" w:hAnsi="Times New Roman" w:eastAsia="宋体"/>
                      <w:color w:val="000000"/>
                      <w:sz w:val="21"/>
                      <w:szCs w:val="21"/>
                      <w:lang w:val="en-US" w:eastAsia="zh-CN"/>
                    </w:rPr>
                    <w:t>7.15</w:t>
                  </w:r>
                </w:p>
              </w:tc>
              <w:tc>
                <w:tcPr>
                  <w:tcW w:w="1004" w:type="dxa"/>
                  <w:tcBorders>
                    <w:tl2br w:val="nil"/>
                    <w:tr2bl w:val="nil"/>
                  </w:tcBorders>
                  <w:shd w:val="clear" w:color="auto" w:fill="auto"/>
                  <w:vAlign w:val="center"/>
                </w:tcPr>
                <w:p>
                  <w:pPr>
                    <w:spacing w:after="0"/>
                    <w:jc w:val="center"/>
                    <w:rPr>
                      <w:rFonts w:hint="eastAsia" w:ascii="Times New Roman" w:hAnsi="Times New Roman" w:eastAsia="宋体"/>
                      <w:color w:val="000000"/>
                      <w:sz w:val="21"/>
                      <w:szCs w:val="21"/>
                      <w:lang w:val="zh-CN" w:eastAsia="zh-CN"/>
                    </w:rPr>
                  </w:pPr>
                  <w:r>
                    <w:rPr>
                      <w:rFonts w:hint="eastAsia" w:ascii="Times New Roman" w:hAnsi="Times New Roman" w:eastAsia="宋体"/>
                      <w:color w:val="000000"/>
                      <w:sz w:val="21"/>
                      <w:szCs w:val="21"/>
                      <w:lang w:val="en-US" w:eastAsia="zh-CN"/>
                    </w:rPr>
                    <w:t>6.29</w:t>
                  </w:r>
                </w:p>
              </w:tc>
              <w:tc>
                <w:tcPr>
                  <w:tcW w:w="1005" w:type="dxa"/>
                  <w:gridSpan w:val="2"/>
                  <w:tcBorders>
                    <w:tl2br w:val="nil"/>
                    <w:tr2bl w:val="nil"/>
                  </w:tcBorders>
                  <w:shd w:val="clear" w:color="auto" w:fill="auto"/>
                  <w:vAlign w:val="center"/>
                </w:tcPr>
                <w:p>
                  <w:pPr>
                    <w:spacing w:after="0"/>
                    <w:jc w:val="center"/>
                    <w:rPr>
                      <w:rFonts w:hint="eastAsia" w:ascii="Times New Roman" w:hAnsi="Times New Roman" w:eastAsia="宋体"/>
                      <w:color w:val="000000"/>
                      <w:sz w:val="21"/>
                      <w:szCs w:val="21"/>
                      <w:lang w:val="zh-CN" w:eastAsia="zh-CN"/>
                    </w:rPr>
                  </w:pPr>
                  <w:r>
                    <w:rPr>
                      <w:rFonts w:hint="eastAsia" w:ascii="Times New Roman" w:hAnsi="Times New Roman" w:eastAsia="宋体"/>
                      <w:color w:val="000000"/>
                      <w:sz w:val="21"/>
                      <w:szCs w:val="21"/>
                      <w:lang w:val="en-US" w:eastAsia="zh-CN"/>
                    </w:rPr>
                    <w:t>81</w:t>
                  </w:r>
                </w:p>
              </w:tc>
              <w:tc>
                <w:tcPr>
                  <w:tcW w:w="918" w:type="dxa"/>
                  <w:gridSpan w:val="3"/>
                  <w:tcBorders>
                    <w:tl2br w:val="nil"/>
                    <w:tr2bl w:val="nil"/>
                  </w:tcBorders>
                  <w:shd w:val="clear" w:color="auto" w:fill="auto"/>
                  <w:vAlign w:val="center"/>
                </w:tcPr>
                <w:p>
                  <w:pPr>
                    <w:spacing w:after="0"/>
                    <w:jc w:val="center"/>
                    <w:rPr>
                      <w:rFonts w:hint="eastAsia" w:ascii="Times New Roman" w:hAnsi="Times New Roman" w:eastAsia="宋体"/>
                      <w:color w:val="000000"/>
                      <w:sz w:val="21"/>
                      <w:szCs w:val="21"/>
                      <w:lang w:val="zh-CN" w:eastAsia="zh-CN"/>
                    </w:rPr>
                  </w:pPr>
                  <w:r>
                    <w:rPr>
                      <w:rFonts w:hint="eastAsia" w:ascii="Times New Roman" w:hAnsi="Times New Roman" w:eastAsia="宋体"/>
                      <w:color w:val="000000"/>
                      <w:sz w:val="21"/>
                      <w:szCs w:val="21"/>
                      <w:lang w:val="en-US" w:eastAsia="zh-CN"/>
                    </w:rPr>
                    <w:t>47</w:t>
                  </w:r>
                </w:p>
              </w:tc>
              <w:tc>
                <w:tcPr>
                  <w:tcW w:w="1095" w:type="dxa"/>
                  <w:tcBorders>
                    <w:tl2br w:val="nil"/>
                    <w:tr2bl w:val="nil"/>
                  </w:tcBorders>
                  <w:shd w:val="clear" w:color="auto" w:fill="auto"/>
                  <w:vAlign w:val="center"/>
                </w:tcPr>
                <w:p>
                  <w:pPr>
                    <w:spacing w:after="0"/>
                    <w:jc w:val="center"/>
                    <w:rPr>
                      <w:rFonts w:hint="eastAsia" w:ascii="Times New Roman" w:hAnsi="Times New Roman" w:eastAsia="宋体"/>
                      <w:color w:val="000000"/>
                      <w:sz w:val="21"/>
                      <w:szCs w:val="21"/>
                      <w:lang w:val="zh-CN" w:eastAsia="zh-CN"/>
                    </w:rPr>
                  </w:pPr>
                  <w:r>
                    <w:rPr>
                      <w:rFonts w:hint="eastAsia" w:ascii="Times New Roman" w:hAnsi="Times New Roman" w:eastAsia="宋体"/>
                      <w:color w:val="000000"/>
                      <w:sz w:val="21"/>
                      <w:szCs w:val="21"/>
                      <w:lang w:val="en-US" w:eastAsia="zh-CN"/>
                    </w:rPr>
                    <w:t>25.7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765" w:type="dxa"/>
                  <w:vMerge w:val="continue"/>
                  <w:tcBorders>
                    <w:tl2br w:val="nil"/>
                    <w:tr2bl w:val="nil"/>
                  </w:tcBorders>
                  <w:shd w:val="clear" w:color="auto" w:fill="auto"/>
                  <w:vAlign w:val="center"/>
                </w:tcPr>
                <w:p>
                  <w:pPr>
                    <w:spacing w:after="0"/>
                    <w:jc w:val="center"/>
                    <w:rPr>
                      <w:rFonts w:hint="eastAsia" w:ascii="Times New Roman" w:hAnsi="Times New Roman" w:eastAsia="宋体"/>
                      <w:color w:val="000000"/>
                      <w:sz w:val="21"/>
                      <w:szCs w:val="21"/>
                      <w:lang w:val="zh-CN" w:eastAsia="zh-CN"/>
                    </w:rPr>
                  </w:pPr>
                </w:p>
              </w:tc>
              <w:tc>
                <w:tcPr>
                  <w:tcW w:w="1304" w:type="dxa"/>
                  <w:vMerge w:val="continue"/>
                  <w:tcBorders>
                    <w:tl2br w:val="nil"/>
                    <w:tr2bl w:val="nil"/>
                  </w:tcBorders>
                  <w:shd w:val="clear" w:color="auto" w:fill="auto"/>
                  <w:vAlign w:val="center"/>
                </w:tcPr>
                <w:p>
                  <w:pPr>
                    <w:spacing w:after="0"/>
                    <w:jc w:val="center"/>
                    <w:rPr>
                      <w:rFonts w:hint="eastAsia" w:ascii="Times New Roman" w:hAnsi="Times New Roman" w:eastAsia="宋体"/>
                      <w:color w:val="000000"/>
                      <w:sz w:val="21"/>
                      <w:szCs w:val="21"/>
                      <w:lang w:val="zh-CN" w:eastAsia="zh-CN"/>
                    </w:rPr>
                  </w:pPr>
                </w:p>
              </w:tc>
              <w:tc>
                <w:tcPr>
                  <w:tcW w:w="1085" w:type="dxa"/>
                  <w:gridSpan w:val="2"/>
                  <w:tcBorders>
                    <w:tl2br w:val="nil"/>
                    <w:tr2bl w:val="nil"/>
                  </w:tcBorders>
                  <w:shd w:val="clear" w:color="auto" w:fill="auto"/>
                  <w:vAlign w:val="center"/>
                </w:tcPr>
                <w:p>
                  <w:pPr>
                    <w:spacing w:after="0"/>
                    <w:jc w:val="center"/>
                    <w:rPr>
                      <w:rFonts w:hint="eastAsia" w:ascii="Times New Roman" w:hAnsi="Times New Roman" w:eastAsia="宋体"/>
                      <w:color w:val="000000"/>
                      <w:sz w:val="21"/>
                      <w:szCs w:val="21"/>
                      <w:lang w:val="zh-CN" w:eastAsia="zh-CN"/>
                    </w:rPr>
                  </w:pPr>
                  <w:r>
                    <w:rPr>
                      <w:rFonts w:hint="eastAsia" w:ascii="Times New Roman" w:hAnsi="Times New Roman" w:eastAsia="宋体"/>
                      <w:color w:val="000000"/>
                      <w:sz w:val="21"/>
                      <w:szCs w:val="21"/>
                      <w:lang w:val="zh-CN" w:eastAsia="zh-CN"/>
                    </w:rPr>
                    <w:t>第二次</w:t>
                  </w:r>
                </w:p>
              </w:tc>
              <w:tc>
                <w:tcPr>
                  <w:tcW w:w="1004" w:type="dxa"/>
                  <w:tcBorders>
                    <w:tl2br w:val="nil"/>
                    <w:tr2bl w:val="nil"/>
                  </w:tcBorders>
                  <w:shd w:val="clear" w:color="auto" w:fill="auto"/>
                  <w:vAlign w:val="center"/>
                </w:tcPr>
                <w:p>
                  <w:pPr>
                    <w:spacing w:after="0"/>
                    <w:jc w:val="center"/>
                    <w:rPr>
                      <w:rFonts w:hint="eastAsia" w:ascii="Times New Roman" w:hAnsi="Times New Roman" w:eastAsia="宋体"/>
                      <w:color w:val="000000"/>
                      <w:sz w:val="21"/>
                      <w:szCs w:val="21"/>
                      <w:lang w:val="zh-CN" w:eastAsia="zh-CN"/>
                    </w:rPr>
                  </w:pPr>
                  <w:r>
                    <w:rPr>
                      <w:rFonts w:hint="eastAsia" w:ascii="Times New Roman" w:hAnsi="Times New Roman" w:eastAsia="宋体"/>
                      <w:color w:val="000000"/>
                      <w:sz w:val="21"/>
                      <w:szCs w:val="21"/>
                      <w:lang w:val="en-US" w:eastAsia="zh-CN"/>
                    </w:rPr>
                    <w:t>7.21</w:t>
                  </w:r>
                </w:p>
              </w:tc>
              <w:tc>
                <w:tcPr>
                  <w:tcW w:w="1004" w:type="dxa"/>
                  <w:tcBorders>
                    <w:tl2br w:val="nil"/>
                    <w:tr2bl w:val="nil"/>
                  </w:tcBorders>
                  <w:shd w:val="clear" w:color="auto" w:fill="auto"/>
                  <w:vAlign w:val="center"/>
                </w:tcPr>
                <w:p>
                  <w:pPr>
                    <w:spacing w:after="0"/>
                    <w:jc w:val="center"/>
                    <w:rPr>
                      <w:rFonts w:hint="eastAsia" w:ascii="Times New Roman" w:hAnsi="Times New Roman" w:eastAsia="宋体"/>
                      <w:color w:val="000000"/>
                      <w:sz w:val="21"/>
                      <w:szCs w:val="21"/>
                      <w:lang w:val="zh-CN" w:eastAsia="zh-CN"/>
                    </w:rPr>
                  </w:pPr>
                  <w:r>
                    <w:rPr>
                      <w:rFonts w:hint="eastAsia" w:ascii="Times New Roman" w:hAnsi="Times New Roman" w:eastAsia="宋体"/>
                      <w:color w:val="000000"/>
                      <w:sz w:val="21"/>
                      <w:szCs w:val="21"/>
                      <w:lang w:val="en-US" w:eastAsia="zh-CN"/>
                    </w:rPr>
                    <w:t>7.56</w:t>
                  </w:r>
                </w:p>
              </w:tc>
              <w:tc>
                <w:tcPr>
                  <w:tcW w:w="1005" w:type="dxa"/>
                  <w:gridSpan w:val="2"/>
                  <w:tcBorders>
                    <w:tl2br w:val="nil"/>
                    <w:tr2bl w:val="nil"/>
                  </w:tcBorders>
                  <w:shd w:val="clear" w:color="auto" w:fill="auto"/>
                  <w:vAlign w:val="center"/>
                </w:tcPr>
                <w:p>
                  <w:pPr>
                    <w:spacing w:after="0"/>
                    <w:jc w:val="center"/>
                    <w:rPr>
                      <w:rFonts w:hint="eastAsia" w:ascii="Times New Roman" w:hAnsi="Times New Roman" w:eastAsia="宋体"/>
                      <w:color w:val="000000"/>
                      <w:sz w:val="21"/>
                      <w:szCs w:val="21"/>
                      <w:lang w:val="zh-CN" w:eastAsia="zh-CN"/>
                    </w:rPr>
                  </w:pPr>
                  <w:r>
                    <w:rPr>
                      <w:rFonts w:hint="eastAsia" w:ascii="Times New Roman" w:hAnsi="Times New Roman" w:eastAsia="宋体"/>
                      <w:color w:val="000000"/>
                      <w:sz w:val="21"/>
                      <w:szCs w:val="21"/>
                      <w:lang w:val="en-US" w:eastAsia="zh-CN"/>
                    </w:rPr>
                    <w:t>73</w:t>
                  </w:r>
                </w:p>
              </w:tc>
              <w:tc>
                <w:tcPr>
                  <w:tcW w:w="918" w:type="dxa"/>
                  <w:gridSpan w:val="3"/>
                  <w:tcBorders>
                    <w:tl2br w:val="nil"/>
                    <w:tr2bl w:val="nil"/>
                  </w:tcBorders>
                  <w:shd w:val="clear" w:color="auto" w:fill="auto"/>
                  <w:vAlign w:val="center"/>
                </w:tcPr>
                <w:p>
                  <w:pPr>
                    <w:spacing w:after="0"/>
                    <w:jc w:val="center"/>
                    <w:rPr>
                      <w:rFonts w:hint="eastAsia" w:ascii="Times New Roman" w:hAnsi="Times New Roman" w:eastAsia="宋体"/>
                      <w:color w:val="000000"/>
                      <w:sz w:val="21"/>
                      <w:szCs w:val="21"/>
                      <w:lang w:val="zh-CN" w:eastAsia="zh-CN"/>
                    </w:rPr>
                  </w:pPr>
                  <w:r>
                    <w:rPr>
                      <w:rFonts w:hint="eastAsia" w:ascii="Times New Roman" w:hAnsi="Times New Roman" w:eastAsia="宋体"/>
                      <w:color w:val="000000"/>
                      <w:sz w:val="21"/>
                      <w:szCs w:val="21"/>
                      <w:lang w:val="en-US" w:eastAsia="zh-CN"/>
                    </w:rPr>
                    <w:t>43</w:t>
                  </w:r>
                </w:p>
              </w:tc>
              <w:tc>
                <w:tcPr>
                  <w:tcW w:w="1095" w:type="dxa"/>
                  <w:tcBorders>
                    <w:tl2br w:val="nil"/>
                    <w:tr2bl w:val="nil"/>
                  </w:tcBorders>
                  <w:shd w:val="clear" w:color="auto" w:fill="auto"/>
                  <w:vAlign w:val="center"/>
                </w:tcPr>
                <w:p>
                  <w:pPr>
                    <w:spacing w:after="0"/>
                    <w:jc w:val="center"/>
                    <w:rPr>
                      <w:rFonts w:hint="eastAsia" w:ascii="Times New Roman" w:hAnsi="Times New Roman" w:eastAsia="宋体"/>
                      <w:color w:val="000000"/>
                      <w:sz w:val="21"/>
                      <w:szCs w:val="21"/>
                      <w:lang w:val="zh-CN" w:eastAsia="zh-CN"/>
                    </w:rPr>
                  </w:pPr>
                  <w:r>
                    <w:rPr>
                      <w:rFonts w:hint="eastAsia" w:ascii="Times New Roman" w:hAnsi="Times New Roman" w:eastAsia="宋体"/>
                      <w:color w:val="000000"/>
                      <w:sz w:val="21"/>
                      <w:szCs w:val="21"/>
                      <w:lang w:val="en-US" w:eastAsia="zh-CN"/>
                    </w:rPr>
                    <w:t>24.6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765" w:type="dxa"/>
                  <w:vMerge w:val="continue"/>
                  <w:tcBorders>
                    <w:tl2br w:val="nil"/>
                    <w:tr2bl w:val="nil"/>
                  </w:tcBorders>
                  <w:shd w:val="clear" w:color="auto" w:fill="auto"/>
                  <w:vAlign w:val="center"/>
                </w:tcPr>
                <w:p>
                  <w:pPr>
                    <w:spacing w:after="0"/>
                    <w:jc w:val="center"/>
                    <w:rPr>
                      <w:rFonts w:hint="eastAsia" w:ascii="Times New Roman" w:hAnsi="Times New Roman" w:eastAsia="宋体"/>
                      <w:color w:val="000000"/>
                      <w:sz w:val="21"/>
                      <w:szCs w:val="21"/>
                      <w:lang w:val="zh-CN" w:eastAsia="zh-CN"/>
                    </w:rPr>
                  </w:pPr>
                </w:p>
              </w:tc>
              <w:tc>
                <w:tcPr>
                  <w:tcW w:w="1304" w:type="dxa"/>
                  <w:vMerge w:val="continue"/>
                  <w:tcBorders>
                    <w:tl2br w:val="nil"/>
                    <w:tr2bl w:val="nil"/>
                  </w:tcBorders>
                  <w:shd w:val="clear" w:color="auto" w:fill="auto"/>
                  <w:vAlign w:val="center"/>
                </w:tcPr>
                <w:p>
                  <w:pPr>
                    <w:spacing w:after="0"/>
                    <w:jc w:val="center"/>
                    <w:rPr>
                      <w:rFonts w:hint="eastAsia" w:ascii="Times New Roman" w:hAnsi="Times New Roman" w:eastAsia="宋体"/>
                      <w:color w:val="000000"/>
                      <w:sz w:val="21"/>
                      <w:szCs w:val="21"/>
                      <w:lang w:val="zh-CN" w:eastAsia="zh-CN"/>
                    </w:rPr>
                  </w:pPr>
                </w:p>
              </w:tc>
              <w:tc>
                <w:tcPr>
                  <w:tcW w:w="1085" w:type="dxa"/>
                  <w:gridSpan w:val="2"/>
                  <w:tcBorders>
                    <w:tl2br w:val="nil"/>
                    <w:tr2bl w:val="nil"/>
                  </w:tcBorders>
                  <w:shd w:val="clear" w:color="auto" w:fill="auto"/>
                  <w:vAlign w:val="center"/>
                </w:tcPr>
                <w:p>
                  <w:pPr>
                    <w:spacing w:after="0"/>
                    <w:jc w:val="center"/>
                    <w:rPr>
                      <w:rFonts w:hint="eastAsia" w:ascii="Times New Roman" w:hAnsi="Times New Roman" w:eastAsia="宋体"/>
                      <w:color w:val="000000"/>
                      <w:sz w:val="21"/>
                      <w:szCs w:val="21"/>
                      <w:lang w:val="zh-CN" w:eastAsia="zh-CN"/>
                    </w:rPr>
                  </w:pPr>
                  <w:r>
                    <w:rPr>
                      <w:rFonts w:hint="eastAsia" w:ascii="Times New Roman" w:hAnsi="Times New Roman" w:eastAsia="宋体"/>
                      <w:color w:val="000000"/>
                      <w:sz w:val="21"/>
                      <w:szCs w:val="21"/>
                      <w:lang w:val="zh-CN" w:eastAsia="zh-CN"/>
                    </w:rPr>
                    <w:t>第三次</w:t>
                  </w:r>
                </w:p>
              </w:tc>
              <w:tc>
                <w:tcPr>
                  <w:tcW w:w="1004" w:type="dxa"/>
                  <w:tcBorders>
                    <w:tl2br w:val="nil"/>
                    <w:tr2bl w:val="nil"/>
                  </w:tcBorders>
                  <w:shd w:val="clear" w:color="auto" w:fill="auto"/>
                  <w:vAlign w:val="center"/>
                </w:tcPr>
                <w:p>
                  <w:pPr>
                    <w:spacing w:after="0"/>
                    <w:jc w:val="center"/>
                    <w:rPr>
                      <w:rFonts w:hint="eastAsia" w:ascii="Times New Roman" w:hAnsi="Times New Roman" w:eastAsia="宋体"/>
                      <w:color w:val="000000"/>
                      <w:sz w:val="21"/>
                      <w:szCs w:val="21"/>
                      <w:lang w:val="zh-CN" w:eastAsia="zh-CN"/>
                    </w:rPr>
                  </w:pPr>
                  <w:r>
                    <w:rPr>
                      <w:rFonts w:hint="eastAsia" w:ascii="Times New Roman" w:hAnsi="Times New Roman" w:eastAsia="宋体"/>
                      <w:color w:val="000000"/>
                      <w:sz w:val="21"/>
                      <w:szCs w:val="21"/>
                      <w:lang w:val="en-US" w:eastAsia="zh-CN"/>
                    </w:rPr>
                    <w:t>7.18</w:t>
                  </w:r>
                </w:p>
              </w:tc>
              <w:tc>
                <w:tcPr>
                  <w:tcW w:w="1004" w:type="dxa"/>
                  <w:tcBorders>
                    <w:tl2br w:val="nil"/>
                    <w:tr2bl w:val="nil"/>
                  </w:tcBorders>
                  <w:shd w:val="clear" w:color="auto" w:fill="auto"/>
                  <w:vAlign w:val="center"/>
                </w:tcPr>
                <w:p>
                  <w:pPr>
                    <w:spacing w:after="0"/>
                    <w:jc w:val="center"/>
                    <w:rPr>
                      <w:rFonts w:hint="eastAsia" w:ascii="Times New Roman" w:hAnsi="Times New Roman" w:eastAsia="宋体"/>
                      <w:color w:val="000000"/>
                      <w:sz w:val="21"/>
                      <w:szCs w:val="21"/>
                      <w:lang w:val="zh-CN" w:eastAsia="zh-CN"/>
                    </w:rPr>
                  </w:pPr>
                  <w:r>
                    <w:rPr>
                      <w:rFonts w:hint="eastAsia" w:ascii="Times New Roman" w:hAnsi="Times New Roman" w:eastAsia="宋体"/>
                      <w:color w:val="000000"/>
                      <w:sz w:val="21"/>
                      <w:szCs w:val="21"/>
                      <w:lang w:val="en-US" w:eastAsia="zh-CN"/>
                    </w:rPr>
                    <w:t>7.35</w:t>
                  </w:r>
                </w:p>
              </w:tc>
              <w:tc>
                <w:tcPr>
                  <w:tcW w:w="1005" w:type="dxa"/>
                  <w:gridSpan w:val="2"/>
                  <w:tcBorders>
                    <w:tl2br w:val="nil"/>
                    <w:tr2bl w:val="nil"/>
                  </w:tcBorders>
                  <w:shd w:val="clear" w:color="auto" w:fill="auto"/>
                  <w:vAlign w:val="center"/>
                </w:tcPr>
                <w:p>
                  <w:pPr>
                    <w:spacing w:after="0"/>
                    <w:jc w:val="center"/>
                    <w:rPr>
                      <w:rFonts w:hint="eastAsia" w:ascii="Times New Roman" w:hAnsi="Times New Roman" w:eastAsia="宋体"/>
                      <w:color w:val="000000"/>
                      <w:sz w:val="21"/>
                      <w:szCs w:val="21"/>
                      <w:lang w:val="zh-CN" w:eastAsia="zh-CN"/>
                    </w:rPr>
                  </w:pPr>
                  <w:r>
                    <w:rPr>
                      <w:rFonts w:hint="eastAsia" w:ascii="Times New Roman" w:hAnsi="Times New Roman" w:eastAsia="宋体"/>
                      <w:color w:val="000000"/>
                      <w:sz w:val="21"/>
                      <w:szCs w:val="21"/>
                      <w:lang w:val="en-US" w:eastAsia="zh-CN"/>
                    </w:rPr>
                    <w:t>81</w:t>
                  </w:r>
                </w:p>
              </w:tc>
              <w:tc>
                <w:tcPr>
                  <w:tcW w:w="918" w:type="dxa"/>
                  <w:gridSpan w:val="3"/>
                  <w:tcBorders>
                    <w:tl2br w:val="nil"/>
                    <w:tr2bl w:val="nil"/>
                  </w:tcBorders>
                  <w:shd w:val="clear" w:color="auto" w:fill="auto"/>
                  <w:vAlign w:val="center"/>
                </w:tcPr>
                <w:p>
                  <w:pPr>
                    <w:spacing w:after="0"/>
                    <w:jc w:val="center"/>
                    <w:rPr>
                      <w:rFonts w:hint="eastAsia" w:ascii="Times New Roman" w:hAnsi="Times New Roman" w:eastAsia="宋体"/>
                      <w:color w:val="000000"/>
                      <w:sz w:val="21"/>
                      <w:szCs w:val="21"/>
                      <w:lang w:val="zh-CN" w:eastAsia="zh-CN"/>
                    </w:rPr>
                  </w:pPr>
                  <w:r>
                    <w:rPr>
                      <w:rFonts w:hint="eastAsia" w:ascii="Times New Roman" w:hAnsi="Times New Roman" w:eastAsia="宋体"/>
                      <w:color w:val="000000"/>
                      <w:sz w:val="21"/>
                      <w:szCs w:val="21"/>
                      <w:lang w:val="en-US" w:eastAsia="zh-CN"/>
                    </w:rPr>
                    <w:t>47</w:t>
                  </w:r>
                </w:p>
              </w:tc>
              <w:tc>
                <w:tcPr>
                  <w:tcW w:w="1095" w:type="dxa"/>
                  <w:tcBorders>
                    <w:tl2br w:val="nil"/>
                    <w:tr2bl w:val="nil"/>
                  </w:tcBorders>
                  <w:shd w:val="clear" w:color="auto" w:fill="auto"/>
                  <w:vAlign w:val="center"/>
                </w:tcPr>
                <w:p>
                  <w:pPr>
                    <w:spacing w:after="0"/>
                    <w:jc w:val="center"/>
                    <w:rPr>
                      <w:rFonts w:hint="eastAsia" w:ascii="Times New Roman" w:hAnsi="Times New Roman" w:eastAsia="宋体"/>
                      <w:color w:val="000000"/>
                      <w:sz w:val="21"/>
                      <w:szCs w:val="21"/>
                      <w:lang w:val="zh-CN" w:eastAsia="zh-CN"/>
                    </w:rPr>
                  </w:pPr>
                  <w:r>
                    <w:rPr>
                      <w:rFonts w:hint="eastAsia" w:ascii="Times New Roman" w:hAnsi="Times New Roman" w:eastAsia="宋体"/>
                      <w:color w:val="000000"/>
                      <w:sz w:val="21"/>
                      <w:szCs w:val="21"/>
                      <w:lang w:val="en-US" w:eastAsia="zh-CN"/>
                    </w:rPr>
                    <w:t>25.4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765" w:type="dxa"/>
                  <w:vMerge w:val="continue"/>
                  <w:tcBorders>
                    <w:tl2br w:val="nil"/>
                    <w:tr2bl w:val="nil"/>
                  </w:tcBorders>
                  <w:shd w:val="clear" w:color="auto" w:fill="auto"/>
                  <w:vAlign w:val="center"/>
                </w:tcPr>
                <w:p>
                  <w:pPr>
                    <w:spacing w:after="0"/>
                    <w:jc w:val="center"/>
                    <w:rPr>
                      <w:rFonts w:hint="eastAsia" w:ascii="Times New Roman" w:hAnsi="Times New Roman" w:eastAsia="宋体"/>
                      <w:color w:val="000000"/>
                      <w:sz w:val="21"/>
                      <w:szCs w:val="21"/>
                      <w:lang w:val="zh-CN" w:eastAsia="zh-CN"/>
                    </w:rPr>
                  </w:pPr>
                </w:p>
              </w:tc>
              <w:tc>
                <w:tcPr>
                  <w:tcW w:w="1304" w:type="dxa"/>
                  <w:vMerge w:val="continue"/>
                  <w:tcBorders>
                    <w:tl2br w:val="nil"/>
                    <w:tr2bl w:val="nil"/>
                  </w:tcBorders>
                  <w:shd w:val="clear" w:color="auto" w:fill="auto"/>
                  <w:vAlign w:val="center"/>
                </w:tcPr>
                <w:p>
                  <w:pPr>
                    <w:spacing w:after="0"/>
                    <w:jc w:val="center"/>
                    <w:rPr>
                      <w:rFonts w:hint="eastAsia" w:ascii="Times New Roman" w:hAnsi="Times New Roman" w:eastAsia="宋体"/>
                      <w:color w:val="000000"/>
                      <w:sz w:val="21"/>
                      <w:szCs w:val="21"/>
                      <w:lang w:val="zh-CN" w:eastAsia="zh-CN"/>
                    </w:rPr>
                  </w:pPr>
                </w:p>
              </w:tc>
              <w:tc>
                <w:tcPr>
                  <w:tcW w:w="1085" w:type="dxa"/>
                  <w:gridSpan w:val="2"/>
                  <w:tcBorders>
                    <w:tl2br w:val="nil"/>
                    <w:tr2bl w:val="nil"/>
                  </w:tcBorders>
                  <w:shd w:val="clear" w:color="auto" w:fill="auto"/>
                  <w:vAlign w:val="center"/>
                </w:tcPr>
                <w:p>
                  <w:pPr>
                    <w:spacing w:after="0"/>
                    <w:jc w:val="center"/>
                    <w:rPr>
                      <w:rFonts w:hint="eastAsia" w:ascii="Times New Roman" w:hAnsi="Times New Roman" w:eastAsia="宋体"/>
                      <w:color w:val="000000"/>
                      <w:sz w:val="21"/>
                      <w:szCs w:val="21"/>
                      <w:lang w:val="zh-CN" w:eastAsia="zh-CN"/>
                    </w:rPr>
                  </w:pPr>
                  <w:r>
                    <w:rPr>
                      <w:rFonts w:hint="eastAsia" w:ascii="Times New Roman" w:hAnsi="Times New Roman" w:eastAsia="宋体"/>
                      <w:color w:val="000000"/>
                      <w:sz w:val="21"/>
                      <w:szCs w:val="21"/>
                      <w:lang w:val="zh-CN" w:eastAsia="zh-CN"/>
                    </w:rPr>
                    <w:t>第四次</w:t>
                  </w:r>
                </w:p>
              </w:tc>
              <w:tc>
                <w:tcPr>
                  <w:tcW w:w="1004" w:type="dxa"/>
                  <w:tcBorders>
                    <w:tl2br w:val="nil"/>
                    <w:tr2bl w:val="nil"/>
                  </w:tcBorders>
                  <w:shd w:val="clear" w:color="auto" w:fill="auto"/>
                  <w:vAlign w:val="center"/>
                </w:tcPr>
                <w:p>
                  <w:pPr>
                    <w:spacing w:after="0"/>
                    <w:jc w:val="center"/>
                    <w:rPr>
                      <w:rFonts w:hint="eastAsia" w:ascii="Times New Roman" w:hAnsi="Times New Roman" w:eastAsia="宋体"/>
                      <w:color w:val="000000"/>
                      <w:sz w:val="21"/>
                      <w:szCs w:val="21"/>
                      <w:lang w:val="zh-CN" w:eastAsia="zh-CN"/>
                    </w:rPr>
                  </w:pPr>
                  <w:r>
                    <w:rPr>
                      <w:rFonts w:hint="eastAsia" w:ascii="Times New Roman" w:hAnsi="Times New Roman" w:eastAsia="宋体"/>
                      <w:color w:val="000000"/>
                      <w:sz w:val="21"/>
                      <w:szCs w:val="21"/>
                      <w:lang w:val="en-US" w:eastAsia="zh-CN"/>
                    </w:rPr>
                    <w:t>7.16</w:t>
                  </w:r>
                </w:p>
              </w:tc>
              <w:tc>
                <w:tcPr>
                  <w:tcW w:w="1004" w:type="dxa"/>
                  <w:tcBorders>
                    <w:tl2br w:val="nil"/>
                    <w:tr2bl w:val="nil"/>
                  </w:tcBorders>
                  <w:shd w:val="clear" w:color="auto" w:fill="auto"/>
                  <w:vAlign w:val="center"/>
                </w:tcPr>
                <w:p>
                  <w:pPr>
                    <w:spacing w:after="0"/>
                    <w:jc w:val="center"/>
                    <w:rPr>
                      <w:rFonts w:hint="eastAsia" w:ascii="Times New Roman" w:hAnsi="Times New Roman" w:eastAsia="宋体"/>
                      <w:color w:val="000000"/>
                      <w:sz w:val="21"/>
                      <w:szCs w:val="21"/>
                      <w:lang w:val="zh-CN" w:eastAsia="zh-CN"/>
                    </w:rPr>
                  </w:pPr>
                  <w:r>
                    <w:rPr>
                      <w:rFonts w:hint="eastAsia" w:ascii="Times New Roman" w:hAnsi="Times New Roman" w:eastAsia="宋体"/>
                      <w:color w:val="000000"/>
                      <w:sz w:val="21"/>
                      <w:szCs w:val="21"/>
                      <w:lang w:val="en-US" w:eastAsia="zh-CN"/>
                    </w:rPr>
                    <w:t>6.82</w:t>
                  </w:r>
                </w:p>
              </w:tc>
              <w:tc>
                <w:tcPr>
                  <w:tcW w:w="1005" w:type="dxa"/>
                  <w:gridSpan w:val="2"/>
                  <w:tcBorders>
                    <w:tl2br w:val="nil"/>
                    <w:tr2bl w:val="nil"/>
                  </w:tcBorders>
                  <w:shd w:val="clear" w:color="auto" w:fill="auto"/>
                  <w:vAlign w:val="center"/>
                </w:tcPr>
                <w:p>
                  <w:pPr>
                    <w:spacing w:after="0"/>
                    <w:jc w:val="center"/>
                    <w:rPr>
                      <w:rFonts w:hint="eastAsia" w:ascii="Times New Roman" w:hAnsi="Times New Roman" w:eastAsia="宋体"/>
                      <w:color w:val="000000"/>
                      <w:sz w:val="21"/>
                      <w:szCs w:val="21"/>
                      <w:lang w:val="zh-CN" w:eastAsia="zh-CN"/>
                    </w:rPr>
                  </w:pPr>
                  <w:r>
                    <w:rPr>
                      <w:rFonts w:hint="eastAsia" w:ascii="Times New Roman" w:hAnsi="Times New Roman" w:eastAsia="宋体"/>
                      <w:color w:val="000000"/>
                      <w:sz w:val="21"/>
                      <w:szCs w:val="21"/>
                      <w:lang w:val="en-US" w:eastAsia="zh-CN"/>
                    </w:rPr>
                    <w:t>78</w:t>
                  </w:r>
                </w:p>
              </w:tc>
              <w:tc>
                <w:tcPr>
                  <w:tcW w:w="918" w:type="dxa"/>
                  <w:gridSpan w:val="3"/>
                  <w:tcBorders>
                    <w:tl2br w:val="nil"/>
                    <w:tr2bl w:val="nil"/>
                  </w:tcBorders>
                  <w:shd w:val="clear" w:color="auto" w:fill="auto"/>
                  <w:vAlign w:val="center"/>
                </w:tcPr>
                <w:p>
                  <w:pPr>
                    <w:spacing w:after="0"/>
                    <w:jc w:val="center"/>
                    <w:rPr>
                      <w:rFonts w:hint="eastAsia" w:ascii="Times New Roman" w:hAnsi="Times New Roman" w:eastAsia="宋体"/>
                      <w:color w:val="000000"/>
                      <w:sz w:val="21"/>
                      <w:szCs w:val="21"/>
                      <w:lang w:val="zh-CN" w:eastAsia="zh-CN"/>
                    </w:rPr>
                  </w:pPr>
                  <w:r>
                    <w:rPr>
                      <w:rFonts w:hint="eastAsia" w:ascii="Times New Roman" w:hAnsi="Times New Roman" w:eastAsia="宋体"/>
                      <w:color w:val="000000"/>
                      <w:sz w:val="21"/>
                      <w:szCs w:val="21"/>
                      <w:lang w:val="en-US" w:eastAsia="zh-CN"/>
                    </w:rPr>
                    <w:t>47</w:t>
                  </w:r>
                </w:p>
              </w:tc>
              <w:tc>
                <w:tcPr>
                  <w:tcW w:w="1095" w:type="dxa"/>
                  <w:tcBorders>
                    <w:tl2br w:val="nil"/>
                    <w:tr2bl w:val="nil"/>
                  </w:tcBorders>
                  <w:shd w:val="clear" w:color="auto" w:fill="auto"/>
                  <w:vAlign w:val="center"/>
                </w:tcPr>
                <w:p>
                  <w:pPr>
                    <w:spacing w:after="0"/>
                    <w:jc w:val="center"/>
                    <w:rPr>
                      <w:rFonts w:hint="eastAsia" w:ascii="Times New Roman" w:hAnsi="Times New Roman" w:eastAsia="宋体"/>
                      <w:color w:val="000000"/>
                      <w:sz w:val="21"/>
                      <w:szCs w:val="21"/>
                      <w:lang w:val="zh-CN" w:eastAsia="zh-CN"/>
                    </w:rPr>
                  </w:pPr>
                  <w:r>
                    <w:rPr>
                      <w:rFonts w:hint="eastAsia" w:ascii="Times New Roman" w:hAnsi="Times New Roman" w:eastAsia="宋体"/>
                      <w:color w:val="000000"/>
                      <w:sz w:val="21"/>
                      <w:szCs w:val="21"/>
                      <w:lang w:val="en-US" w:eastAsia="zh-CN"/>
                    </w:rPr>
                    <w:t>25.4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3153" w:type="dxa"/>
                  <w:gridSpan w:val="3"/>
                  <w:tcBorders>
                    <w:tl2br w:val="nil"/>
                    <w:tr2bl w:val="nil"/>
                  </w:tcBorders>
                  <w:shd w:val="clear" w:color="auto" w:fill="auto"/>
                  <w:vAlign w:val="center"/>
                </w:tcPr>
                <w:p>
                  <w:pPr>
                    <w:spacing w:after="0"/>
                    <w:jc w:val="center"/>
                    <w:rPr>
                      <w:rFonts w:hint="eastAsia" w:ascii="Times New Roman" w:hAnsi="Times New Roman" w:eastAsia="宋体"/>
                      <w:color w:val="000000"/>
                      <w:sz w:val="21"/>
                      <w:szCs w:val="21"/>
                      <w:lang w:val="zh-CN" w:eastAsia="zh-CN"/>
                    </w:rPr>
                  </w:pPr>
                  <w:r>
                    <w:rPr>
                      <w:rFonts w:hint="eastAsia" w:ascii="Times New Roman" w:hAnsi="Times New Roman" w:eastAsia="宋体"/>
                      <w:color w:val="000000"/>
                      <w:sz w:val="21"/>
                      <w:szCs w:val="21"/>
                      <w:lang w:val="zh-CN" w:eastAsia="zh-CN"/>
                    </w:rPr>
                    <w:t>日均值</w:t>
                  </w:r>
                </w:p>
              </w:tc>
              <w:tc>
                <w:tcPr>
                  <w:tcW w:w="1005" w:type="dxa"/>
                  <w:gridSpan w:val="2"/>
                  <w:tcBorders>
                    <w:tl2br w:val="nil"/>
                    <w:tr2bl w:val="nil"/>
                  </w:tcBorders>
                  <w:shd w:val="clear" w:color="auto" w:fill="auto"/>
                  <w:vAlign w:val="center"/>
                </w:tcPr>
                <w:p>
                  <w:pPr>
                    <w:spacing w:after="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7.18</w:t>
                  </w:r>
                </w:p>
              </w:tc>
              <w:tc>
                <w:tcPr>
                  <w:tcW w:w="1005" w:type="dxa"/>
                  <w:gridSpan w:val="2"/>
                  <w:tcBorders>
                    <w:tl2br w:val="nil"/>
                    <w:tr2bl w:val="nil"/>
                  </w:tcBorders>
                  <w:shd w:val="clear" w:color="auto" w:fill="auto"/>
                  <w:vAlign w:val="center"/>
                </w:tcPr>
                <w:p>
                  <w:pPr>
                    <w:spacing w:after="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7.00</w:t>
                  </w:r>
                </w:p>
              </w:tc>
              <w:tc>
                <w:tcPr>
                  <w:tcW w:w="1006" w:type="dxa"/>
                  <w:gridSpan w:val="3"/>
                  <w:tcBorders>
                    <w:tl2br w:val="nil"/>
                    <w:tr2bl w:val="nil"/>
                  </w:tcBorders>
                  <w:shd w:val="clear" w:color="auto" w:fill="auto"/>
                  <w:vAlign w:val="center"/>
                </w:tcPr>
                <w:p>
                  <w:pPr>
                    <w:spacing w:after="0"/>
                    <w:jc w:val="center"/>
                    <w:rPr>
                      <w:rFonts w:hint="eastAsia" w:ascii="Times New Roman" w:hAnsi="Times New Roman" w:eastAsia="宋体"/>
                      <w:color w:val="000000"/>
                      <w:sz w:val="21"/>
                      <w:szCs w:val="21"/>
                      <w:lang w:val="zh-CN" w:eastAsia="zh-CN"/>
                    </w:rPr>
                  </w:pPr>
                  <w:r>
                    <w:rPr>
                      <w:rFonts w:hint="eastAsia" w:ascii="Times New Roman" w:hAnsi="Times New Roman" w:eastAsia="宋体"/>
                      <w:color w:val="000000"/>
                      <w:sz w:val="21"/>
                      <w:szCs w:val="21"/>
                      <w:lang w:val="en-US" w:eastAsia="zh-CN"/>
                    </w:rPr>
                    <w:t>78</w:t>
                  </w:r>
                </w:p>
              </w:tc>
              <w:tc>
                <w:tcPr>
                  <w:tcW w:w="916" w:type="dxa"/>
                  <w:tcBorders>
                    <w:tl2br w:val="nil"/>
                    <w:tr2bl w:val="nil"/>
                  </w:tcBorders>
                  <w:shd w:val="clear" w:color="auto" w:fill="auto"/>
                  <w:vAlign w:val="center"/>
                </w:tcPr>
                <w:p>
                  <w:pPr>
                    <w:spacing w:after="0"/>
                    <w:jc w:val="center"/>
                    <w:rPr>
                      <w:rFonts w:hint="eastAsia" w:ascii="Times New Roman" w:hAnsi="Times New Roman" w:eastAsia="宋体"/>
                      <w:color w:val="000000"/>
                      <w:sz w:val="21"/>
                      <w:szCs w:val="21"/>
                      <w:lang w:val="zh-CN" w:eastAsia="zh-CN"/>
                    </w:rPr>
                  </w:pPr>
                  <w:r>
                    <w:rPr>
                      <w:rFonts w:hint="eastAsia" w:ascii="Times New Roman" w:hAnsi="Times New Roman" w:eastAsia="宋体"/>
                      <w:color w:val="000000"/>
                      <w:sz w:val="21"/>
                      <w:szCs w:val="21"/>
                      <w:lang w:val="en-US" w:eastAsia="zh-CN"/>
                    </w:rPr>
                    <w:t>46</w:t>
                  </w:r>
                </w:p>
              </w:tc>
              <w:tc>
                <w:tcPr>
                  <w:tcW w:w="1095" w:type="dxa"/>
                  <w:tcBorders>
                    <w:tl2br w:val="nil"/>
                    <w:tr2bl w:val="nil"/>
                  </w:tcBorders>
                  <w:shd w:val="clear" w:color="auto" w:fill="auto"/>
                  <w:vAlign w:val="center"/>
                </w:tcPr>
                <w:p>
                  <w:pPr>
                    <w:spacing w:after="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25.3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3153" w:type="dxa"/>
                  <w:gridSpan w:val="3"/>
                  <w:tcBorders>
                    <w:tl2br w:val="nil"/>
                    <w:tr2bl w:val="nil"/>
                  </w:tcBorders>
                  <w:shd w:val="clear" w:color="auto" w:fill="auto"/>
                  <w:vAlign w:val="center"/>
                </w:tcPr>
                <w:p>
                  <w:pPr>
                    <w:spacing w:after="0"/>
                    <w:jc w:val="center"/>
                    <w:rPr>
                      <w:rFonts w:hint="eastAsia" w:ascii="Times New Roman" w:hAnsi="Times New Roman" w:eastAsia="宋体"/>
                      <w:color w:val="000000"/>
                      <w:sz w:val="21"/>
                      <w:szCs w:val="21"/>
                      <w:lang w:val="zh-CN" w:eastAsia="zh-CN"/>
                    </w:rPr>
                  </w:pPr>
                  <w:r>
                    <w:rPr>
                      <w:rFonts w:hint="eastAsia" w:ascii="Times New Roman" w:hAnsi="Times New Roman" w:eastAsia="宋体"/>
                      <w:color w:val="000000"/>
                      <w:sz w:val="21"/>
                      <w:szCs w:val="21"/>
                      <w:lang w:val="zh-CN" w:eastAsia="zh-CN"/>
                    </w:rPr>
                    <w:t>是否达标</w:t>
                  </w:r>
                </w:p>
              </w:tc>
              <w:tc>
                <w:tcPr>
                  <w:tcW w:w="1005" w:type="dxa"/>
                  <w:gridSpan w:val="2"/>
                  <w:tcBorders>
                    <w:tl2br w:val="nil"/>
                    <w:tr2bl w:val="nil"/>
                  </w:tcBorders>
                  <w:shd w:val="clear" w:color="auto" w:fill="auto"/>
                  <w:vAlign w:val="center"/>
                </w:tcPr>
                <w:p>
                  <w:pPr>
                    <w:spacing w:after="0"/>
                    <w:jc w:val="center"/>
                    <w:rPr>
                      <w:rFonts w:hint="eastAsia" w:ascii="Times New Roman" w:hAnsi="Times New Roman" w:eastAsia="宋体"/>
                      <w:color w:val="000000"/>
                      <w:sz w:val="21"/>
                      <w:szCs w:val="21"/>
                      <w:lang w:val="zh-CN" w:eastAsia="zh-CN"/>
                    </w:rPr>
                  </w:pPr>
                  <w:r>
                    <w:rPr>
                      <w:rFonts w:hint="eastAsia" w:ascii="Times New Roman" w:hAnsi="Times New Roman" w:eastAsia="宋体"/>
                      <w:color w:val="000000"/>
                      <w:sz w:val="21"/>
                      <w:szCs w:val="21"/>
                      <w:lang w:val="zh-CN" w:eastAsia="zh-CN"/>
                    </w:rPr>
                    <w:t>是</w:t>
                  </w:r>
                </w:p>
              </w:tc>
              <w:tc>
                <w:tcPr>
                  <w:tcW w:w="1005" w:type="dxa"/>
                  <w:gridSpan w:val="2"/>
                  <w:tcBorders>
                    <w:tl2br w:val="nil"/>
                    <w:tr2bl w:val="nil"/>
                  </w:tcBorders>
                  <w:shd w:val="clear" w:color="auto" w:fill="auto"/>
                  <w:vAlign w:val="center"/>
                </w:tcPr>
                <w:p>
                  <w:pPr>
                    <w:spacing w:after="0"/>
                    <w:jc w:val="center"/>
                    <w:rPr>
                      <w:rFonts w:hint="eastAsia" w:ascii="Times New Roman" w:hAnsi="Times New Roman" w:eastAsia="宋体"/>
                      <w:color w:val="000000"/>
                      <w:sz w:val="21"/>
                      <w:szCs w:val="21"/>
                      <w:lang w:val="zh-CN" w:eastAsia="zh-CN"/>
                    </w:rPr>
                  </w:pPr>
                  <w:r>
                    <w:rPr>
                      <w:rFonts w:hint="eastAsia" w:ascii="Times New Roman" w:hAnsi="Times New Roman" w:eastAsia="宋体"/>
                      <w:color w:val="000000"/>
                      <w:sz w:val="21"/>
                      <w:szCs w:val="21"/>
                      <w:lang w:val="zh-CN" w:eastAsia="zh-CN"/>
                    </w:rPr>
                    <w:t>是</w:t>
                  </w:r>
                </w:p>
              </w:tc>
              <w:tc>
                <w:tcPr>
                  <w:tcW w:w="1006" w:type="dxa"/>
                  <w:gridSpan w:val="3"/>
                  <w:tcBorders>
                    <w:tl2br w:val="nil"/>
                    <w:tr2bl w:val="nil"/>
                  </w:tcBorders>
                  <w:shd w:val="clear" w:color="auto" w:fill="auto"/>
                  <w:vAlign w:val="center"/>
                </w:tcPr>
                <w:p>
                  <w:pPr>
                    <w:spacing w:after="0"/>
                    <w:jc w:val="center"/>
                    <w:rPr>
                      <w:rFonts w:hint="eastAsia" w:ascii="Times New Roman" w:hAnsi="Times New Roman" w:eastAsia="宋体"/>
                      <w:color w:val="000000"/>
                      <w:sz w:val="21"/>
                      <w:szCs w:val="21"/>
                      <w:lang w:val="zh-CN" w:eastAsia="zh-CN"/>
                    </w:rPr>
                  </w:pPr>
                  <w:r>
                    <w:rPr>
                      <w:rFonts w:hint="eastAsia" w:ascii="Times New Roman" w:hAnsi="Times New Roman" w:eastAsia="宋体"/>
                      <w:color w:val="000000"/>
                      <w:sz w:val="21"/>
                      <w:szCs w:val="21"/>
                      <w:lang w:val="zh-CN" w:eastAsia="zh-CN"/>
                    </w:rPr>
                    <w:t>是</w:t>
                  </w:r>
                </w:p>
              </w:tc>
              <w:tc>
                <w:tcPr>
                  <w:tcW w:w="916" w:type="dxa"/>
                  <w:tcBorders>
                    <w:tl2br w:val="nil"/>
                    <w:tr2bl w:val="nil"/>
                  </w:tcBorders>
                  <w:shd w:val="clear" w:color="auto" w:fill="auto"/>
                  <w:vAlign w:val="center"/>
                </w:tcPr>
                <w:p>
                  <w:pPr>
                    <w:spacing w:after="0"/>
                    <w:jc w:val="center"/>
                    <w:rPr>
                      <w:rFonts w:hint="eastAsia" w:ascii="Times New Roman" w:hAnsi="Times New Roman" w:eastAsia="宋体"/>
                      <w:color w:val="000000"/>
                      <w:sz w:val="21"/>
                      <w:szCs w:val="21"/>
                      <w:lang w:val="zh-CN" w:eastAsia="zh-CN"/>
                    </w:rPr>
                  </w:pPr>
                  <w:r>
                    <w:rPr>
                      <w:rFonts w:hint="eastAsia" w:ascii="Times New Roman" w:hAnsi="Times New Roman" w:eastAsia="宋体"/>
                      <w:color w:val="000000"/>
                      <w:sz w:val="21"/>
                      <w:szCs w:val="21"/>
                      <w:lang w:val="zh-CN" w:eastAsia="zh-CN"/>
                    </w:rPr>
                    <w:t>是</w:t>
                  </w:r>
                </w:p>
              </w:tc>
              <w:tc>
                <w:tcPr>
                  <w:tcW w:w="1095" w:type="dxa"/>
                  <w:tcBorders>
                    <w:tl2br w:val="nil"/>
                    <w:tr2bl w:val="nil"/>
                  </w:tcBorders>
                  <w:shd w:val="clear" w:color="auto" w:fill="auto"/>
                  <w:vAlign w:val="center"/>
                </w:tcPr>
                <w:p>
                  <w:pPr>
                    <w:spacing w:after="0"/>
                    <w:jc w:val="center"/>
                    <w:rPr>
                      <w:rFonts w:hint="eastAsia" w:ascii="Times New Roman" w:hAnsi="Times New Roman" w:eastAsia="宋体"/>
                      <w:color w:val="000000"/>
                      <w:sz w:val="21"/>
                      <w:szCs w:val="21"/>
                      <w:lang w:val="zh-CN" w:eastAsia="zh-CN"/>
                    </w:rPr>
                  </w:pPr>
                  <w:r>
                    <w:rPr>
                      <w:rFonts w:hint="eastAsia" w:ascii="Times New Roman" w:hAnsi="Times New Roman" w:eastAsia="宋体"/>
                      <w:color w:val="000000"/>
                      <w:sz w:val="21"/>
                      <w:szCs w:val="21"/>
                      <w:lang w:val="zh-CN" w:eastAsia="zh-CN"/>
                    </w:rPr>
                    <w:t>是</w:t>
                  </w:r>
                </w:p>
              </w:tc>
            </w:tr>
          </w:tbl>
          <w:p>
            <w:pPr>
              <w:spacing w:after="0" w:line="360" w:lineRule="auto"/>
              <w:ind w:firstLine="480" w:firstLineChars="200"/>
              <w:jc w:val="both"/>
              <w:rPr>
                <w:rFonts w:hint="default" w:ascii="宋体" w:hAnsi="宋体" w:eastAsia="宋体"/>
                <w:sz w:val="28"/>
                <w:szCs w:val="28"/>
                <w:lang w:val="en-US" w:eastAsia="zh-CN"/>
              </w:rPr>
            </w:pPr>
            <w:r>
              <w:rPr>
                <w:rFonts w:hint="eastAsia" w:ascii="宋体" w:hAnsi="宋体" w:eastAsia="宋体"/>
                <w:color w:val="000000" w:themeColor="text1"/>
                <w:sz w:val="24"/>
                <w:szCs w:val="24"/>
                <w:lang w:val="zh-CN"/>
                <w14:textFill>
                  <w14:solidFill>
                    <w14:schemeClr w14:val="tx1"/>
                  </w14:solidFill>
                </w14:textFill>
              </w:rPr>
              <w:t>验收监测期间，根据调查，</w:t>
            </w:r>
            <w:r>
              <w:rPr>
                <w:rFonts w:hint="eastAsia" w:ascii="宋体" w:hAnsi="宋体" w:eastAsia="宋体"/>
                <w:sz w:val="24"/>
                <w:szCs w:val="24"/>
              </w:rPr>
              <w:t>主要废水为职工</w:t>
            </w:r>
            <w:r>
              <w:rPr>
                <w:rFonts w:hint="eastAsia" w:ascii="宋体" w:hAnsi="宋体" w:eastAsia="宋体"/>
                <w:sz w:val="24"/>
                <w:szCs w:val="24"/>
                <w:lang w:eastAsia="zh-CN"/>
              </w:rPr>
              <w:t>办公、生活</w:t>
            </w:r>
            <w:r>
              <w:rPr>
                <w:rFonts w:hint="eastAsia" w:ascii="宋体" w:hAnsi="宋体" w:eastAsia="宋体"/>
                <w:sz w:val="24"/>
                <w:szCs w:val="24"/>
              </w:rPr>
              <w:t>污水，</w:t>
            </w:r>
            <w:r>
              <w:rPr>
                <w:rFonts w:hint="eastAsia" w:ascii="宋体" w:hAnsi="宋体" w:eastAsia="宋体"/>
                <w:sz w:val="24"/>
                <w:szCs w:val="24"/>
                <w:lang w:eastAsia="zh-CN"/>
              </w:rPr>
              <w:t>项目废水经化粪池收集后进入地埋式污水处理设施，处理后</w:t>
            </w:r>
            <w:r>
              <w:rPr>
                <w:rFonts w:hint="eastAsia" w:ascii="宋体" w:hAnsi="宋体" w:eastAsia="宋体"/>
                <w:sz w:val="24"/>
                <w:szCs w:val="24"/>
                <w:lang w:val="zh-CN"/>
              </w:rPr>
              <w:t>排入祁门县市政污水管网</w:t>
            </w:r>
            <w:r>
              <w:rPr>
                <w:rFonts w:ascii="宋体" w:hAnsi="宋体" w:eastAsia="宋体"/>
                <w:color w:val="000000" w:themeColor="text1"/>
                <w:sz w:val="24"/>
                <w:szCs w:val="24"/>
                <w:lang w:val="zh-CN"/>
                <w14:textFill>
                  <w14:solidFill>
                    <w14:schemeClr w14:val="tx1"/>
                  </w14:solidFill>
                </w14:textFill>
              </w:rPr>
              <w:t>。</w:t>
            </w:r>
            <w:r>
              <w:rPr>
                <w:rFonts w:hint="eastAsia" w:ascii="宋体" w:hAnsi="宋体" w:eastAsia="宋体"/>
                <w:color w:val="000000" w:themeColor="text1"/>
                <w:sz w:val="24"/>
                <w:szCs w:val="24"/>
                <w:lang w:val="zh-CN"/>
                <w14:textFill>
                  <w14:solidFill>
                    <w14:schemeClr w14:val="tx1"/>
                  </w14:solidFill>
                </w14:textFill>
              </w:rPr>
              <w:t>根据检测结果，说明本项目废水检测指标pH值、悬浮物、化学需氧量、氨氮、五日生化需氧量均达到《污水综合排放标准》（GB8978-1996）表4中三级标准，</w:t>
            </w:r>
            <w:r>
              <w:rPr>
                <w:rFonts w:hint="eastAsia" w:ascii="宋体" w:hAnsi="宋体" w:eastAsia="宋体"/>
                <w:color w:val="000000" w:themeColor="text1"/>
                <w:sz w:val="24"/>
                <w:szCs w:val="24"/>
                <w:lang w:val="zh-CN" w:eastAsia="zh-CN"/>
                <w14:textFill>
                  <w14:solidFill>
                    <w14:schemeClr w14:val="tx1"/>
                  </w14:solidFill>
                </w14:textFill>
              </w:rPr>
              <w:t>氨氮在《污水综合排放标准》（GB8978-1996）表4中三级标准未设定限值，故</w:t>
            </w:r>
            <w:r>
              <w:rPr>
                <w:rFonts w:hint="eastAsia" w:ascii="宋体" w:hAnsi="宋体" w:eastAsia="宋体"/>
                <w:sz w:val="24"/>
                <w:szCs w:val="24"/>
                <w:lang w:val="zh-CN" w:eastAsia="zh-CN"/>
              </w:rPr>
              <w:t>不作评价。</w:t>
            </w:r>
          </w:p>
        </w:tc>
      </w:tr>
    </w:tbl>
    <w:p>
      <w:pPr>
        <w:jc w:val="both"/>
        <w:rPr>
          <w:rFonts w:ascii="宋体" w:hAnsi="宋体" w:eastAsia="宋体"/>
          <w:sz w:val="24"/>
          <w:szCs w:val="28"/>
        </w:rPr>
      </w:pPr>
      <w:r>
        <w:rPr>
          <w:rFonts w:hint="eastAsia" w:ascii="宋体" w:hAnsi="宋体" w:eastAsia="宋体"/>
          <w:sz w:val="24"/>
          <w:szCs w:val="28"/>
        </w:rPr>
        <w:t>续表七</w:t>
      </w:r>
    </w:p>
    <w:tbl>
      <w:tblPr>
        <w:tblStyle w:val="10"/>
        <w:tblW w:w="865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71" w:hRule="atLeast"/>
        </w:trPr>
        <w:tc>
          <w:tcPr>
            <w:tcW w:w="8654" w:type="dxa"/>
          </w:tcPr>
          <w:p>
            <w:pPr>
              <w:spacing w:after="0" w:line="360" w:lineRule="auto"/>
              <w:ind w:firstLine="482" w:firstLineChars="200"/>
              <w:rPr>
                <w:rFonts w:ascii="宋体" w:hAnsi="宋体" w:eastAsia="宋体"/>
                <w:b/>
                <w:bCs/>
                <w:color w:val="000000"/>
                <w:sz w:val="24"/>
                <w:szCs w:val="24"/>
                <w:lang w:val="zh-CN"/>
              </w:rPr>
            </w:pPr>
            <w:r>
              <w:rPr>
                <w:rFonts w:hint="eastAsia" w:ascii="宋体" w:hAnsi="宋体" w:eastAsia="宋体"/>
                <w:b/>
                <w:bCs/>
                <w:color w:val="000000"/>
                <w:sz w:val="24"/>
                <w:szCs w:val="24"/>
                <w:lang w:val="zh-CN"/>
              </w:rPr>
              <w:t>2．噪声</w:t>
            </w:r>
          </w:p>
          <w:p>
            <w:pPr>
              <w:spacing w:after="0"/>
              <w:ind w:firstLine="480" w:firstLineChars="200"/>
              <w:jc w:val="center"/>
              <w:rPr>
                <w:rFonts w:ascii="宋体" w:hAnsi="宋体" w:eastAsia="宋体"/>
                <w:color w:val="000000"/>
                <w:sz w:val="24"/>
                <w:szCs w:val="24"/>
                <w:lang w:val="zh-CN"/>
              </w:rPr>
            </w:pPr>
            <w:r>
              <w:rPr>
                <w:rFonts w:hint="eastAsia" w:ascii="宋体" w:hAnsi="宋体" w:eastAsia="宋体"/>
                <w:color w:val="000000"/>
                <w:sz w:val="24"/>
                <w:szCs w:val="24"/>
                <w:lang w:val="zh-CN"/>
              </w:rPr>
              <w:t>表7-2 噪声监测结果及分析</w:t>
            </w:r>
          </w:p>
          <w:tbl>
            <w:tblPr>
              <w:tblStyle w:val="9"/>
              <w:tblpPr w:leftFromText="180" w:rightFromText="180" w:vertAnchor="text" w:horzAnchor="page" w:tblpXSpec="center" w:tblpY="466"/>
              <w:tblOverlap w:val="never"/>
              <w:tblW w:w="8411"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44"/>
              <w:gridCol w:w="2475"/>
              <w:gridCol w:w="516"/>
              <w:gridCol w:w="1219"/>
              <w:gridCol w:w="1219"/>
              <w:gridCol w:w="1219"/>
              <w:gridCol w:w="121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544" w:type="dxa"/>
                  <w:vMerge w:val="restart"/>
                  <w:tcBorders>
                    <w:tl2br w:val="nil"/>
                    <w:tr2bl w:val="nil"/>
                  </w:tcBorders>
                  <w:shd w:val="clear" w:color="auto" w:fill="auto"/>
                  <w:vAlign w:val="center"/>
                </w:tcPr>
                <w:p>
                  <w:pPr>
                    <w:spacing w:after="0"/>
                    <w:jc w:val="center"/>
                    <w:rPr>
                      <w:rFonts w:ascii="Times New Roman" w:hAnsi="Times New Roman" w:eastAsia="宋体"/>
                      <w:color w:val="000000"/>
                      <w:sz w:val="21"/>
                      <w:szCs w:val="21"/>
                      <w:lang w:val="zh-CN"/>
                    </w:rPr>
                  </w:pPr>
                  <w:r>
                    <w:rPr>
                      <w:rFonts w:ascii="Times New Roman" w:hAnsi="Times New Roman" w:eastAsia="宋体"/>
                      <w:color w:val="000000"/>
                      <w:sz w:val="21"/>
                      <w:szCs w:val="21"/>
                      <w:lang w:val="zh-CN"/>
                    </w:rPr>
                    <w:t>点位</w:t>
                  </w:r>
                </w:p>
                <w:p>
                  <w:pPr>
                    <w:spacing w:after="0"/>
                    <w:jc w:val="center"/>
                    <w:rPr>
                      <w:rFonts w:ascii="Times New Roman" w:hAnsi="Times New Roman" w:eastAsia="宋体"/>
                      <w:color w:val="000000"/>
                      <w:sz w:val="21"/>
                      <w:szCs w:val="21"/>
                      <w:lang w:val="zh-CN"/>
                    </w:rPr>
                  </w:pPr>
                  <w:r>
                    <w:rPr>
                      <w:rFonts w:ascii="Times New Roman" w:hAnsi="Times New Roman" w:eastAsia="宋体"/>
                      <w:color w:val="000000"/>
                      <w:sz w:val="21"/>
                      <w:szCs w:val="21"/>
                      <w:lang w:val="zh-CN"/>
                    </w:rPr>
                    <w:t>编号</w:t>
                  </w:r>
                </w:p>
              </w:tc>
              <w:tc>
                <w:tcPr>
                  <w:tcW w:w="2475" w:type="dxa"/>
                  <w:vMerge w:val="restart"/>
                  <w:tcBorders>
                    <w:tl2br w:val="nil"/>
                    <w:tr2bl w:val="nil"/>
                  </w:tcBorders>
                  <w:shd w:val="clear" w:color="auto" w:fill="auto"/>
                  <w:vAlign w:val="center"/>
                </w:tcPr>
                <w:p>
                  <w:pPr>
                    <w:spacing w:after="0"/>
                    <w:jc w:val="center"/>
                    <w:rPr>
                      <w:rFonts w:ascii="Times New Roman" w:hAnsi="Times New Roman" w:eastAsia="宋体"/>
                      <w:color w:val="000000"/>
                      <w:sz w:val="21"/>
                      <w:szCs w:val="21"/>
                      <w:lang w:val="zh-CN"/>
                    </w:rPr>
                  </w:pPr>
                  <w:r>
                    <w:rPr>
                      <w:rFonts w:ascii="Times New Roman" w:hAnsi="Times New Roman" w:eastAsia="宋体"/>
                      <w:color w:val="000000"/>
                      <w:sz w:val="21"/>
                      <w:szCs w:val="21"/>
                      <w:lang w:val="zh-CN"/>
                    </w:rPr>
                    <w:t>检测点位</w:t>
                  </w:r>
                </w:p>
              </w:tc>
              <w:tc>
                <w:tcPr>
                  <w:tcW w:w="516" w:type="dxa"/>
                  <w:vMerge w:val="restart"/>
                  <w:tcBorders>
                    <w:tl2br w:val="nil"/>
                    <w:tr2bl w:val="nil"/>
                  </w:tcBorders>
                  <w:shd w:val="clear" w:color="auto" w:fill="auto"/>
                  <w:vAlign w:val="center"/>
                </w:tcPr>
                <w:p>
                  <w:pPr>
                    <w:spacing w:after="0"/>
                    <w:jc w:val="center"/>
                    <w:rPr>
                      <w:rFonts w:ascii="Times New Roman" w:hAnsi="Times New Roman" w:eastAsia="宋体"/>
                      <w:color w:val="000000"/>
                      <w:sz w:val="21"/>
                      <w:szCs w:val="21"/>
                      <w:lang w:val="zh-CN"/>
                    </w:rPr>
                  </w:pPr>
                  <w:r>
                    <w:rPr>
                      <w:rFonts w:ascii="Times New Roman" w:hAnsi="Times New Roman" w:eastAsia="宋体"/>
                      <w:color w:val="000000"/>
                      <w:sz w:val="21"/>
                      <w:szCs w:val="21"/>
                      <w:lang w:val="zh-CN"/>
                    </w:rPr>
                    <w:t>监测项目</w:t>
                  </w:r>
                </w:p>
              </w:tc>
              <w:tc>
                <w:tcPr>
                  <w:tcW w:w="2438" w:type="dxa"/>
                  <w:gridSpan w:val="2"/>
                  <w:tcBorders>
                    <w:tl2br w:val="nil"/>
                    <w:tr2bl w:val="nil"/>
                  </w:tcBorders>
                  <w:shd w:val="clear" w:color="auto" w:fill="auto"/>
                  <w:vAlign w:val="center"/>
                </w:tcPr>
                <w:p>
                  <w:pPr>
                    <w:spacing w:after="0"/>
                    <w:jc w:val="center"/>
                    <w:rPr>
                      <w:rFonts w:ascii="Times New Roman" w:hAnsi="Times New Roman" w:eastAsia="宋体"/>
                      <w:color w:val="000000"/>
                      <w:sz w:val="21"/>
                      <w:szCs w:val="21"/>
                      <w:lang w:val="zh-CN"/>
                    </w:rPr>
                  </w:pPr>
                  <w:r>
                    <w:rPr>
                      <w:rFonts w:ascii="Times New Roman" w:hAnsi="Times New Roman" w:eastAsia="宋体"/>
                      <w:color w:val="000000"/>
                      <w:sz w:val="21"/>
                      <w:szCs w:val="21"/>
                      <w:lang w:val="zh-CN"/>
                    </w:rPr>
                    <w:t>昼间测量值</w:t>
                  </w:r>
                  <w:r>
                    <w:rPr>
                      <w:rFonts w:ascii="Times New Roman" w:hAnsi="Times New Roman" w:eastAsia="宋体"/>
                      <w:color w:val="000000"/>
                      <w:sz w:val="24"/>
                      <w:szCs w:val="24"/>
                      <w:lang w:val="zh-CN"/>
                    </w:rPr>
                    <w:t>dB（A）</w:t>
                  </w:r>
                </w:p>
              </w:tc>
              <w:tc>
                <w:tcPr>
                  <w:tcW w:w="2438" w:type="dxa"/>
                  <w:gridSpan w:val="2"/>
                  <w:tcBorders>
                    <w:tl2br w:val="nil"/>
                    <w:tr2bl w:val="nil"/>
                  </w:tcBorders>
                  <w:vAlign w:val="center"/>
                </w:tcPr>
                <w:p>
                  <w:pPr>
                    <w:spacing w:after="0"/>
                    <w:jc w:val="center"/>
                    <w:rPr>
                      <w:rFonts w:ascii="Times New Roman" w:hAnsi="Times New Roman" w:eastAsia="宋体"/>
                      <w:color w:val="000000"/>
                      <w:sz w:val="21"/>
                      <w:szCs w:val="21"/>
                      <w:lang w:val="zh-CN"/>
                    </w:rPr>
                  </w:pPr>
                  <w:r>
                    <w:rPr>
                      <w:rFonts w:ascii="Times New Roman" w:hAnsi="Times New Roman" w:eastAsia="宋体"/>
                      <w:color w:val="000000"/>
                      <w:sz w:val="21"/>
                      <w:szCs w:val="21"/>
                      <w:lang w:val="zh-CN"/>
                    </w:rPr>
                    <w:t>夜间测量值</w:t>
                  </w:r>
                  <w:r>
                    <w:rPr>
                      <w:rFonts w:ascii="Times New Roman" w:hAnsi="Times New Roman" w:eastAsia="宋体"/>
                      <w:color w:val="000000"/>
                      <w:sz w:val="24"/>
                      <w:szCs w:val="24"/>
                      <w:lang w:val="zh-CN"/>
                    </w:rPr>
                    <w:t>dB（A）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544" w:type="dxa"/>
                  <w:vMerge w:val="continue"/>
                  <w:tcBorders>
                    <w:tl2br w:val="nil"/>
                    <w:tr2bl w:val="nil"/>
                  </w:tcBorders>
                  <w:shd w:val="clear" w:color="auto" w:fill="auto"/>
                  <w:vAlign w:val="center"/>
                </w:tcPr>
                <w:p>
                  <w:pPr>
                    <w:spacing w:after="0"/>
                    <w:jc w:val="center"/>
                    <w:rPr>
                      <w:rFonts w:ascii="Times New Roman" w:hAnsi="Times New Roman" w:eastAsia="宋体"/>
                      <w:color w:val="000000"/>
                      <w:sz w:val="21"/>
                      <w:szCs w:val="21"/>
                      <w:lang w:val="zh-CN"/>
                    </w:rPr>
                  </w:pPr>
                </w:p>
              </w:tc>
              <w:tc>
                <w:tcPr>
                  <w:tcW w:w="2475" w:type="dxa"/>
                  <w:vMerge w:val="continue"/>
                  <w:tcBorders>
                    <w:tl2br w:val="nil"/>
                    <w:tr2bl w:val="nil"/>
                  </w:tcBorders>
                  <w:shd w:val="clear" w:color="auto" w:fill="auto"/>
                  <w:vAlign w:val="center"/>
                </w:tcPr>
                <w:p>
                  <w:pPr>
                    <w:spacing w:after="0"/>
                    <w:jc w:val="center"/>
                    <w:rPr>
                      <w:rFonts w:ascii="Times New Roman" w:hAnsi="Times New Roman" w:eastAsia="宋体"/>
                      <w:color w:val="000000"/>
                      <w:sz w:val="21"/>
                      <w:szCs w:val="21"/>
                      <w:lang w:val="zh-CN"/>
                    </w:rPr>
                  </w:pPr>
                </w:p>
              </w:tc>
              <w:tc>
                <w:tcPr>
                  <w:tcW w:w="516" w:type="dxa"/>
                  <w:vMerge w:val="continue"/>
                  <w:tcBorders>
                    <w:tl2br w:val="nil"/>
                    <w:tr2bl w:val="nil"/>
                  </w:tcBorders>
                  <w:shd w:val="clear" w:color="auto" w:fill="auto"/>
                  <w:vAlign w:val="center"/>
                </w:tcPr>
                <w:p>
                  <w:pPr>
                    <w:spacing w:after="0"/>
                    <w:jc w:val="center"/>
                    <w:rPr>
                      <w:rFonts w:ascii="Times New Roman" w:hAnsi="Times New Roman" w:eastAsia="宋体"/>
                      <w:color w:val="000000"/>
                      <w:sz w:val="21"/>
                      <w:szCs w:val="21"/>
                      <w:lang w:val="zh-CN"/>
                    </w:rPr>
                  </w:pPr>
                </w:p>
              </w:tc>
              <w:tc>
                <w:tcPr>
                  <w:tcW w:w="1219" w:type="dxa"/>
                  <w:tcBorders>
                    <w:tl2br w:val="nil"/>
                    <w:tr2bl w:val="nil"/>
                  </w:tcBorders>
                  <w:shd w:val="clear" w:color="auto" w:fill="auto"/>
                  <w:vAlign w:val="center"/>
                </w:tcPr>
                <w:p>
                  <w:pPr>
                    <w:spacing w:after="0"/>
                    <w:jc w:val="center"/>
                    <w:rPr>
                      <w:rFonts w:hint="default" w:ascii="Times New Roman" w:hAnsi="Times New Roman" w:eastAsia="宋体"/>
                      <w:color w:val="000000"/>
                      <w:sz w:val="21"/>
                      <w:szCs w:val="21"/>
                      <w:lang w:val="en-US"/>
                    </w:rPr>
                  </w:pPr>
                  <w:r>
                    <w:rPr>
                      <w:rFonts w:hint="eastAsia" w:ascii="Times New Roman" w:hAnsi="Times New Roman" w:eastAsia="宋体"/>
                      <w:color w:val="000000"/>
                      <w:sz w:val="21"/>
                      <w:szCs w:val="21"/>
                      <w:lang w:val="en-US" w:eastAsia="zh-CN"/>
                    </w:rPr>
                    <w:t>2019.10.16</w:t>
                  </w:r>
                </w:p>
              </w:tc>
              <w:tc>
                <w:tcPr>
                  <w:tcW w:w="1219" w:type="dxa"/>
                  <w:tcBorders>
                    <w:tl2br w:val="nil"/>
                    <w:tr2bl w:val="nil"/>
                  </w:tcBorders>
                  <w:shd w:val="clear" w:color="auto" w:fill="auto"/>
                  <w:vAlign w:val="center"/>
                </w:tcPr>
                <w:p>
                  <w:pPr>
                    <w:spacing w:after="0"/>
                    <w:jc w:val="center"/>
                    <w:rPr>
                      <w:rFonts w:hint="default" w:ascii="Times New Roman" w:hAnsi="Times New Roman" w:eastAsia="宋体"/>
                      <w:color w:val="000000"/>
                      <w:sz w:val="21"/>
                      <w:szCs w:val="21"/>
                      <w:lang w:val="en-US"/>
                    </w:rPr>
                  </w:pPr>
                  <w:r>
                    <w:rPr>
                      <w:rFonts w:hint="eastAsia" w:ascii="Times New Roman" w:hAnsi="Times New Roman" w:eastAsia="宋体"/>
                      <w:color w:val="000000"/>
                      <w:sz w:val="21"/>
                      <w:szCs w:val="21"/>
                      <w:lang w:val="en-US" w:eastAsia="zh-CN"/>
                    </w:rPr>
                    <w:t>2019.10.17</w:t>
                  </w:r>
                </w:p>
              </w:tc>
              <w:tc>
                <w:tcPr>
                  <w:tcW w:w="1219" w:type="dxa"/>
                  <w:tcBorders>
                    <w:tl2br w:val="nil"/>
                    <w:tr2bl w:val="nil"/>
                  </w:tcBorders>
                  <w:vAlign w:val="center"/>
                </w:tcPr>
                <w:p>
                  <w:pPr>
                    <w:spacing w:after="0"/>
                    <w:jc w:val="center"/>
                    <w:rPr>
                      <w:rFonts w:ascii="Times New Roman" w:hAnsi="Times New Roman" w:eastAsia="宋体"/>
                      <w:color w:val="000000"/>
                      <w:sz w:val="21"/>
                      <w:szCs w:val="21"/>
                      <w:lang w:val="zh-CN"/>
                    </w:rPr>
                  </w:pPr>
                  <w:r>
                    <w:rPr>
                      <w:rFonts w:hint="eastAsia" w:ascii="Times New Roman" w:hAnsi="Times New Roman" w:eastAsia="宋体"/>
                      <w:color w:val="000000"/>
                      <w:sz w:val="21"/>
                      <w:szCs w:val="21"/>
                      <w:lang w:val="en-US" w:eastAsia="zh-CN"/>
                    </w:rPr>
                    <w:t>2019.10.16</w:t>
                  </w:r>
                </w:p>
              </w:tc>
              <w:tc>
                <w:tcPr>
                  <w:tcW w:w="1219" w:type="dxa"/>
                  <w:tcBorders>
                    <w:tl2br w:val="nil"/>
                    <w:tr2bl w:val="nil"/>
                  </w:tcBorders>
                  <w:vAlign w:val="center"/>
                </w:tcPr>
                <w:p>
                  <w:pPr>
                    <w:spacing w:after="0"/>
                    <w:jc w:val="center"/>
                    <w:rPr>
                      <w:rFonts w:ascii="Times New Roman" w:hAnsi="Times New Roman" w:eastAsia="宋体"/>
                      <w:color w:val="000000"/>
                      <w:sz w:val="21"/>
                      <w:szCs w:val="21"/>
                      <w:lang w:val="zh-CN"/>
                    </w:rPr>
                  </w:pPr>
                  <w:r>
                    <w:rPr>
                      <w:rFonts w:hint="eastAsia" w:ascii="Times New Roman" w:hAnsi="Times New Roman" w:eastAsia="宋体"/>
                      <w:color w:val="000000"/>
                      <w:sz w:val="21"/>
                      <w:szCs w:val="21"/>
                      <w:lang w:val="en-US" w:eastAsia="zh-CN"/>
                    </w:rPr>
                    <w:t>2019.10.17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544" w:type="dxa"/>
                  <w:tcBorders>
                    <w:tl2br w:val="nil"/>
                    <w:tr2bl w:val="nil"/>
                  </w:tcBorders>
                  <w:shd w:val="clear" w:color="auto" w:fill="auto"/>
                  <w:vAlign w:val="center"/>
                </w:tcPr>
                <w:p>
                  <w:pPr>
                    <w:spacing w:after="0"/>
                    <w:jc w:val="center"/>
                    <w:rPr>
                      <w:rFonts w:ascii="Times New Roman" w:hAnsi="Times New Roman" w:eastAsia="宋体"/>
                      <w:color w:val="000000"/>
                      <w:sz w:val="21"/>
                      <w:szCs w:val="21"/>
                      <w:lang w:val="zh-CN"/>
                    </w:rPr>
                  </w:pPr>
                  <w:r>
                    <w:rPr>
                      <w:rFonts w:ascii="Times New Roman" w:hAnsi="Times New Roman" w:eastAsia="宋体"/>
                      <w:color w:val="000000"/>
                      <w:sz w:val="21"/>
                      <w:szCs w:val="21"/>
                      <w:lang w:val="zh-CN"/>
                    </w:rPr>
                    <w:t>▲2</w:t>
                  </w:r>
                </w:p>
              </w:tc>
              <w:tc>
                <w:tcPr>
                  <w:tcW w:w="2475" w:type="dxa"/>
                  <w:tcBorders>
                    <w:tl2br w:val="nil"/>
                    <w:tr2bl w:val="nil"/>
                  </w:tcBorders>
                  <w:shd w:val="clear" w:color="auto" w:fill="auto"/>
                  <w:vAlign w:val="center"/>
                </w:tcPr>
                <w:p>
                  <w:pPr>
                    <w:jc w:val="both"/>
                    <w:rPr>
                      <w:rFonts w:ascii="Times New Roman" w:hAnsi="Times New Roman" w:eastAsia="宋体"/>
                      <w:color w:val="000000"/>
                      <w:sz w:val="21"/>
                      <w:szCs w:val="21"/>
                      <w:lang w:val="zh-CN"/>
                    </w:rPr>
                  </w:pPr>
                  <w:r>
                    <w:rPr>
                      <w:rFonts w:hint="eastAsia" w:ascii="Times New Roman" w:hAnsi="Times New Roman" w:eastAsia="宋体" w:cs="Times New Roman"/>
                      <w:color w:val="000000"/>
                      <w:sz w:val="21"/>
                      <w:szCs w:val="21"/>
                      <w:lang w:val="en-US" w:eastAsia="zh-CN"/>
                    </w:rPr>
                    <w:t>厂区</w:t>
                  </w:r>
                  <w:r>
                    <w:rPr>
                      <w:rFonts w:hint="eastAsia" w:ascii="Times New Roman" w:hAnsi="Times New Roman" w:eastAsia="宋体" w:cs="Times New Roman"/>
                      <w:color w:val="000000"/>
                      <w:sz w:val="21"/>
                      <w:szCs w:val="21"/>
                      <w:lang w:eastAsia="zh-CN"/>
                    </w:rPr>
                    <w:t>东南侧厂界外</w:t>
                  </w:r>
                  <w:r>
                    <w:rPr>
                      <w:rFonts w:hint="default" w:ascii="Times New Roman" w:hAnsi="Times New Roman" w:eastAsia="宋体" w:cs="Times New Roman"/>
                      <w:color w:val="000000"/>
                      <w:sz w:val="21"/>
                      <w:szCs w:val="21"/>
                    </w:rPr>
                    <w:t>1</w:t>
                  </w:r>
                  <w:r>
                    <w:rPr>
                      <w:rFonts w:hint="eastAsia" w:ascii="Times New Roman" w:hAnsi="Times New Roman" w:eastAsia="宋体" w:cs="Times New Roman"/>
                      <w:color w:val="000000"/>
                      <w:sz w:val="21"/>
                      <w:szCs w:val="21"/>
                      <w:lang w:val="en-US" w:eastAsia="zh-CN"/>
                    </w:rPr>
                    <w:t>m</w:t>
                  </w:r>
                  <w:r>
                    <w:rPr>
                      <w:rFonts w:hint="default" w:ascii="Times New Roman" w:hAnsi="Times New Roman" w:eastAsia="宋体" w:cs="Times New Roman"/>
                      <w:color w:val="000000"/>
                      <w:sz w:val="21"/>
                      <w:szCs w:val="21"/>
                    </w:rPr>
                    <w:t>处</w:t>
                  </w:r>
                </w:p>
              </w:tc>
              <w:tc>
                <w:tcPr>
                  <w:tcW w:w="516" w:type="dxa"/>
                  <w:vMerge w:val="restart"/>
                  <w:tcBorders>
                    <w:tl2br w:val="nil"/>
                    <w:tr2bl w:val="nil"/>
                  </w:tcBorders>
                  <w:shd w:val="clear" w:color="auto" w:fill="auto"/>
                  <w:vAlign w:val="center"/>
                </w:tcPr>
                <w:p>
                  <w:pPr>
                    <w:spacing w:after="0"/>
                    <w:jc w:val="center"/>
                    <w:rPr>
                      <w:rFonts w:ascii="Times New Roman" w:hAnsi="Times New Roman" w:eastAsia="宋体"/>
                      <w:color w:val="000000"/>
                      <w:sz w:val="21"/>
                      <w:szCs w:val="21"/>
                      <w:lang w:val="zh-CN"/>
                    </w:rPr>
                  </w:pPr>
                  <w:r>
                    <w:rPr>
                      <w:rFonts w:ascii="Times New Roman" w:hAnsi="Times New Roman" w:eastAsia="宋体"/>
                      <w:color w:val="000000"/>
                      <w:sz w:val="21"/>
                      <w:szCs w:val="21"/>
                      <w:lang w:val="zh-CN"/>
                    </w:rPr>
                    <w:t>厂界噪声</w:t>
                  </w:r>
                </w:p>
              </w:tc>
              <w:tc>
                <w:tcPr>
                  <w:tcW w:w="1219" w:type="dxa"/>
                  <w:tcBorders>
                    <w:tl2br w:val="nil"/>
                    <w:tr2bl w:val="nil"/>
                  </w:tcBorders>
                  <w:shd w:val="clear" w:color="auto" w:fill="auto"/>
                  <w:vAlign w:val="center"/>
                </w:tcPr>
                <w:p>
                  <w:pPr>
                    <w:spacing w:after="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55.3</w:t>
                  </w:r>
                </w:p>
              </w:tc>
              <w:tc>
                <w:tcPr>
                  <w:tcW w:w="1219" w:type="dxa"/>
                  <w:tcBorders>
                    <w:tl2br w:val="nil"/>
                    <w:tr2bl w:val="nil"/>
                  </w:tcBorders>
                  <w:shd w:val="clear" w:color="auto" w:fill="auto"/>
                  <w:vAlign w:val="center"/>
                </w:tcPr>
                <w:p>
                  <w:pPr>
                    <w:spacing w:after="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54.6</w:t>
                  </w:r>
                </w:p>
              </w:tc>
              <w:tc>
                <w:tcPr>
                  <w:tcW w:w="1219" w:type="dxa"/>
                  <w:tcBorders>
                    <w:tl2br w:val="nil"/>
                    <w:tr2bl w:val="nil"/>
                  </w:tcBorders>
                  <w:vAlign w:val="center"/>
                </w:tcPr>
                <w:p>
                  <w:pPr>
                    <w:spacing w:after="0"/>
                    <w:jc w:val="center"/>
                    <w:rPr>
                      <w:rFonts w:hint="eastAsia" w:ascii="Times New Roman" w:hAnsi="Times New Roman" w:eastAsia="宋体"/>
                      <w:color w:val="000000"/>
                      <w:sz w:val="21"/>
                      <w:szCs w:val="21"/>
                      <w:lang w:val="zh-CN" w:eastAsia="zh-CN"/>
                    </w:rPr>
                  </w:pPr>
                  <w:r>
                    <w:rPr>
                      <w:rFonts w:hint="eastAsia" w:ascii="Times New Roman" w:hAnsi="Times New Roman" w:eastAsia="宋体"/>
                      <w:color w:val="000000"/>
                      <w:sz w:val="21"/>
                      <w:szCs w:val="21"/>
                      <w:lang w:val="en-US" w:eastAsia="zh-CN"/>
                    </w:rPr>
                    <w:t>51.1</w:t>
                  </w:r>
                </w:p>
              </w:tc>
              <w:tc>
                <w:tcPr>
                  <w:tcW w:w="1219" w:type="dxa"/>
                  <w:tcBorders>
                    <w:tl2br w:val="nil"/>
                    <w:tr2bl w:val="nil"/>
                  </w:tcBorders>
                  <w:vAlign w:val="center"/>
                </w:tcPr>
                <w:p>
                  <w:pPr>
                    <w:spacing w:after="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50.8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544" w:type="dxa"/>
                  <w:tcBorders>
                    <w:tl2br w:val="nil"/>
                    <w:tr2bl w:val="nil"/>
                  </w:tcBorders>
                  <w:shd w:val="clear" w:color="auto" w:fill="auto"/>
                  <w:vAlign w:val="center"/>
                </w:tcPr>
                <w:p>
                  <w:pPr>
                    <w:spacing w:after="0"/>
                    <w:jc w:val="center"/>
                    <w:rPr>
                      <w:rFonts w:ascii="Times New Roman" w:hAnsi="Times New Roman" w:eastAsia="宋体"/>
                      <w:color w:val="000000"/>
                      <w:sz w:val="21"/>
                      <w:szCs w:val="21"/>
                      <w:lang w:val="zh-CN"/>
                    </w:rPr>
                  </w:pPr>
                  <w:r>
                    <w:rPr>
                      <w:rFonts w:ascii="Times New Roman" w:hAnsi="Times New Roman" w:eastAsia="宋体"/>
                      <w:color w:val="000000"/>
                      <w:sz w:val="21"/>
                      <w:szCs w:val="21"/>
                      <w:lang w:val="zh-CN"/>
                    </w:rPr>
                    <w:t>▲3</w:t>
                  </w:r>
                </w:p>
              </w:tc>
              <w:tc>
                <w:tcPr>
                  <w:tcW w:w="2475" w:type="dxa"/>
                  <w:tcBorders>
                    <w:tl2br w:val="nil"/>
                    <w:tr2bl w:val="nil"/>
                  </w:tcBorders>
                  <w:shd w:val="clear" w:color="auto" w:fill="auto"/>
                  <w:vAlign w:val="center"/>
                </w:tcPr>
                <w:p>
                  <w:pPr>
                    <w:jc w:val="both"/>
                    <w:rPr>
                      <w:rFonts w:ascii="Times New Roman" w:hAnsi="Times New Roman" w:eastAsia="宋体"/>
                      <w:color w:val="000000"/>
                      <w:sz w:val="21"/>
                      <w:szCs w:val="21"/>
                      <w:lang w:val="zh-CN"/>
                    </w:rPr>
                  </w:pPr>
                  <w:r>
                    <w:rPr>
                      <w:rFonts w:hint="eastAsia" w:ascii="Times New Roman" w:hAnsi="Times New Roman" w:eastAsia="宋体" w:cs="Times New Roman"/>
                      <w:color w:val="000000"/>
                      <w:sz w:val="21"/>
                      <w:szCs w:val="21"/>
                      <w:lang w:val="en-US" w:eastAsia="zh-CN"/>
                    </w:rPr>
                    <w:t>厂区西</w:t>
                  </w:r>
                  <w:r>
                    <w:rPr>
                      <w:rFonts w:hint="eastAsia" w:ascii="Times New Roman" w:hAnsi="Times New Roman" w:eastAsia="宋体" w:cs="Times New Roman"/>
                      <w:color w:val="000000"/>
                      <w:sz w:val="21"/>
                      <w:szCs w:val="21"/>
                      <w:lang w:eastAsia="zh-CN"/>
                    </w:rPr>
                    <w:t>南侧厂界外</w:t>
                  </w:r>
                  <w:r>
                    <w:rPr>
                      <w:rFonts w:hint="default" w:ascii="Times New Roman" w:hAnsi="Times New Roman" w:eastAsia="宋体" w:cs="Times New Roman"/>
                      <w:color w:val="000000"/>
                      <w:sz w:val="21"/>
                      <w:szCs w:val="21"/>
                    </w:rPr>
                    <w:t>1</w:t>
                  </w:r>
                  <w:r>
                    <w:rPr>
                      <w:rFonts w:hint="eastAsia" w:ascii="Times New Roman" w:hAnsi="Times New Roman" w:eastAsia="宋体" w:cs="Times New Roman"/>
                      <w:color w:val="000000"/>
                      <w:sz w:val="21"/>
                      <w:szCs w:val="21"/>
                      <w:lang w:val="en-US" w:eastAsia="zh-CN"/>
                    </w:rPr>
                    <w:t>m</w:t>
                  </w:r>
                  <w:r>
                    <w:rPr>
                      <w:rFonts w:hint="default" w:ascii="Times New Roman" w:hAnsi="Times New Roman" w:eastAsia="宋体" w:cs="Times New Roman"/>
                      <w:color w:val="000000"/>
                      <w:sz w:val="21"/>
                      <w:szCs w:val="21"/>
                    </w:rPr>
                    <w:t>处</w:t>
                  </w:r>
                </w:p>
              </w:tc>
              <w:tc>
                <w:tcPr>
                  <w:tcW w:w="516" w:type="dxa"/>
                  <w:vMerge w:val="continue"/>
                  <w:tcBorders>
                    <w:tl2br w:val="nil"/>
                    <w:tr2bl w:val="nil"/>
                  </w:tcBorders>
                  <w:shd w:val="clear" w:color="auto" w:fill="auto"/>
                  <w:vAlign w:val="center"/>
                </w:tcPr>
                <w:p>
                  <w:pPr>
                    <w:spacing w:after="0"/>
                    <w:jc w:val="center"/>
                    <w:rPr>
                      <w:rFonts w:ascii="Times New Roman" w:hAnsi="Times New Roman" w:eastAsia="宋体"/>
                      <w:color w:val="000000"/>
                      <w:sz w:val="21"/>
                      <w:szCs w:val="21"/>
                      <w:lang w:val="zh-CN"/>
                    </w:rPr>
                  </w:pPr>
                </w:p>
              </w:tc>
              <w:tc>
                <w:tcPr>
                  <w:tcW w:w="1219" w:type="dxa"/>
                  <w:tcBorders>
                    <w:tl2br w:val="nil"/>
                    <w:tr2bl w:val="nil"/>
                  </w:tcBorders>
                  <w:shd w:val="clear" w:color="auto" w:fill="auto"/>
                  <w:vAlign w:val="center"/>
                </w:tcPr>
                <w:p>
                  <w:pPr>
                    <w:spacing w:after="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53.4</w:t>
                  </w:r>
                </w:p>
              </w:tc>
              <w:tc>
                <w:tcPr>
                  <w:tcW w:w="1219" w:type="dxa"/>
                  <w:tcBorders>
                    <w:tl2br w:val="nil"/>
                    <w:tr2bl w:val="nil"/>
                  </w:tcBorders>
                  <w:shd w:val="clear" w:color="auto" w:fill="auto"/>
                  <w:vAlign w:val="center"/>
                </w:tcPr>
                <w:p>
                  <w:pPr>
                    <w:spacing w:after="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52.2</w:t>
                  </w:r>
                </w:p>
              </w:tc>
              <w:tc>
                <w:tcPr>
                  <w:tcW w:w="1219" w:type="dxa"/>
                  <w:tcBorders>
                    <w:tl2br w:val="nil"/>
                    <w:tr2bl w:val="nil"/>
                  </w:tcBorders>
                  <w:vAlign w:val="center"/>
                </w:tcPr>
                <w:p>
                  <w:pPr>
                    <w:spacing w:after="0"/>
                    <w:jc w:val="center"/>
                    <w:rPr>
                      <w:rFonts w:hint="eastAsia" w:ascii="Times New Roman" w:hAnsi="Times New Roman" w:eastAsia="宋体"/>
                      <w:color w:val="000000"/>
                      <w:sz w:val="21"/>
                      <w:szCs w:val="21"/>
                      <w:lang w:val="zh-CN" w:eastAsia="zh-CN"/>
                    </w:rPr>
                  </w:pPr>
                  <w:r>
                    <w:rPr>
                      <w:rFonts w:hint="eastAsia" w:ascii="Times New Roman" w:hAnsi="Times New Roman" w:eastAsia="宋体"/>
                      <w:color w:val="000000"/>
                      <w:sz w:val="21"/>
                      <w:szCs w:val="21"/>
                      <w:lang w:val="en-US" w:eastAsia="zh-CN"/>
                    </w:rPr>
                    <w:t>46.9</w:t>
                  </w:r>
                </w:p>
              </w:tc>
              <w:tc>
                <w:tcPr>
                  <w:tcW w:w="1219" w:type="dxa"/>
                  <w:tcBorders>
                    <w:tl2br w:val="nil"/>
                    <w:tr2bl w:val="nil"/>
                  </w:tcBorders>
                  <w:vAlign w:val="center"/>
                </w:tcPr>
                <w:p>
                  <w:pPr>
                    <w:spacing w:after="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48.6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544" w:type="dxa"/>
                  <w:tcBorders>
                    <w:tl2br w:val="nil"/>
                    <w:tr2bl w:val="nil"/>
                  </w:tcBorders>
                  <w:shd w:val="clear" w:color="auto" w:fill="auto"/>
                  <w:vAlign w:val="center"/>
                </w:tcPr>
                <w:p>
                  <w:pPr>
                    <w:spacing w:after="0"/>
                    <w:jc w:val="center"/>
                    <w:rPr>
                      <w:rFonts w:ascii="Times New Roman" w:hAnsi="Times New Roman" w:eastAsia="宋体"/>
                      <w:color w:val="000000"/>
                      <w:sz w:val="21"/>
                      <w:szCs w:val="21"/>
                      <w:lang w:val="zh-CN"/>
                    </w:rPr>
                  </w:pPr>
                  <w:r>
                    <w:rPr>
                      <w:rFonts w:ascii="Times New Roman" w:hAnsi="Times New Roman" w:eastAsia="宋体"/>
                      <w:color w:val="000000"/>
                      <w:sz w:val="21"/>
                      <w:szCs w:val="21"/>
                      <w:lang w:val="zh-CN"/>
                    </w:rPr>
                    <w:t>▲4</w:t>
                  </w:r>
                </w:p>
              </w:tc>
              <w:tc>
                <w:tcPr>
                  <w:tcW w:w="2475" w:type="dxa"/>
                  <w:tcBorders>
                    <w:tl2br w:val="nil"/>
                    <w:tr2bl w:val="nil"/>
                  </w:tcBorders>
                  <w:shd w:val="clear" w:color="auto" w:fill="auto"/>
                  <w:vAlign w:val="center"/>
                </w:tcPr>
                <w:p>
                  <w:pPr>
                    <w:jc w:val="both"/>
                    <w:rPr>
                      <w:rFonts w:ascii="Times New Roman" w:hAnsi="Times New Roman" w:eastAsia="宋体"/>
                      <w:color w:val="000000"/>
                      <w:sz w:val="21"/>
                      <w:szCs w:val="21"/>
                      <w:lang w:val="zh-CN"/>
                    </w:rPr>
                  </w:pPr>
                  <w:r>
                    <w:rPr>
                      <w:rFonts w:hint="eastAsia" w:ascii="Times New Roman" w:hAnsi="Times New Roman" w:eastAsia="宋体" w:cs="Times New Roman"/>
                      <w:color w:val="000000"/>
                      <w:sz w:val="21"/>
                      <w:szCs w:val="21"/>
                      <w:lang w:val="en-US" w:eastAsia="zh-CN"/>
                    </w:rPr>
                    <w:t>厂区</w:t>
                  </w:r>
                  <w:r>
                    <w:rPr>
                      <w:rFonts w:hint="eastAsia" w:ascii="Times New Roman" w:hAnsi="Times New Roman" w:eastAsia="宋体" w:cs="Times New Roman"/>
                      <w:color w:val="000000"/>
                      <w:sz w:val="21"/>
                      <w:szCs w:val="21"/>
                      <w:lang w:eastAsia="zh-CN"/>
                    </w:rPr>
                    <w:t>西北侧厂界外</w:t>
                  </w:r>
                  <w:r>
                    <w:rPr>
                      <w:rFonts w:hint="default" w:ascii="Times New Roman" w:hAnsi="Times New Roman" w:eastAsia="宋体" w:cs="Times New Roman"/>
                      <w:color w:val="000000"/>
                      <w:sz w:val="21"/>
                      <w:szCs w:val="21"/>
                    </w:rPr>
                    <w:t>1</w:t>
                  </w:r>
                  <w:r>
                    <w:rPr>
                      <w:rFonts w:hint="eastAsia" w:ascii="Times New Roman" w:hAnsi="Times New Roman" w:eastAsia="宋体" w:cs="Times New Roman"/>
                      <w:color w:val="000000"/>
                      <w:sz w:val="21"/>
                      <w:szCs w:val="21"/>
                      <w:lang w:val="en-US" w:eastAsia="zh-CN"/>
                    </w:rPr>
                    <w:t>m</w:t>
                  </w:r>
                  <w:r>
                    <w:rPr>
                      <w:rFonts w:hint="default" w:ascii="Times New Roman" w:hAnsi="Times New Roman" w:eastAsia="宋体" w:cs="Times New Roman"/>
                      <w:color w:val="000000"/>
                      <w:sz w:val="21"/>
                      <w:szCs w:val="21"/>
                    </w:rPr>
                    <w:t>处</w:t>
                  </w:r>
                </w:p>
              </w:tc>
              <w:tc>
                <w:tcPr>
                  <w:tcW w:w="516" w:type="dxa"/>
                  <w:vMerge w:val="continue"/>
                  <w:tcBorders>
                    <w:tl2br w:val="nil"/>
                    <w:tr2bl w:val="nil"/>
                  </w:tcBorders>
                  <w:shd w:val="clear" w:color="auto" w:fill="auto"/>
                  <w:vAlign w:val="center"/>
                </w:tcPr>
                <w:p>
                  <w:pPr>
                    <w:spacing w:after="0"/>
                    <w:jc w:val="center"/>
                    <w:rPr>
                      <w:rFonts w:ascii="Times New Roman" w:hAnsi="Times New Roman" w:eastAsia="宋体"/>
                      <w:color w:val="000000"/>
                      <w:sz w:val="21"/>
                      <w:szCs w:val="21"/>
                      <w:lang w:val="zh-CN"/>
                    </w:rPr>
                  </w:pPr>
                </w:p>
              </w:tc>
              <w:tc>
                <w:tcPr>
                  <w:tcW w:w="1219" w:type="dxa"/>
                  <w:tcBorders>
                    <w:tl2br w:val="nil"/>
                    <w:tr2bl w:val="nil"/>
                  </w:tcBorders>
                  <w:shd w:val="clear" w:color="auto" w:fill="auto"/>
                  <w:vAlign w:val="center"/>
                </w:tcPr>
                <w:p>
                  <w:pPr>
                    <w:spacing w:after="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59.7</w:t>
                  </w:r>
                </w:p>
              </w:tc>
              <w:tc>
                <w:tcPr>
                  <w:tcW w:w="1219" w:type="dxa"/>
                  <w:tcBorders>
                    <w:tl2br w:val="nil"/>
                    <w:tr2bl w:val="nil"/>
                  </w:tcBorders>
                  <w:shd w:val="clear" w:color="auto" w:fill="auto"/>
                  <w:vAlign w:val="center"/>
                </w:tcPr>
                <w:p>
                  <w:pPr>
                    <w:spacing w:after="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57.4</w:t>
                  </w:r>
                </w:p>
              </w:tc>
              <w:tc>
                <w:tcPr>
                  <w:tcW w:w="1219" w:type="dxa"/>
                  <w:tcBorders>
                    <w:tl2br w:val="nil"/>
                    <w:tr2bl w:val="nil"/>
                  </w:tcBorders>
                  <w:vAlign w:val="center"/>
                </w:tcPr>
                <w:p>
                  <w:pPr>
                    <w:spacing w:after="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52.7</w:t>
                  </w:r>
                </w:p>
              </w:tc>
              <w:tc>
                <w:tcPr>
                  <w:tcW w:w="1219" w:type="dxa"/>
                  <w:tcBorders>
                    <w:tl2br w:val="nil"/>
                    <w:tr2bl w:val="nil"/>
                  </w:tcBorders>
                  <w:vAlign w:val="center"/>
                </w:tcPr>
                <w:p>
                  <w:pPr>
                    <w:spacing w:after="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52.1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3535" w:type="dxa"/>
                  <w:gridSpan w:val="3"/>
                  <w:tcBorders>
                    <w:tl2br w:val="nil"/>
                    <w:tr2bl w:val="nil"/>
                  </w:tcBorders>
                  <w:shd w:val="clear" w:color="auto" w:fill="auto"/>
                  <w:vAlign w:val="center"/>
                </w:tcPr>
                <w:p>
                  <w:pPr>
                    <w:spacing w:after="0"/>
                    <w:jc w:val="center"/>
                    <w:rPr>
                      <w:rFonts w:ascii="Times New Roman" w:hAnsi="Times New Roman" w:eastAsia="宋体"/>
                      <w:color w:val="000000"/>
                      <w:sz w:val="21"/>
                      <w:szCs w:val="21"/>
                      <w:lang w:val="zh-CN"/>
                    </w:rPr>
                  </w:pPr>
                  <w:r>
                    <w:rPr>
                      <w:rFonts w:ascii="Times New Roman" w:hAnsi="Times New Roman" w:eastAsia="宋体"/>
                      <w:color w:val="000000"/>
                      <w:sz w:val="21"/>
                      <w:szCs w:val="21"/>
                      <w:lang w:val="zh-CN"/>
                    </w:rPr>
                    <w:t>噪声执行标准</w:t>
                  </w:r>
                </w:p>
              </w:tc>
              <w:tc>
                <w:tcPr>
                  <w:tcW w:w="2438" w:type="dxa"/>
                  <w:gridSpan w:val="2"/>
                  <w:tcBorders>
                    <w:tl2br w:val="nil"/>
                    <w:tr2bl w:val="nil"/>
                  </w:tcBorders>
                  <w:shd w:val="clear" w:color="auto" w:fill="auto"/>
                  <w:vAlign w:val="center"/>
                </w:tcPr>
                <w:p>
                  <w:pPr>
                    <w:spacing w:after="0"/>
                    <w:jc w:val="center"/>
                    <w:rPr>
                      <w:rFonts w:ascii="Times New Roman" w:hAnsi="Times New Roman" w:eastAsia="宋体"/>
                      <w:color w:val="000000"/>
                      <w:sz w:val="21"/>
                      <w:szCs w:val="21"/>
                      <w:lang w:val="zh-CN"/>
                    </w:rPr>
                  </w:pPr>
                  <w:r>
                    <w:rPr>
                      <w:rFonts w:ascii="Times New Roman" w:hAnsi="Times New Roman" w:eastAsia="宋体"/>
                      <w:color w:val="000000"/>
                      <w:sz w:val="21"/>
                      <w:szCs w:val="21"/>
                    </w:rPr>
                    <w:t>6</w:t>
                  </w:r>
                  <w:r>
                    <w:rPr>
                      <w:rFonts w:hint="eastAsia" w:ascii="Times New Roman" w:hAnsi="Times New Roman" w:eastAsia="宋体"/>
                      <w:color w:val="000000"/>
                      <w:sz w:val="21"/>
                      <w:szCs w:val="21"/>
                      <w:lang w:val="en-US" w:eastAsia="zh-CN"/>
                    </w:rPr>
                    <w:t>5</w:t>
                  </w:r>
                  <w:r>
                    <w:rPr>
                      <w:rFonts w:ascii="Times New Roman" w:hAnsi="Times New Roman" w:eastAsia="宋体"/>
                      <w:color w:val="000000"/>
                      <w:sz w:val="21"/>
                      <w:szCs w:val="21"/>
                      <w:lang w:val="zh-CN"/>
                    </w:rPr>
                    <w:t>dB(A)</w:t>
                  </w:r>
                </w:p>
              </w:tc>
              <w:tc>
                <w:tcPr>
                  <w:tcW w:w="2438" w:type="dxa"/>
                  <w:gridSpan w:val="2"/>
                  <w:tcBorders>
                    <w:tl2br w:val="nil"/>
                    <w:tr2bl w:val="nil"/>
                  </w:tcBorders>
                  <w:vAlign w:val="center"/>
                </w:tcPr>
                <w:p>
                  <w:pPr>
                    <w:spacing w:after="0"/>
                    <w:jc w:val="center"/>
                    <w:rPr>
                      <w:rFonts w:ascii="Times New Roman" w:hAnsi="Times New Roman" w:eastAsia="宋体"/>
                      <w:color w:val="000000"/>
                      <w:sz w:val="21"/>
                      <w:szCs w:val="21"/>
                      <w:lang w:val="zh-CN"/>
                    </w:rPr>
                  </w:pPr>
                  <w:r>
                    <w:rPr>
                      <w:rFonts w:ascii="Times New Roman" w:hAnsi="Times New Roman" w:eastAsia="宋体"/>
                      <w:color w:val="000000"/>
                      <w:sz w:val="21"/>
                      <w:szCs w:val="21"/>
                    </w:rPr>
                    <w:t>5</w:t>
                  </w:r>
                  <w:r>
                    <w:rPr>
                      <w:rFonts w:hint="eastAsia" w:ascii="Times New Roman" w:hAnsi="Times New Roman" w:eastAsia="宋体"/>
                      <w:color w:val="000000"/>
                      <w:sz w:val="21"/>
                      <w:szCs w:val="21"/>
                      <w:lang w:val="en-US" w:eastAsia="zh-CN"/>
                    </w:rPr>
                    <w:t>5</w:t>
                  </w:r>
                  <w:r>
                    <w:rPr>
                      <w:rFonts w:ascii="Times New Roman" w:hAnsi="Times New Roman" w:eastAsia="宋体"/>
                      <w:color w:val="000000"/>
                      <w:sz w:val="21"/>
                      <w:szCs w:val="21"/>
                      <w:lang w:val="zh-CN"/>
                    </w:rPr>
                    <w:t>dB(A)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3535" w:type="dxa"/>
                  <w:gridSpan w:val="3"/>
                  <w:tcBorders>
                    <w:tl2br w:val="nil"/>
                    <w:tr2bl w:val="nil"/>
                  </w:tcBorders>
                  <w:shd w:val="clear" w:color="auto" w:fill="auto"/>
                  <w:vAlign w:val="center"/>
                </w:tcPr>
                <w:p>
                  <w:pPr>
                    <w:spacing w:after="0"/>
                    <w:jc w:val="center"/>
                    <w:rPr>
                      <w:rFonts w:ascii="Times New Roman" w:hAnsi="Times New Roman" w:eastAsia="宋体"/>
                      <w:color w:val="000000"/>
                      <w:sz w:val="21"/>
                      <w:szCs w:val="21"/>
                      <w:lang w:val="zh-CN"/>
                    </w:rPr>
                  </w:pPr>
                  <w:r>
                    <w:rPr>
                      <w:rFonts w:ascii="Times New Roman" w:hAnsi="Times New Roman" w:eastAsia="宋体"/>
                      <w:color w:val="000000"/>
                      <w:sz w:val="21"/>
                      <w:szCs w:val="21"/>
                      <w:lang w:val="zh-CN"/>
                    </w:rPr>
                    <w:t>是否达标</w:t>
                  </w:r>
                </w:p>
              </w:tc>
              <w:tc>
                <w:tcPr>
                  <w:tcW w:w="2438" w:type="dxa"/>
                  <w:gridSpan w:val="2"/>
                  <w:tcBorders>
                    <w:tl2br w:val="nil"/>
                    <w:tr2bl w:val="nil"/>
                  </w:tcBorders>
                  <w:shd w:val="clear" w:color="auto" w:fill="auto"/>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lang w:val="zh-CN"/>
                    </w:rPr>
                    <w:t>达标</w:t>
                  </w:r>
                </w:p>
              </w:tc>
              <w:tc>
                <w:tcPr>
                  <w:tcW w:w="2438" w:type="dxa"/>
                  <w:gridSpan w:val="2"/>
                  <w:tcBorders>
                    <w:tl2br w:val="nil"/>
                    <w:tr2bl w:val="nil"/>
                  </w:tcBorders>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lang w:val="zh-CN"/>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65" w:hRule="atLeast"/>
                <w:jc w:val="center"/>
              </w:trPr>
              <w:tc>
                <w:tcPr>
                  <w:tcW w:w="544" w:type="dxa"/>
                  <w:tcBorders>
                    <w:tl2br w:val="nil"/>
                    <w:tr2bl w:val="nil"/>
                  </w:tcBorders>
                  <w:shd w:val="clear" w:color="auto" w:fill="auto"/>
                  <w:vAlign w:val="center"/>
                </w:tcPr>
                <w:p>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lang w:val="zh-CN"/>
                    </w:rPr>
                    <w:t>▲</w:t>
                  </w:r>
                  <w:r>
                    <w:rPr>
                      <w:rFonts w:ascii="Times New Roman" w:hAnsi="Times New Roman" w:eastAsia="宋体"/>
                      <w:color w:val="000000"/>
                      <w:sz w:val="21"/>
                      <w:szCs w:val="21"/>
                    </w:rPr>
                    <w:t>1</w:t>
                  </w:r>
                </w:p>
              </w:tc>
              <w:tc>
                <w:tcPr>
                  <w:tcW w:w="2475" w:type="dxa"/>
                  <w:tcBorders>
                    <w:tl2br w:val="nil"/>
                    <w:tr2bl w:val="nil"/>
                  </w:tcBorders>
                  <w:shd w:val="clear" w:color="auto" w:fill="auto"/>
                  <w:vAlign w:val="center"/>
                </w:tcPr>
                <w:p>
                  <w:pPr>
                    <w:spacing w:after="0"/>
                    <w:jc w:val="center"/>
                    <w:rPr>
                      <w:rFonts w:ascii="Times New Roman" w:hAnsi="Times New Roman" w:eastAsia="宋体"/>
                      <w:color w:val="000000"/>
                      <w:sz w:val="21"/>
                      <w:szCs w:val="21"/>
                      <w:lang w:val="zh-CN"/>
                    </w:rPr>
                  </w:pPr>
                  <w:r>
                    <w:rPr>
                      <w:rFonts w:hint="eastAsia" w:ascii="Times New Roman" w:hAnsi="Times New Roman" w:eastAsia="宋体" w:cs="Times New Roman"/>
                      <w:color w:val="000000"/>
                      <w:sz w:val="21"/>
                      <w:szCs w:val="21"/>
                      <w:lang w:val="en-US" w:eastAsia="zh-CN"/>
                    </w:rPr>
                    <w:t>慈张公路路牙20cm处</w:t>
                  </w:r>
                </w:p>
              </w:tc>
              <w:tc>
                <w:tcPr>
                  <w:tcW w:w="516" w:type="dxa"/>
                  <w:tcBorders>
                    <w:tl2br w:val="nil"/>
                    <w:tr2bl w:val="nil"/>
                  </w:tcBorders>
                  <w:shd w:val="clear" w:color="auto" w:fill="auto"/>
                  <w:vAlign w:val="center"/>
                </w:tcPr>
                <w:p>
                  <w:pPr>
                    <w:spacing w:after="0"/>
                    <w:jc w:val="center"/>
                    <w:rPr>
                      <w:rFonts w:ascii="Times New Roman" w:hAnsi="Times New Roman" w:eastAsia="宋体"/>
                      <w:color w:val="000000"/>
                      <w:sz w:val="21"/>
                      <w:szCs w:val="21"/>
                      <w:lang w:val="zh-CN"/>
                    </w:rPr>
                  </w:pPr>
                  <w:r>
                    <w:rPr>
                      <w:rFonts w:ascii="Times New Roman" w:hAnsi="Times New Roman" w:eastAsia="宋体"/>
                      <w:color w:val="000000"/>
                      <w:sz w:val="21"/>
                      <w:szCs w:val="21"/>
                      <w:lang w:val="zh-CN"/>
                    </w:rPr>
                    <w:t>厂界噪声</w:t>
                  </w:r>
                </w:p>
              </w:tc>
              <w:tc>
                <w:tcPr>
                  <w:tcW w:w="1219" w:type="dxa"/>
                  <w:tcBorders>
                    <w:tl2br w:val="nil"/>
                    <w:tr2bl w:val="nil"/>
                  </w:tcBorders>
                  <w:shd w:val="clear" w:color="auto" w:fill="auto"/>
                  <w:vAlign w:val="center"/>
                </w:tcPr>
                <w:p>
                  <w:pPr>
                    <w:spacing w:after="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76.8</w:t>
                  </w:r>
                </w:p>
              </w:tc>
              <w:tc>
                <w:tcPr>
                  <w:tcW w:w="1219" w:type="dxa"/>
                  <w:tcBorders>
                    <w:tl2br w:val="nil"/>
                    <w:tr2bl w:val="nil"/>
                  </w:tcBorders>
                  <w:shd w:val="clear" w:color="auto" w:fill="auto"/>
                  <w:vAlign w:val="center"/>
                </w:tcPr>
                <w:p>
                  <w:pPr>
                    <w:spacing w:after="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72.9</w:t>
                  </w:r>
                </w:p>
              </w:tc>
              <w:tc>
                <w:tcPr>
                  <w:tcW w:w="1219" w:type="dxa"/>
                  <w:tcBorders>
                    <w:tl2br w:val="nil"/>
                    <w:tr2bl w:val="nil"/>
                  </w:tcBorders>
                  <w:vAlign w:val="center"/>
                </w:tcPr>
                <w:p>
                  <w:pPr>
                    <w:spacing w:after="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63.5</w:t>
                  </w:r>
                </w:p>
              </w:tc>
              <w:tc>
                <w:tcPr>
                  <w:tcW w:w="1219" w:type="dxa"/>
                  <w:tcBorders>
                    <w:tl2br w:val="nil"/>
                    <w:tr2bl w:val="nil"/>
                  </w:tcBorders>
                  <w:vAlign w:val="center"/>
                </w:tcPr>
                <w:p>
                  <w:pPr>
                    <w:spacing w:after="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65.5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3535" w:type="dxa"/>
                  <w:gridSpan w:val="3"/>
                  <w:tcBorders>
                    <w:tl2br w:val="nil"/>
                    <w:tr2bl w:val="nil"/>
                  </w:tcBorders>
                  <w:shd w:val="clear" w:color="auto" w:fill="auto"/>
                  <w:vAlign w:val="center"/>
                </w:tcPr>
                <w:p>
                  <w:pPr>
                    <w:spacing w:after="0"/>
                    <w:jc w:val="center"/>
                    <w:rPr>
                      <w:rFonts w:ascii="Times New Roman" w:hAnsi="Times New Roman" w:eastAsia="宋体"/>
                      <w:color w:val="000000" w:themeColor="text1"/>
                      <w:sz w:val="21"/>
                      <w:szCs w:val="21"/>
                      <w:lang w:val="zh-CN"/>
                      <w14:textFill>
                        <w14:solidFill>
                          <w14:schemeClr w14:val="tx1"/>
                        </w14:solidFill>
                      </w14:textFill>
                    </w:rPr>
                  </w:pPr>
                  <w:r>
                    <w:rPr>
                      <w:rFonts w:hint="eastAsia" w:ascii="Times New Roman" w:hAnsi="Times New Roman" w:eastAsia="宋体"/>
                      <w:color w:val="000000" w:themeColor="text1"/>
                      <w:sz w:val="21"/>
                      <w:szCs w:val="21"/>
                      <w:lang w:val="zh-CN"/>
                      <w14:textFill>
                        <w14:solidFill>
                          <w14:schemeClr w14:val="tx1"/>
                        </w14:solidFill>
                      </w14:textFill>
                    </w:rPr>
                    <w:t>备注</w:t>
                  </w:r>
                </w:p>
              </w:tc>
              <w:tc>
                <w:tcPr>
                  <w:tcW w:w="4876" w:type="dxa"/>
                  <w:gridSpan w:val="4"/>
                  <w:tcBorders>
                    <w:tl2br w:val="nil"/>
                    <w:tr2bl w:val="nil"/>
                  </w:tcBorders>
                  <w:shd w:val="clear" w:color="auto" w:fill="auto"/>
                  <w:vAlign w:val="center"/>
                </w:tcPr>
                <w:p>
                  <w:pPr>
                    <w:spacing w:after="0"/>
                    <w:jc w:val="center"/>
                    <w:rPr>
                      <w:rFonts w:ascii="Times New Roman" w:hAnsi="Times New Roman" w:eastAsia="宋体"/>
                      <w:color w:val="000000" w:themeColor="text1"/>
                      <w:sz w:val="21"/>
                      <w:szCs w:val="21"/>
                      <w:lang w:val="zh-CN"/>
                      <w14:textFill>
                        <w14:solidFill>
                          <w14:schemeClr w14:val="tx1"/>
                        </w14:solidFill>
                      </w14:textFill>
                    </w:rPr>
                  </w:pPr>
                  <w:r>
                    <w:rPr>
                      <w:rFonts w:hint="eastAsia" w:ascii="Times New Roman" w:hAnsi="Times New Roman" w:eastAsia="宋体"/>
                      <w:color w:val="000000" w:themeColor="text1"/>
                      <w:sz w:val="21"/>
                      <w:szCs w:val="21"/>
                      <w:lang w:val="zh-CN"/>
                      <w14:textFill>
                        <w14:solidFill>
                          <w14:schemeClr w14:val="tx1"/>
                        </w14:solidFill>
                      </w14:textFill>
                    </w:rPr>
                    <w:t>该企业夜间不生产</w:t>
                  </w:r>
                </w:p>
              </w:tc>
            </w:tr>
          </w:tbl>
          <w:p>
            <w:pPr>
              <w:spacing w:after="0" w:line="360" w:lineRule="auto"/>
              <w:ind w:firstLine="422" w:firstLineChars="200"/>
              <w:jc w:val="right"/>
              <w:rPr>
                <w:rFonts w:ascii="宋体" w:hAnsi="宋体" w:eastAsia="宋体"/>
                <w:b/>
                <w:bCs/>
                <w:color w:val="000000"/>
                <w:sz w:val="21"/>
                <w:szCs w:val="21"/>
              </w:rPr>
            </w:pPr>
          </w:p>
          <w:p>
            <w:pPr>
              <w:spacing w:line="360" w:lineRule="auto"/>
              <w:ind w:firstLine="480" w:firstLineChars="200"/>
              <w:jc w:val="both"/>
              <w:rPr>
                <w:rFonts w:ascii="宋体" w:hAnsi="宋体" w:eastAsia="宋体"/>
                <w:sz w:val="28"/>
                <w:szCs w:val="28"/>
              </w:rPr>
            </w:pPr>
            <w:r>
              <w:rPr>
                <w:rFonts w:hint="eastAsia" w:ascii="宋体" w:hAnsi="宋体" w:eastAsia="宋体"/>
                <w:color w:val="000000"/>
                <w:sz w:val="24"/>
                <w:szCs w:val="24"/>
                <w:lang w:val="zh-CN"/>
              </w:rPr>
              <w:t>验收监测结果显示，项目</w:t>
            </w:r>
            <w:r>
              <w:rPr>
                <w:rFonts w:hint="eastAsia" w:ascii="宋体" w:hAnsi="宋体" w:eastAsia="宋体"/>
                <w:color w:val="000000"/>
                <w:sz w:val="24"/>
                <w:szCs w:val="24"/>
                <w:lang w:val="zh-CN" w:eastAsia="zh-CN"/>
              </w:rPr>
              <w:t>东南侧</w:t>
            </w:r>
            <w:r>
              <w:rPr>
                <w:rFonts w:hint="eastAsia" w:ascii="宋体" w:hAnsi="宋体" w:eastAsia="宋体"/>
                <w:color w:val="000000"/>
                <w:sz w:val="24"/>
                <w:szCs w:val="24"/>
                <w:lang w:val="zh-CN"/>
              </w:rPr>
              <w:t>、</w:t>
            </w:r>
            <w:r>
              <w:rPr>
                <w:rFonts w:hint="eastAsia" w:ascii="宋体" w:hAnsi="宋体" w:eastAsia="宋体"/>
                <w:color w:val="000000"/>
                <w:sz w:val="24"/>
                <w:szCs w:val="24"/>
                <w:lang w:val="en-US" w:eastAsia="zh-CN"/>
              </w:rPr>
              <w:t>西</w:t>
            </w:r>
            <w:r>
              <w:rPr>
                <w:rFonts w:hint="eastAsia" w:ascii="宋体" w:hAnsi="宋体" w:eastAsia="宋体"/>
                <w:color w:val="000000"/>
                <w:sz w:val="24"/>
                <w:szCs w:val="24"/>
                <w:lang w:val="zh-CN" w:eastAsia="zh-CN"/>
              </w:rPr>
              <w:t>南侧</w:t>
            </w:r>
            <w:r>
              <w:rPr>
                <w:rFonts w:hint="eastAsia" w:ascii="宋体" w:hAnsi="宋体" w:eastAsia="宋体"/>
                <w:color w:val="000000"/>
                <w:sz w:val="24"/>
                <w:szCs w:val="24"/>
                <w:lang w:val="zh-CN"/>
              </w:rPr>
              <w:t>、</w:t>
            </w:r>
            <w:r>
              <w:rPr>
                <w:rFonts w:hint="eastAsia" w:ascii="宋体" w:hAnsi="宋体" w:eastAsia="宋体"/>
                <w:color w:val="000000"/>
                <w:sz w:val="24"/>
                <w:szCs w:val="24"/>
                <w:lang w:val="zh-CN" w:eastAsia="zh-CN"/>
              </w:rPr>
              <w:t>西北侧</w:t>
            </w:r>
            <w:r>
              <w:rPr>
                <w:rFonts w:hint="eastAsia" w:ascii="宋体" w:hAnsi="宋体" w:eastAsia="宋体"/>
                <w:color w:val="000000"/>
                <w:sz w:val="24"/>
                <w:szCs w:val="24"/>
                <w:lang w:val="zh-CN"/>
              </w:rPr>
              <w:t>侧噪声均满足《工业企业厂界环境噪声排放标准》（GB12348-2008）中</w:t>
            </w:r>
            <w:r>
              <w:rPr>
                <w:rFonts w:hint="eastAsia" w:ascii="宋体" w:hAnsi="宋体" w:eastAsia="宋体"/>
                <w:color w:val="000000"/>
                <w:sz w:val="24"/>
                <w:szCs w:val="24"/>
                <w:lang w:val="en-US" w:eastAsia="zh-CN"/>
              </w:rPr>
              <w:t>3</w:t>
            </w:r>
            <w:r>
              <w:rPr>
                <w:rFonts w:hint="eastAsia" w:ascii="宋体" w:hAnsi="宋体" w:eastAsia="宋体"/>
                <w:color w:val="000000"/>
                <w:sz w:val="24"/>
                <w:szCs w:val="24"/>
                <w:lang w:val="zh-CN"/>
              </w:rPr>
              <w:t>类标准。因厂界东北侧紧邻</w:t>
            </w:r>
            <w:r>
              <w:rPr>
                <w:rFonts w:hint="eastAsia" w:ascii="宋体" w:hAnsi="宋体" w:eastAsia="宋体"/>
                <w:color w:val="000000"/>
                <w:sz w:val="24"/>
                <w:szCs w:val="24"/>
                <w:lang w:val="en-US" w:eastAsia="zh-CN"/>
              </w:rPr>
              <w:t>慈张公路，故在慈张公路路牙20cm处布设一个监测点位，</w:t>
            </w:r>
            <w:r>
              <w:rPr>
                <w:rFonts w:hint="eastAsia" w:ascii="宋体" w:hAnsi="宋体" w:eastAsia="宋体"/>
                <w:color w:val="000000"/>
                <w:sz w:val="24"/>
                <w:szCs w:val="24"/>
                <w:lang w:val="zh-CN"/>
              </w:rPr>
              <w:t>监测结果显示，厂界东北侧受道路交通影响，故监测值大。</w:t>
            </w:r>
          </w:p>
        </w:tc>
      </w:tr>
    </w:tbl>
    <w:p>
      <w:pPr>
        <w:jc w:val="both"/>
        <w:rPr>
          <w:rFonts w:ascii="宋体" w:hAnsi="宋体" w:eastAsia="宋体"/>
          <w:sz w:val="24"/>
          <w:szCs w:val="28"/>
        </w:rPr>
        <w:sectPr>
          <w:pgSz w:w="11906" w:h="16838"/>
          <w:pgMar w:top="1440" w:right="1797" w:bottom="1440" w:left="1797" w:header="851" w:footer="0" w:gutter="0"/>
          <w:pgBorders>
            <w:top w:val="none" w:sz="0" w:space="0"/>
            <w:left w:val="none" w:sz="0" w:space="0"/>
            <w:bottom w:val="none" w:sz="0" w:space="0"/>
            <w:right w:val="none" w:sz="0" w:space="0"/>
          </w:pgBorders>
          <w:pgNumType w:fmt="decimal"/>
          <w:cols w:space="425" w:num="1"/>
          <w:docGrid w:type="lines" w:linePitch="312" w:charSpace="0"/>
        </w:sectPr>
      </w:pPr>
    </w:p>
    <w:p>
      <w:pPr>
        <w:ind w:firstLine="480" w:firstLineChars="200"/>
        <w:jc w:val="both"/>
        <w:rPr>
          <w:rFonts w:ascii="宋体" w:hAnsi="宋体" w:eastAsia="宋体"/>
          <w:sz w:val="24"/>
          <w:szCs w:val="28"/>
        </w:rPr>
        <w:sectPr>
          <w:pgSz w:w="11906" w:h="16838"/>
          <w:pgMar w:top="1440" w:right="1797" w:bottom="1440" w:left="1797" w:header="851" w:footer="0" w:gutter="0"/>
          <w:pgBorders>
            <w:top w:val="none" w:sz="0" w:space="0"/>
            <w:left w:val="none" w:sz="0" w:space="0"/>
            <w:bottom w:val="none" w:sz="0" w:space="0"/>
            <w:right w:val="none" w:sz="0" w:space="0"/>
          </w:pgBorders>
          <w:pgNumType w:fmt="decimal"/>
          <w:cols w:space="425" w:num="1"/>
          <w:docGrid w:type="lines" w:linePitch="312" w:charSpace="0"/>
        </w:sectPr>
      </w:pPr>
      <w:r>
        <w:rPr>
          <w:sz w:val="24"/>
        </w:rPr>
        <mc:AlternateContent>
          <mc:Choice Requires="wps">
            <w:drawing>
              <wp:anchor distT="0" distB="0" distL="114300" distR="114300" simplePos="0" relativeHeight="257546240" behindDoc="0" locked="0" layoutInCell="1" allowOverlap="1">
                <wp:simplePos x="0" y="0"/>
                <wp:positionH relativeFrom="column">
                  <wp:posOffset>-129540</wp:posOffset>
                </wp:positionH>
                <wp:positionV relativeFrom="paragraph">
                  <wp:posOffset>163830</wp:posOffset>
                </wp:positionV>
                <wp:extent cx="5352415" cy="8350885"/>
                <wp:effectExtent l="4445" t="4445" r="15240" b="7620"/>
                <wp:wrapNone/>
                <wp:docPr id="43" name="文本框 54"/>
                <wp:cNvGraphicFramePr/>
                <a:graphic xmlns:a="http://schemas.openxmlformats.org/drawingml/2006/main">
                  <a:graphicData uri="http://schemas.microsoft.com/office/word/2010/wordprocessingShape">
                    <wps:wsp>
                      <wps:cNvSpPr txBox="1"/>
                      <wps:spPr>
                        <a:xfrm>
                          <a:off x="0" y="0"/>
                          <a:ext cx="5352415" cy="83508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after="0" w:line="360" w:lineRule="auto"/>
                              <w:jc w:val="center"/>
                            </w:pPr>
                            <w:r>
                              <w:rPr>
                                <w:rFonts w:hint="eastAsia" w:ascii="宋体" w:hAnsi="宋体" w:eastAsia="宋体"/>
                                <w:color w:val="000000"/>
                                <w:sz w:val="24"/>
                                <w:szCs w:val="24"/>
                                <w:lang w:val="zh-CN"/>
                              </w:rPr>
                              <w:t>表</w:t>
                            </w:r>
                            <w:r>
                              <w:rPr>
                                <w:rFonts w:hint="eastAsia" w:ascii="宋体" w:hAnsi="宋体" w:eastAsia="宋体"/>
                                <w:color w:val="000000"/>
                                <w:sz w:val="24"/>
                                <w:szCs w:val="24"/>
                              </w:rPr>
                              <w:t>7-3无组织</w:t>
                            </w:r>
                            <w:r>
                              <w:rPr>
                                <w:rFonts w:hint="eastAsia" w:ascii="宋体" w:hAnsi="宋体" w:eastAsia="宋体"/>
                                <w:color w:val="000000"/>
                                <w:sz w:val="24"/>
                                <w:szCs w:val="24"/>
                                <w:lang w:val="zh-CN"/>
                              </w:rPr>
                              <w:t>废气监测结果</w:t>
                            </w:r>
                          </w:p>
                          <w:tbl>
                            <w:tblPr>
                              <w:tblStyle w:val="9"/>
                              <w:tblpPr w:leftFromText="180" w:rightFromText="180" w:vertAnchor="page" w:horzAnchor="page" w:tblpX="2249" w:tblpY="13515"/>
                              <w:tblOverlap w:val="never"/>
                              <w:tblW w:w="776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22"/>
                              <w:gridCol w:w="1110"/>
                              <w:gridCol w:w="1184"/>
                              <w:gridCol w:w="1200"/>
                              <w:gridCol w:w="1133"/>
                              <w:gridCol w:w="111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2" w:hRule="atLeast"/>
                                <w:tblHeader/>
                                <w:jc w:val="center"/>
                              </w:trPr>
                              <w:tc>
                                <w:tcPr>
                                  <w:tcW w:w="2022"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采样点位</w:t>
                                  </w:r>
                                </w:p>
                              </w:tc>
                              <w:tc>
                                <w:tcPr>
                                  <w:tcW w:w="1110"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样品编号</w:t>
                                  </w:r>
                                </w:p>
                              </w:tc>
                              <w:tc>
                                <w:tcPr>
                                  <w:tcW w:w="2384"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颗粒物（mg/m3）</w:t>
                                  </w:r>
                                </w:p>
                              </w:tc>
                              <w:tc>
                                <w:tcPr>
                                  <w:tcW w:w="1133"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无组织颗粒物执行标准</w:t>
                                  </w:r>
                                </w:p>
                              </w:tc>
                              <w:tc>
                                <w:tcPr>
                                  <w:tcW w:w="1118"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是否达标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45" w:hRule="atLeast"/>
                                <w:tblHeader/>
                                <w:jc w:val="center"/>
                              </w:trPr>
                              <w:tc>
                                <w:tcPr>
                                  <w:tcW w:w="202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p>
                              </w:tc>
                              <w:tc>
                                <w:tcPr>
                                  <w:tcW w:w="111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p>
                              </w:tc>
                              <w:tc>
                                <w:tcPr>
                                  <w:tcW w:w="118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val="en-US" w:eastAsia="zh-CN"/>
                                    </w:rPr>
                                    <w:t>019.</w:t>
                                  </w:r>
                                  <w:r>
                                    <w:rPr>
                                      <w:rFonts w:hint="eastAsia" w:ascii="Times New Roman" w:hAnsi="Times New Roman" w:eastAsia="宋体" w:cs="Times New Roman"/>
                                      <w:sz w:val="21"/>
                                      <w:szCs w:val="21"/>
                                      <w:lang w:val="en-US" w:eastAsia="zh-CN"/>
                                    </w:rPr>
                                    <w:t>10.16</w:t>
                                  </w:r>
                                </w:p>
                              </w:tc>
                              <w:tc>
                                <w:tcPr>
                                  <w:tcW w:w="12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2019</w:t>
                                  </w:r>
                                  <w:r>
                                    <w:rPr>
                                      <w:rFonts w:hint="eastAsia" w:ascii="Times New Roman" w:hAnsi="Times New Roman" w:eastAsia="宋体" w:cs="Times New Roman"/>
                                      <w:sz w:val="21"/>
                                      <w:szCs w:val="21"/>
                                      <w:lang w:val="en-US" w:eastAsia="zh-CN"/>
                                    </w:rPr>
                                    <w:t>.10.17</w:t>
                                  </w:r>
                                </w:p>
                              </w:tc>
                              <w:tc>
                                <w:tcPr>
                                  <w:tcW w:w="1133"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p>
                              </w:tc>
                              <w:tc>
                                <w:tcPr>
                                  <w:tcW w:w="111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22"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上风向厂区</w:t>
                                  </w:r>
                                </w:p>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东侧1#</w:t>
                                  </w:r>
                                </w:p>
                              </w:tc>
                              <w:tc>
                                <w:tcPr>
                                  <w:tcW w:w="111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第一次</w:t>
                                  </w:r>
                                </w:p>
                              </w:tc>
                              <w:tc>
                                <w:tcPr>
                                  <w:tcW w:w="118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0.267</w:t>
                                  </w:r>
                                </w:p>
                              </w:tc>
                              <w:tc>
                                <w:tcPr>
                                  <w:tcW w:w="12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0.250</w:t>
                                  </w:r>
                                </w:p>
                              </w:tc>
                              <w:tc>
                                <w:tcPr>
                                  <w:tcW w:w="1133"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 mg/m</w:t>
                                  </w:r>
                                  <w:r>
                                    <w:rPr>
                                      <w:rFonts w:hint="default" w:ascii="Times New Roman" w:hAnsi="Times New Roman" w:eastAsia="宋体" w:cs="Times New Roman"/>
                                      <w:sz w:val="21"/>
                                      <w:szCs w:val="21"/>
                                      <w:vertAlign w:val="superscript"/>
                                      <w:lang w:val="en-US" w:eastAsia="zh-CN"/>
                                    </w:rPr>
                                    <w:t>3</w:t>
                                  </w:r>
                                </w:p>
                              </w:tc>
                              <w:tc>
                                <w:tcPr>
                                  <w:tcW w:w="1118"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2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p>
                              </w:tc>
                              <w:tc>
                                <w:tcPr>
                                  <w:tcW w:w="111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第二次</w:t>
                                  </w:r>
                                </w:p>
                              </w:tc>
                              <w:tc>
                                <w:tcPr>
                                  <w:tcW w:w="118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0.250</w:t>
                                  </w:r>
                                </w:p>
                              </w:tc>
                              <w:tc>
                                <w:tcPr>
                                  <w:tcW w:w="12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0.250</w:t>
                                  </w:r>
                                </w:p>
                              </w:tc>
                              <w:tc>
                                <w:tcPr>
                                  <w:tcW w:w="1133"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p>
                              </w:tc>
                              <w:tc>
                                <w:tcPr>
                                  <w:tcW w:w="111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202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p>
                              </w:tc>
                              <w:tc>
                                <w:tcPr>
                                  <w:tcW w:w="111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第三次</w:t>
                                  </w:r>
                                </w:p>
                              </w:tc>
                              <w:tc>
                                <w:tcPr>
                                  <w:tcW w:w="118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0.233</w:t>
                                  </w:r>
                                </w:p>
                              </w:tc>
                              <w:tc>
                                <w:tcPr>
                                  <w:tcW w:w="12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0.267</w:t>
                                  </w:r>
                                </w:p>
                              </w:tc>
                              <w:tc>
                                <w:tcPr>
                                  <w:tcW w:w="1133"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p>
                              </w:tc>
                              <w:tc>
                                <w:tcPr>
                                  <w:tcW w:w="111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2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p>
                              </w:tc>
                              <w:tc>
                                <w:tcPr>
                                  <w:tcW w:w="111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第四次</w:t>
                                  </w:r>
                                </w:p>
                              </w:tc>
                              <w:tc>
                                <w:tcPr>
                                  <w:tcW w:w="118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0.233</w:t>
                                  </w:r>
                                </w:p>
                              </w:tc>
                              <w:tc>
                                <w:tcPr>
                                  <w:tcW w:w="12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0.233</w:t>
                                  </w:r>
                                </w:p>
                              </w:tc>
                              <w:tc>
                                <w:tcPr>
                                  <w:tcW w:w="1133"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p>
                              </w:tc>
                              <w:tc>
                                <w:tcPr>
                                  <w:tcW w:w="111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22"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下风向厂区</w:t>
                                  </w:r>
                                </w:p>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西侧2#</w:t>
                                  </w:r>
                                </w:p>
                              </w:tc>
                              <w:tc>
                                <w:tcPr>
                                  <w:tcW w:w="111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第一次</w:t>
                                  </w:r>
                                </w:p>
                              </w:tc>
                              <w:tc>
                                <w:tcPr>
                                  <w:tcW w:w="118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0.267</w:t>
                                  </w:r>
                                </w:p>
                              </w:tc>
                              <w:tc>
                                <w:tcPr>
                                  <w:tcW w:w="12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0.283</w:t>
                                  </w:r>
                                </w:p>
                              </w:tc>
                              <w:tc>
                                <w:tcPr>
                                  <w:tcW w:w="1133"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p>
                              </w:tc>
                              <w:tc>
                                <w:tcPr>
                                  <w:tcW w:w="111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2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p>
                              </w:tc>
                              <w:tc>
                                <w:tcPr>
                                  <w:tcW w:w="111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第二次</w:t>
                                  </w:r>
                                </w:p>
                              </w:tc>
                              <w:tc>
                                <w:tcPr>
                                  <w:tcW w:w="118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0.250</w:t>
                                  </w:r>
                                </w:p>
                              </w:tc>
                              <w:tc>
                                <w:tcPr>
                                  <w:tcW w:w="12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0.267</w:t>
                                  </w:r>
                                </w:p>
                              </w:tc>
                              <w:tc>
                                <w:tcPr>
                                  <w:tcW w:w="1133"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p>
                              </w:tc>
                              <w:tc>
                                <w:tcPr>
                                  <w:tcW w:w="111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2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p>
                              </w:tc>
                              <w:tc>
                                <w:tcPr>
                                  <w:tcW w:w="111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第三次</w:t>
                                  </w:r>
                                </w:p>
                              </w:tc>
                              <w:tc>
                                <w:tcPr>
                                  <w:tcW w:w="118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0.233</w:t>
                                  </w:r>
                                </w:p>
                              </w:tc>
                              <w:tc>
                                <w:tcPr>
                                  <w:tcW w:w="12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0.250</w:t>
                                  </w:r>
                                </w:p>
                              </w:tc>
                              <w:tc>
                                <w:tcPr>
                                  <w:tcW w:w="1133"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p>
                              </w:tc>
                              <w:tc>
                                <w:tcPr>
                                  <w:tcW w:w="111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2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p>
                              </w:tc>
                              <w:tc>
                                <w:tcPr>
                                  <w:tcW w:w="111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第四次</w:t>
                                  </w:r>
                                </w:p>
                              </w:tc>
                              <w:tc>
                                <w:tcPr>
                                  <w:tcW w:w="118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0.250</w:t>
                                  </w:r>
                                </w:p>
                              </w:tc>
                              <w:tc>
                                <w:tcPr>
                                  <w:tcW w:w="12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0.233</w:t>
                                  </w:r>
                                </w:p>
                              </w:tc>
                              <w:tc>
                                <w:tcPr>
                                  <w:tcW w:w="1133"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p>
                              </w:tc>
                              <w:tc>
                                <w:tcPr>
                                  <w:tcW w:w="111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22"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下风向厂区</w:t>
                                  </w:r>
                                </w:p>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西侧3#</w:t>
                                  </w:r>
                                </w:p>
                              </w:tc>
                              <w:tc>
                                <w:tcPr>
                                  <w:tcW w:w="111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第一次</w:t>
                                  </w:r>
                                </w:p>
                              </w:tc>
                              <w:tc>
                                <w:tcPr>
                                  <w:tcW w:w="118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0.300</w:t>
                                  </w:r>
                                </w:p>
                              </w:tc>
                              <w:tc>
                                <w:tcPr>
                                  <w:tcW w:w="12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0.350</w:t>
                                  </w:r>
                                </w:p>
                              </w:tc>
                              <w:tc>
                                <w:tcPr>
                                  <w:tcW w:w="1133"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p>
                              </w:tc>
                              <w:tc>
                                <w:tcPr>
                                  <w:tcW w:w="111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2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p>
                              </w:tc>
                              <w:tc>
                                <w:tcPr>
                                  <w:tcW w:w="111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第二次</w:t>
                                  </w:r>
                                </w:p>
                              </w:tc>
                              <w:tc>
                                <w:tcPr>
                                  <w:tcW w:w="118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0.333</w:t>
                                  </w:r>
                                </w:p>
                              </w:tc>
                              <w:tc>
                                <w:tcPr>
                                  <w:tcW w:w="12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0.367</w:t>
                                  </w:r>
                                </w:p>
                              </w:tc>
                              <w:tc>
                                <w:tcPr>
                                  <w:tcW w:w="1133"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p>
                              </w:tc>
                              <w:tc>
                                <w:tcPr>
                                  <w:tcW w:w="111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2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p>
                              </w:tc>
                              <w:tc>
                                <w:tcPr>
                                  <w:tcW w:w="111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第三次</w:t>
                                  </w:r>
                                </w:p>
                              </w:tc>
                              <w:tc>
                                <w:tcPr>
                                  <w:tcW w:w="118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0.367</w:t>
                                  </w:r>
                                </w:p>
                              </w:tc>
                              <w:tc>
                                <w:tcPr>
                                  <w:tcW w:w="12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0.350</w:t>
                                  </w:r>
                                </w:p>
                              </w:tc>
                              <w:tc>
                                <w:tcPr>
                                  <w:tcW w:w="1133"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p>
                              </w:tc>
                              <w:tc>
                                <w:tcPr>
                                  <w:tcW w:w="111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2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p>
                              </w:tc>
                              <w:tc>
                                <w:tcPr>
                                  <w:tcW w:w="111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第四次</w:t>
                                  </w:r>
                                </w:p>
                              </w:tc>
                              <w:tc>
                                <w:tcPr>
                                  <w:tcW w:w="118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0.333</w:t>
                                  </w:r>
                                </w:p>
                              </w:tc>
                              <w:tc>
                                <w:tcPr>
                                  <w:tcW w:w="12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0.333</w:t>
                                  </w:r>
                                </w:p>
                              </w:tc>
                              <w:tc>
                                <w:tcPr>
                                  <w:tcW w:w="1133"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p>
                              </w:tc>
                              <w:tc>
                                <w:tcPr>
                                  <w:tcW w:w="111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22"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下风向厂区</w:t>
                                  </w:r>
                                </w:p>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西侧4#</w:t>
                                  </w:r>
                                </w:p>
                              </w:tc>
                              <w:tc>
                                <w:tcPr>
                                  <w:tcW w:w="111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第一次</w:t>
                                  </w:r>
                                </w:p>
                              </w:tc>
                              <w:tc>
                                <w:tcPr>
                                  <w:tcW w:w="118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0.250</w:t>
                                  </w:r>
                                </w:p>
                              </w:tc>
                              <w:tc>
                                <w:tcPr>
                                  <w:tcW w:w="12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0.267</w:t>
                                  </w:r>
                                </w:p>
                              </w:tc>
                              <w:tc>
                                <w:tcPr>
                                  <w:tcW w:w="1133"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p>
                              </w:tc>
                              <w:tc>
                                <w:tcPr>
                                  <w:tcW w:w="111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2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p>
                              </w:tc>
                              <w:tc>
                                <w:tcPr>
                                  <w:tcW w:w="111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第二次</w:t>
                                  </w:r>
                                </w:p>
                              </w:tc>
                              <w:tc>
                                <w:tcPr>
                                  <w:tcW w:w="118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0.233</w:t>
                                  </w:r>
                                </w:p>
                              </w:tc>
                              <w:tc>
                                <w:tcPr>
                                  <w:tcW w:w="12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0.267</w:t>
                                  </w:r>
                                </w:p>
                              </w:tc>
                              <w:tc>
                                <w:tcPr>
                                  <w:tcW w:w="1133"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p>
                              </w:tc>
                              <w:tc>
                                <w:tcPr>
                                  <w:tcW w:w="111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2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p>
                              </w:tc>
                              <w:tc>
                                <w:tcPr>
                                  <w:tcW w:w="111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第三次</w:t>
                                  </w:r>
                                </w:p>
                              </w:tc>
                              <w:tc>
                                <w:tcPr>
                                  <w:tcW w:w="118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0.267</w:t>
                                  </w:r>
                                </w:p>
                              </w:tc>
                              <w:tc>
                                <w:tcPr>
                                  <w:tcW w:w="12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0.250</w:t>
                                  </w:r>
                                </w:p>
                              </w:tc>
                              <w:tc>
                                <w:tcPr>
                                  <w:tcW w:w="1133"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p>
                              </w:tc>
                              <w:tc>
                                <w:tcPr>
                                  <w:tcW w:w="111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2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p>
                              </w:tc>
                              <w:tc>
                                <w:tcPr>
                                  <w:tcW w:w="111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第四次</w:t>
                                  </w:r>
                                </w:p>
                              </w:tc>
                              <w:tc>
                                <w:tcPr>
                                  <w:tcW w:w="118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0.250</w:t>
                                  </w:r>
                                </w:p>
                              </w:tc>
                              <w:tc>
                                <w:tcPr>
                                  <w:tcW w:w="12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0.250</w:t>
                                  </w:r>
                                </w:p>
                              </w:tc>
                              <w:tc>
                                <w:tcPr>
                                  <w:tcW w:w="1133"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p>
                              </w:tc>
                              <w:tc>
                                <w:tcPr>
                                  <w:tcW w:w="111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p>
                              </w:tc>
                            </w:tr>
                          </w:tbl>
                          <w:p>
                            <w:pPr>
                              <w:spacing w:line="360" w:lineRule="auto"/>
                              <w:ind w:firstLine="480" w:firstLineChars="200"/>
                              <w:rPr>
                                <w:rFonts w:ascii="Times New Roman" w:hAnsi="Times New Roman" w:eastAsia="宋体"/>
                                <w:color w:val="000000"/>
                                <w:sz w:val="24"/>
                                <w:szCs w:val="24"/>
                                <w:lang w:val="zh-CN"/>
                              </w:rPr>
                            </w:pPr>
                            <w:r>
                              <w:rPr>
                                <w:rFonts w:ascii="Times New Roman" w:hAnsi="Times New Roman" w:eastAsia="宋体"/>
                                <w:sz w:val="24"/>
                                <w:szCs w:val="24"/>
                                <w:lang w:val="zh-CN"/>
                              </w:rPr>
                              <w:t>根据表7-</w:t>
                            </w:r>
                            <w:r>
                              <w:rPr>
                                <w:rFonts w:ascii="Times New Roman" w:hAnsi="Times New Roman" w:eastAsia="宋体"/>
                                <w:sz w:val="24"/>
                                <w:szCs w:val="24"/>
                              </w:rPr>
                              <w:t>3</w:t>
                            </w:r>
                            <w:r>
                              <w:rPr>
                                <w:rFonts w:ascii="Times New Roman" w:hAnsi="Times New Roman" w:eastAsia="宋体"/>
                                <w:sz w:val="24"/>
                                <w:szCs w:val="24"/>
                                <w:lang w:val="zh-CN"/>
                              </w:rPr>
                              <w:t>监测结果表明，</w:t>
                            </w:r>
                            <w:r>
                              <w:rPr>
                                <w:rFonts w:hint="eastAsia" w:ascii="Times New Roman" w:hAnsi="Times New Roman" w:eastAsia="宋体"/>
                                <w:sz w:val="24"/>
                                <w:szCs w:val="24"/>
                              </w:rPr>
                              <w:t>2019年</w:t>
                            </w:r>
                            <w:r>
                              <w:rPr>
                                <w:rFonts w:hint="eastAsia" w:ascii="Times New Roman" w:hAnsi="Times New Roman" w:eastAsia="宋体"/>
                                <w:sz w:val="24"/>
                                <w:szCs w:val="24"/>
                                <w:lang w:val="en-US" w:eastAsia="zh-CN"/>
                              </w:rPr>
                              <w:t>10</w:t>
                            </w:r>
                            <w:r>
                              <w:rPr>
                                <w:rFonts w:hint="eastAsia" w:ascii="Times New Roman" w:hAnsi="Times New Roman" w:eastAsia="宋体"/>
                                <w:sz w:val="24"/>
                                <w:szCs w:val="24"/>
                              </w:rPr>
                              <w:t>月1</w:t>
                            </w:r>
                            <w:r>
                              <w:rPr>
                                <w:rFonts w:hint="eastAsia" w:ascii="Times New Roman" w:hAnsi="Times New Roman" w:eastAsia="宋体"/>
                                <w:sz w:val="24"/>
                                <w:szCs w:val="24"/>
                                <w:lang w:val="en-US" w:eastAsia="zh-CN"/>
                              </w:rPr>
                              <w:t>6-17</w:t>
                            </w:r>
                            <w:r>
                              <w:rPr>
                                <w:rFonts w:hint="eastAsia" w:ascii="Times New Roman" w:hAnsi="Times New Roman" w:eastAsia="宋体"/>
                                <w:sz w:val="24"/>
                                <w:szCs w:val="24"/>
                              </w:rPr>
                              <w:t>日</w:t>
                            </w:r>
                            <w:r>
                              <w:rPr>
                                <w:rFonts w:hint="eastAsia" w:ascii="Times New Roman" w:hAnsi="Times New Roman" w:eastAsia="宋体"/>
                                <w:sz w:val="24"/>
                                <w:szCs w:val="24"/>
                                <w:lang w:eastAsia="zh-CN"/>
                              </w:rPr>
                              <w:t>，</w:t>
                            </w:r>
                            <w:r>
                              <w:rPr>
                                <w:rFonts w:hint="eastAsia" w:ascii="Times New Roman" w:hAnsi="Times New Roman" w:eastAsia="宋体"/>
                                <w:color w:val="000000"/>
                                <w:sz w:val="24"/>
                                <w:szCs w:val="24"/>
                                <w:lang w:val="zh-CN"/>
                              </w:rPr>
                              <w:t>验收监测期间，周界外浓度最高点的颗粒物所检测的小时均值满足《大气污染物综合排放标准》（GB16297-1996）中表2无组织排放监控浓度限值。</w:t>
                            </w:r>
                          </w:p>
                          <w:p/>
                        </w:txbxContent>
                      </wps:txbx>
                      <wps:bodyPr upright="1"/>
                    </wps:wsp>
                  </a:graphicData>
                </a:graphic>
              </wp:anchor>
            </w:drawing>
          </mc:Choice>
          <mc:Fallback>
            <w:pict>
              <v:shape id="文本框 54" o:spid="_x0000_s1026" o:spt="202" type="#_x0000_t202" style="position:absolute;left:0pt;margin-left:-10.2pt;margin-top:12.9pt;height:657.55pt;width:421.45pt;z-index:257546240;mso-width-relative:page;mso-height-relative:page;" fillcolor="#FFFFFF" filled="t" stroked="t" coordsize="21600,21600" o:gfxdata="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OqWu82gAAAAsBAAAPAAAAAAAAAAEAIAAAACIAAABkcnMvZG93bnJldi54bWxQSwEC&#10;FAAUAAAACACHTuJALE9NWvIBAADrAwAADgAAAAAAAAABACAAAAApAQAAZHJzL2Uyb0RvYy54bWxQ&#10;SwUGAAAAAAYABgBZAQAAjQUAAAAA&#10;">
                <v:fill on="t" focussize="0,0"/>
                <v:stroke color="#000000" joinstyle="miter"/>
                <v:imagedata o:title=""/>
                <o:lock v:ext="edit" aspectratio="f"/>
                <v:textbox>
                  <w:txbxContent>
                    <w:p>
                      <w:pPr>
                        <w:spacing w:after="0" w:line="360" w:lineRule="auto"/>
                        <w:jc w:val="center"/>
                      </w:pPr>
                      <w:r>
                        <w:rPr>
                          <w:rFonts w:hint="eastAsia" w:ascii="宋体" w:hAnsi="宋体" w:eastAsia="宋体"/>
                          <w:color w:val="000000"/>
                          <w:sz w:val="24"/>
                          <w:szCs w:val="24"/>
                          <w:lang w:val="zh-CN"/>
                        </w:rPr>
                        <w:t>表</w:t>
                      </w:r>
                      <w:r>
                        <w:rPr>
                          <w:rFonts w:hint="eastAsia" w:ascii="宋体" w:hAnsi="宋体" w:eastAsia="宋体"/>
                          <w:color w:val="000000"/>
                          <w:sz w:val="24"/>
                          <w:szCs w:val="24"/>
                        </w:rPr>
                        <w:t>7-3无组织</w:t>
                      </w:r>
                      <w:r>
                        <w:rPr>
                          <w:rFonts w:hint="eastAsia" w:ascii="宋体" w:hAnsi="宋体" w:eastAsia="宋体"/>
                          <w:color w:val="000000"/>
                          <w:sz w:val="24"/>
                          <w:szCs w:val="24"/>
                          <w:lang w:val="zh-CN"/>
                        </w:rPr>
                        <w:t>废气监测结果</w:t>
                      </w:r>
                    </w:p>
                    <w:tbl>
                      <w:tblPr>
                        <w:tblStyle w:val="9"/>
                        <w:tblpPr w:leftFromText="180" w:rightFromText="180" w:vertAnchor="page" w:horzAnchor="page" w:tblpX="2249" w:tblpY="13515"/>
                        <w:tblOverlap w:val="never"/>
                        <w:tblW w:w="776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22"/>
                        <w:gridCol w:w="1110"/>
                        <w:gridCol w:w="1184"/>
                        <w:gridCol w:w="1200"/>
                        <w:gridCol w:w="1133"/>
                        <w:gridCol w:w="111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2" w:hRule="atLeast"/>
                          <w:tblHeader/>
                          <w:jc w:val="center"/>
                        </w:trPr>
                        <w:tc>
                          <w:tcPr>
                            <w:tcW w:w="2022"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采样点位</w:t>
                            </w:r>
                          </w:p>
                        </w:tc>
                        <w:tc>
                          <w:tcPr>
                            <w:tcW w:w="1110"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样品编号</w:t>
                            </w:r>
                          </w:p>
                        </w:tc>
                        <w:tc>
                          <w:tcPr>
                            <w:tcW w:w="2384"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颗粒物（mg/m3）</w:t>
                            </w:r>
                          </w:p>
                        </w:tc>
                        <w:tc>
                          <w:tcPr>
                            <w:tcW w:w="1133"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无组织颗粒物执行标准</w:t>
                            </w:r>
                          </w:p>
                        </w:tc>
                        <w:tc>
                          <w:tcPr>
                            <w:tcW w:w="1118"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是否达标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45" w:hRule="atLeast"/>
                          <w:tblHeader/>
                          <w:jc w:val="center"/>
                        </w:trPr>
                        <w:tc>
                          <w:tcPr>
                            <w:tcW w:w="202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p>
                        </w:tc>
                        <w:tc>
                          <w:tcPr>
                            <w:tcW w:w="111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p>
                        </w:tc>
                        <w:tc>
                          <w:tcPr>
                            <w:tcW w:w="118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val="en-US" w:eastAsia="zh-CN"/>
                              </w:rPr>
                              <w:t>019.</w:t>
                            </w:r>
                            <w:r>
                              <w:rPr>
                                <w:rFonts w:hint="eastAsia" w:ascii="Times New Roman" w:hAnsi="Times New Roman" w:eastAsia="宋体" w:cs="Times New Roman"/>
                                <w:sz w:val="21"/>
                                <w:szCs w:val="21"/>
                                <w:lang w:val="en-US" w:eastAsia="zh-CN"/>
                              </w:rPr>
                              <w:t>10.16</w:t>
                            </w:r>
                          </w:p>
                        </w:tc>
                        <w:tc>
                          <w:tcPr>
                            <w:tcW w:w="12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2019</w:t>
                            </w:r>
                            <w:r>
                              <w:rPr>
                                <w:rFonts w:hint="eastAsia" w:ascii="Times New Roman" w:hAnsi="Times New Roman" w:eastAsia="宋体" w:cs="Times New Roman"/>
                                <w:sz w:val="21"/>
                                <w:szCs w:val="21"/>
                                <w:lang w:val="en-US" w:eastAsia="zh-CN"/>
                              </w:rPr>
                              <w:t>.10.17</w:t>
                            </w:r>
                          </w:p>
                        </w:tc>
                        <w:tc>
                          <w:tcPr>
                            <w:tcW w:w="1133"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p>
                        </w:tc>
                        <w:tc>
                          <w:tcPr>
                            <w:tcW w:w="111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22"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上风向厂区</w:t>
                            </w:r>
                          </w:p>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东侧1#</w:t>
                            </w:r>
                          </w:p>
                        </w:tc>
                        <w:tc>
                          <w:tcPr>
                            <w:tcW w:w="111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第一次</w:t>
                            </w:r>
                          </w:p>
                        </w:tc>
                        <w:tc>
                          <w:tcPr>
                            <w:tcW w:w="118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0.267</w:t>
                            </w:r>
                          </w:p>
                        </w:tc>
                        <w:tc>
                          <w:tcPr>
                            <w:tcW w:w="12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0.250</w:t>
                            </w:r>
                          </w:p>
                        </w:tc>
                        <w:tc>
                          <w:tcPr>
                            <w:tcW w:w="1133"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 mg/m</w:t>
                            </w:r>
                            <w:r>
                              <w:rPr>
                                <w:rFonts w:hint="default" w:ascii="Times New Roman" w:hAnsi="Times New Roman" w:eastAsia="宋体" w:cs="Times New Roman"/>
                                <w:sz w:val="21"/>
                                <w:szCs w:val="21"/>
                                <w:vertAlign w:val="superscript"/>
                                <w:lang w:val="en-US" w:eastAsia="zh-CN"/>
                              </w:rPr>
                              <w:t>3</w:t>
                            </w:r>
                          </w:p>
                        </w:tc>
                        <w:tc>
                          <w:tcPr>
                            <w:tcW w:w="1118"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2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p>
                        </w:tc>
                        <w:tc>
                          <w:tcPr>
                            <w:tcW w:w="111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第二次</w:t>
                            </w:r>
                          </w:p>
                        </w:tc>
                        <w:tc>
                          <w:tcPr>
                            <w:tcW w:w="118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0.250</w:t>
                            </w:r>
                          </w:p>
                        </w:tc>
                        <w:tc>
                          <w:tcPr>
                            <w:tcW w:w="12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0.250</w:t>
                            </w:r>
                          </w:p>
                        </w:tc>
                        <w:tc>
                          <w:tcPr>
                            <w:tcW w:w="1133"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p>
                        </w:tc>
                        <w:tc>
                          <w:tcPr>
                            <w:tcW w:w="111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202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p>
                        </w:tc>
                        <w:tc>
                          <w:tcPr>
                            <w:tcW w:w="111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第三次</w:t>
                            </w:r>
                          </w:p>
                        </w:tc>
                        <w:tc>
                          <w:tcPr>
                            <w:tcW w:w="118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0.233</w:t>
                            </w:r>
                          </w:p>
                        </w:tc>
                        <w:tc>
                          <w:tcPr>
                            <w:tcW w:w="12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0.267</w:t>
                            </w:r>
                          </w:p>
                        </w:tc>
                        <w:tc>
                          <w:tcPr>
                            <w:tcW w:w="1133"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p>
                        </w:tc>
                        <w:tc>
                          <w:tcPr>
                            <w:tcW w:w="111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2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p>
                        </w:tc>
                        <w:tc>
                          <w:tcPr>
                            <w:tcW w:w="111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第四次</w:t>
                            </w:r>
                          </w:p>
                        </w:tc>
                        <w:tc>
                          <w:tcPr>
                            <w:tcW w:w="118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0.233</w:t>
                            </w:r>
                          </w:p>
                        </w:tc>
                        <w:tc>
                          <w:tcPr>
                            <w:tcW w:w="12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0.233</w:t>
                            </w:r>
                          </w:p>
                        </w:tc>
                        <w:tc>
                          <w:tcPr>
                            <w:tcW w:w="1133"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p>
                        </w:tc>
                        <w:tc>
                          <w:tcPr>
                            <w:tcW w:w="111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22"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下风向厂区</w:t>
                            </w:r>
                          </w:p>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西侧2#</w:t>
                            </w:r>
                          </w:p>
                        </w:tc>
                        <w:tc>
                          <w:tcPr>
                            <w:tcW w:w="111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第一次</w:t>
                            </w:r>
                          </w:p>
                        </w:tc>
                        <w:tc>
                          <w:tcPr>
                            <w:tcW w:w="118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0.267</w:t>
                            </w:r>
                          </w:p>
                        </w:tc>
                        <w:tc>
                          <w:tcPr>
                            <w:tcW w:w="12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0.283</w:t>
                            </w:r>
                          </w:p>
                        </w:tc>
                        <w:tc>
                          <w:tcPr>
                            <w:tcW w:w="1133"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p>
                        </w:tc>
                        <w:tc>
                          <w:tcPr>
                            <w:tcW w:w="111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2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p>
                        </w:tc>
                        <w:tc>
                          <w:tcPr>
                            <w:tcW w:w="111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第二次</w:t>
                            </w:r>
                          </w:p>
                        </w:tc>
                        <w:tc>
                          <w:tcPr>
                            <w:tcW w:w="118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0.250</w:t>
                            </w:r>
                          </w:p>
                        </w:tc>
                        <w:tc>
                          <w:tcPr>
                            <w:tcW w:w="12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0.267</w:t>
                            </w:r>
                          </w:p>
                        </w:tc>
                        <w:tc>
                          <w:tcPr>
                            <w:tcW w:w="1133"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p>
                        </w:tc>
                        <w:tc>
                          <w:tcPr>
                            <w:tcW w:w="111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2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p>
                        </w:tc>
                        <w:tc>
                          <w:tcPr>
                            <w:tcW w:w="111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第三次</w:t>
                            </w:r>
                          </w:p>
                        </w:tc>
                        <w:tc>
                          <w:tcPr>
                            <w:tcW w:w="118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0.233</w:t>
                            </w:r>
                          </w:p>
                        </w:tc>
                        <w:tc>
                          <w:tcPr>
                            <w:tcW w:w="12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0.250</w:t>
                            </w:r>
                          </w:p>
                        </w:tc>
                        <w:tc>
                          <w:tcPr>
                            <w:tcW w:w="1133"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p>
                        </w:tc>
                        <w:tc>
                          <w:tcPr>
                            <w:tcW w:w="111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2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p>
                        </w:tc>
                        <w:tc>
                          <w:tcPr>
                            <w:tcW w:w="111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第四次</w:t>
                            </w:r>
                          </w:p>
                        </w:tc>
                        <w:tc>
                          <w:tcPr>
                            <w:tcW w:w="118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0.250</w:t>
                            </w:r>
                          </w:p>
                        </w:tc>
                        <w:tc>
                          <w:tcPr>
                            <w:tcW w:w="12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0.233</w:t>
                            </w:r>
                          </w:p>
                        </w:tc>
                        <w:tc>
                          <w:tcPr>
                            <w:tcW w:w="1133"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p>
                        </w:tc>
                        <w:tc>
                          <w:tcPr>
                            <w:tcW w:w="111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22"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下风向厂区</w:t>
                            </w:r>
                          </w:p>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西侧3#</w:t>
                            </w:r>
                          </w:p>
                        </w:tc>
                        <w:tc>
                          <w:tcPr>
                            <w:tcW w:w="111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第一次</w:t>
                            </w:r>
                          </w:p>
                        </w:tc>
                        <w:tc>
                          <w:tcPr>
                            <w:tcW w:w="118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0.300</w:t>
                            </w:r>
                          </w:p>
                        </w:tc>
                        <w:tc>
                          <w:tcPr>
                            <w:tcW w:w="12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0.350</w:t>
                            </w:r>
                          </w:p>
                        </w:tc>
                        <w:tc>
                          <w:tcPr>
                            <w:tcW w:w="1133"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p>
                        </w:tc>
                        <w:tc>
                          <w:tcPr>
                            <w:tcW w:w="111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2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p>
                        </w:tc>
                        <w:tc>
                          <w:tcPr>
                            <w:tcW w:w="111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第二次</w:t>
                            </w:r>
                          </w:p>
                        </w:tc>
                        <w:tc>
                          <w:tcPr>
                            <w:tcW w:w="118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0.333</w:t>
                            </w:r>
                          </w:p>
                        </w:tc>
                        <w:tc>
                          <w:tcPr>
                            <w:tcW w:w="12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0.367</w:t>
                            </w:r>
                          </w:p>
                        </w:tc>
                        <w:tc>
                          <w:tcPr>
                            <w:tcW w:w="1133"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p>
                        </w:tc>
                        <w:tc>
                          <w:tcPr>
                            <w:tcW w:w="111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2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p>
                        </w:tc>
                        <w:tc>
                          <w:tcPr>
                            <w:tcW w:w="111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第三次</w:t>
                            </w:r>
                          </w:p>
                        </w:tc>
                        <w:tc>
                          <w:tcPr>
                            <w:tcW w:w="118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0.367</w:t>
                            </w:r>
                          </w:p>
                        </w:tc>
                        <w:tc>
                          <w:tcPr>
                            <w:tcW w:w="12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0.350</w:t>
                            </w:r>
                          </w:p>
                        </w:tc>
                        <w:tc>
                          <w:tcPr>
                            <w:tcW w:w="1133"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p>
                        </w:tc>
                        <w:tc>
                          <w:tcPr>
                            <w:tcW w:w="111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2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p>
                        </w:tc>
                        <w:tc>
                          <w:tcPr>
                            <w:tcW w:w="111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第四次</w:t>
                            </w:r>
                          </w:p>
                        </w:tc>
                        <w:tc>
                          <w:tcPr>
                            <w:tcW w:w="118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0.333</w:t>
                            </w:r>
                          </w:p>
                        </w:tc>
                        <w:tc>
                          <w:tcPr>
                            <w:tcW w:w="12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0.333</w:t>
                            </w:r>
                          </w:p>
                        </w:tc>
                        <w:tc>
                          <w:tcPr>
                            <w:tcW w:w="1133"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p>
                        </w:tc>
                        <w:tc>
                          <w:tcPr>
                            <w:tcW w:w="111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22"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下风向厂区</w:t>
                            </w:r>
                          </w:p>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西侧4#</w:t>
                            </w:r>
                          </w:p>
                        </w:tc>
                        <w:tc>
                          <w:tcPr>
                            <w:tcW w:w="111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第一次</w:t>
                            </w:r>
                          </w:p>
                        </w:tc>
                        <w:tc>
                          <w:tcPr>
                            <w:tcW w:w="118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0.250</w:t>
                            </w:r>
                          </w:p>
                        </w:tc>
                        <w:tc>
                          <w:tcPr>
                            <w:tcW w:w="12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0.267</w:t>
                            </w:r>
                          </w:p>
                        </w:tc>
                        <w:tc>
                          <w:tcPr>
                            <w:tcW w:w="1133"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p>
                        </w:tc>
                        <w:tc>
                          <w:tcPr>
                            <w:tcW w:w="111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2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p>
                        </w:tc>
                        <w:tc>
                          <w:tcPr>
                            <w:tcW w:w="111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第二次</w:t>
                            </w:r>
                          </w:p>
                        </w:tc>
                        <w:tc>
                          <w:tcPr>
                            <w:tcW w:w="118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0.233</w:t>
                            </w:r>
                          </w:p>
                        </w:tc>
                        <w:tc>
                          <w:tcPr>
                            <w:tcW w:w="12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0.267</w:t>
                            </w:r>
                          </w:p>
                        </w:tc>
                        <w:tc>
                          <w:tcPr>
                            <w:tcW w:w="1133"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p>
                        </w:tc>
                        <w:tc>
                          <w:tcPr>
                            <w:tcW w:w="111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2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p>
                        </w:tc>
                        <w:tc>
                          <w:tcPr>
                            <w:tcW w:w="111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第三次</w:t>
                            </w:r>
                          </w:p>
                        </w:tc>
                        <w:tc>
                          <w:tcPr>
                            <w:tcW w:w="118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0.267</w:t>
                            </w:r>
                          </w:p>
                        </w:tc>
                        <w:tc>
                          <w:tcPr>
                            <w:tcW w:w="12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0.250</w:t>
                            </w:r>
                          </w:p>
                        </w:tc>
                        <w:tc>
                          <w:tcPr>
                            <w:tcW w:w="1133"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p>
                        </w:tc>
                        <w:tc>
                          <w:tcPr>
                            <w:tcW w:w="111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2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p>
                        </w:tc>
                        <w:tc>
                          <w:tcPr>
                            <w:tcW w:w="111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第四次</w:t>
                            </w:r>
                          </w:p>
                        </w:tc>
                        <w:tc>
                          <w:tcPr>
                            <w:tcW w:w="118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0.250</w:t>
                            </w:r>
                          </w:p>
                        </w:tc>
                        <w:tc>
                          <w:tcPr>
                            <w:tcW w:w="12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0.250</w:t>
                            </w:r>
                          </w:p>
                        </w:tc>
                        <w:tc>
                          <w:tcPr>
                            <w:tcW w:w="1133"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p>
                        </w:tc>
                        <w:tc>
                          <w:tcPr>
                            <w:tcW w:w="111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88" w:lineRule="auto"/>
                              <w:jc w:val="center"/>
                              <w:textAlignment w:val="auto"/>
                              <w:rPr>
                                <w:rFonts w:hint="default" w:ascii="Times New Roman" w:hAnsi="Times New Roman" w:eastAsia="宋体" w:cs="Times New Roman"/>
                                <w:sz w:val="21"/>
                                <w:szCs w:val="21"/>
                                <w:lang w:val="en-US" w:eastAsia="zh-CN"/>
                              </w:rPr>
                            </w:pPr>
                          </w:p>
                        </w:tc>
                      </w:tr>
                    </w:tbl>
                    <w:p>
                      <w:pPr>
                        <w:spacing w:line="360" w:lineRule="auto"/>
                        <w:ind w:firstLine="480" w:firstLineChars="200"/>
                        <w:rPr>
                          <w:rFonts w:ascii="Times New Roman" w:hAnsi="Times New Roman" w:eastAsia="宋体"/>
                          <w:color w:val="000000"/>
                          <w:sz w:val="24"/>
                          <w:szCs w:val="24"/>
                          <w:lang w:val="zh-CN"/>
                        </w:rPr>
                      </w:pPr>
                      <w:r>
                        <w:rPr>
                          <w:rFonts w:ascii="Times New Roman" w:hAnsi="Times New Roman" w:eastAsia="宋体"/>
                          <w:sz w:val="24"/>
                          <w:szCs w:val="24"/>
                          <w:lang w:val="zh-CN"/>
                        </w:rPr>
                        <w:t>根据表7-</w:t>
                      </w:r>
                      <w:r>
                        <w:rPr>
                          <w:rFonts w:ascii="Times New Roman" w:hAnsi="Times New Roman" w:eastAsia="宋体"/>
                          <w:sz w:val="24"/>
                          <w:szCs w:val="24"/>
                        </w:rPr>
                        <w:t>3</w:t>
                      </w:r>
                      <w:r>
                        <w:rPr>
                          <w:rFonts w:ascii="Times New Roman" w:hAnsi="Times New Roman" w:eastAsia="宋体"/>
                          <w:sz w:val="24"/>
                          <w:szCs w:val="24"/>
                          <w:lang w:val="zh-CN"/>
                        </w:rPr>
                        <w:t>监测结果表明，</w:t>
                      </w:r>
                      <w:r>
                        <w:rPr>
                          <w:rFonts w:hint="eastAsia" w:ascii="Times New Roman" w:hAnsi="Times New Roman" w:eastAsia="宋体"/>
                          <w:sz w:val="24"/>
                          <w:szCs w:val="24"/>
                        </w:rPr>
                        <w:t>2019年</w:t>
                      </w:r>
                      <w:r>
                        <w:rPr>
                          <w:rFonts w:hint="eastAsia" w:ascii="Times New Roman" w:hAnsi="Times New Roman" w:eastAsia="宋体"/>
                          <w:sz w:val="24"/>
                          <w:szCs w:val="24"/>
                          <w:lang w:val="en-US" w:eastAsia="zh-CN"/>
                        </w:rPr>
                        <w:t>10</w:t>
                      </w:r>
                      <w:r>
                        <w:rPr>
                          <w:rFonts w:hint="eastAsia" w:ascii="Times New Roman" w:hAnsi="Times New Roman" w:eastAsia="宋体"/>
                          <w:sz w:val="24"/>
                          <w:szCs w:val="24"/>
                        </w:rPr>
                        <w:t>月1</w:t>
                      </w:r>
                      <w:r>
                        <w:rPr>
                          <w:rFonts w:hint="eastAsia" w:ascii="Times New Roman" w:hAnsi="Times New Roman" w:eastAsia="宋体"/>
                          <w:sz w:val="24"/>
                          <w:szCs w:val="24"/>
                          <w:lang w:val="en-US" w:eastAsia="zh-CN"/>
                        </w:rPr>
                        <w:t>6-17</w:t>
                      </w:r>
                      <w:r>
                        <w:rPr>
                          <w:rFonts w:hint="eastAsia" w:ascii="Times New Roman" w:hAnsi="Times New Roman" w:eastAsia="宋体"/>
                          <w:sz w:val="24"/>
                          <w:szCs w:val="24"/>
                        </w:rPr>
                        <w:t>日</w:t>
                      </w:r>
                      <w:r>
                        <w:rPr>
                          <w:rFonts w:hint="eastAsia" w:ascii="Times New Roman" w:hAnsi="Times New Roman" w:eastAsia="宋体"/>
                          <w:sz w:val="24"/>
                          <w:szCs w:val="24"/>
                          <w:lang w:eastAsia="zh-CN"/>
                        </w:rPr>
                        <w:t>，</w:t>
                      </w:r>
                      <w:r>
                        <w:rPr>
                          <w:rFonts w:hint="eastAsia" w:ascii="Times New Roman" w:hAnsi="Times New Roman" w:eastAsia="宋体"/>
                          <w:color w:val="000000"/>
                          <w:sz w:val="24"/>
                          <w:szCs w:val="24"/>
                          <w:lang w:val="zh-CN"/>
                        </w:rPr>
                        <w:t>验收监测期间，周界外浓度最高点的颗粒物所检测的小时均值满足《大气污染物综合排放标准》（GB16297-1996）中表2无组织排放监控浓度限值。</w:t>
                      </w:r>
                    </w:p>
                    <w:p/>
                  </w:txbxContent>
                </v:textbox>
              </v:shape>
            </w:pict>
          </mc:Fallback>
        </mc:AlternateContent>
      </w:r>
      <w:r>
        <w:rPr>
          <w:rFonts w:hint="eastAsia" w:ascii="宋体" w:hAnsi="宋体" w:eastAsia="宋体"/>
          <w:sz w:val="24"/>
          <w:szCs w:val="28"/>
        </w:rPr>
        <w:t>续表七</w:t>
      </w:r>
    </w:p>
    <w:p>
      <w:pPr>
        <w:ind w:firstLine="480" w:firstLineChars="200"/>
        <w:jc w:val="both"/>
        <w:rPr>
          <w:rFonts w:ascii="宋体" w:hAnsi="宋体" w:eastAsia="宋体"/>
          <w:sz w:val="24"/>
          <w:szCs w:val="28"/>
        </w:rPr>
        <w:sectPr>
          <w:pgSz w:w="11906" w:h="16838"/>
          <w:pgMar w:top="1440" w:right="1797" w:bottom="1440" w:left="1797" w:header="851" w:footer="0" w:gutter="0"/>
          <w:pgBorders>
            <w:top w:val="none" w:sz="0" w:space="0"/>
            <w:left w:val="none" w:sz="0" w:space="0"/>
            <w:bottom w:val="none" w:sz="0" w:space="0"/>
            <w:right w:val="none" w:sz="0" w:space="0"/>
          </w:pgBorders>
          <w:pgNumType w:fmt="decimal"/>
          <w:cols w:space="425" w:num="1"/>
          <w:docGrid w:type="lines" w:linePitch="312" w:charSpace="0"/>
        </w:sectPr>
      </w:pPr>
      <w:r>
        <w:rPr>
          <w:sz w:val="24"/>
        </w:rPr>
        <mc:AlternateContent>
          <mc:Choice Requires="wps">
            <w:drawing>
              <wp:anchor distT="0" distB="0" distL="114300" distR="114300" simplePos="0" relativeHeight="257547264" behindDoc="0" locked="0" layoutInCell="1" allowOverlap="1">
                <wp:simplePos x="0" y="0"/>
                <wp:positionH relativeFrom="column">
                  <wp:posOffset>19685</wp:posOffset>
                </wp:positionH>
                <wp:positionV relativeFrom="paragraph">
                  <wp:posOffset>252095</wp:posOffset>
                </wp:positionV>
                <wp:extent cx="5127625" cy="8334375"/>
                <wp:effectExtent l="5080" t="5080" r="10795" b="4445"/>
                <wp:wrapNone/>
                <wp:docPr id="44" name="文本框 55"/>
                <wp:cNvGraphicFramePr/>
                <a:graphic xmlns:a="http://schemas.openxmlformats.org/drawingml/2006/main">
                  <a:graphicData uri="http://schemas.microsoft.com/office/word/2010/wordprocessingShape">
                    <wps:wsp>
                      <wps:cNvSpPr txBox="1"/>
                      <wps:spPr>
                        <a:xfrm>
                          <a:off x="0" y="0"/>
                          <a:ext cx="5127625" cy="83343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after="0" w:line="360" w:lineRule="auto"/>
                              <w:ind w:firstLine="482" w:firstLineChars="200"/>
                              <w:rPr>
                                <w:rFonts w:ascii="宋体" w:hAnsi="宋体" w:eastAsia="宋体"/>
                                <w:b/>
                                <w:bCs/>
                                <w:sz w:val="24"/>
                                <w:szCs w:val="24"/>
                              </w:rPr>
                            </w:pPr>
                            <w:r>
                              <w:rPr>
                                <w:rFonts w:hint="eastAsia" w:ascii="宋体" w:hAnsi="宋体" w:eastAsia="宋体"/>
                                <w:b/>
                                <w:bCs/>
                                <w:sz w:val="24"/>
                                <w:szCs w:val="24"/>
                              </w:rPr>
                              <w:t>4.固体废物监测</w:t>
                            </w:r>
                          </w:p>
                          <w:p>
                            <w:pPr>
                              <w:spacing w:line="360" w:lineRule="auto"/>
                              <w:ind w:firstLine="480" w:firstLineChars="200"/>
                              <w:rPr>
                                <w:rFonts w:ascii="宋体" w:hAnsi="宋体" w:eastAsia="宋体" w:cs="宋体"/>
                                <w:sz w:val="24"/>
                                <w:szCs w:val="24"/>
                                <w:lang w:val="zh-CN"/>
                              </w:rPr>
                            </w:pPr>
                            <w:r>
                              <w:rPr>
                                <w:rFonts w:hint="eastAsia" w:ascii="宋体" w:hAnsi="宋体" w:eastAsia="宋体" w:cs="宋体"/>
                                <w:sz w:val="24"/>
                                <w:szCs w:val="24"/>
                                <w:lang w:val="zh-CN"/>
                              </w:rPr>
                              <w:t>根据调查，</w:t>
                            </w:r>
                            <w:r>
                              <w:rPr>
                                <w:rFonts w:hint="eastAsia" w:ascii="Times New Roman" w:hAnsi="Times New Roman" w:eastAsia="宋体"/>
                                <w:bCs/>
                                <w:sz w:val="24"/>
                                <w:szCs w:val="24"/>
                                <w:lang w:val="zh-CN"/>
                              </w:rPr>
                              <w:t>本</w:t>
                            </w:r>
                            <w:r>
                              <w:rPr>
                                <w:rFonts w:hint="eastAsia" w:ascii="宋体" w:hAnsi="宋体" w:eastAsia="宋体" w:cstheme="minorEastAsia"/>
                                <w:sz w:val="24"/>
                                <w:szCs w:val="24"/>
                                <w:lang w:val="zh-CN"/>
                              </w:rPr>
                              <w:t>项目运营期固体废物主要为一般固体废弃物和生活垃圾。一般固体废弃物主要为茶叶渣、不合格品及废包装材料。茶叶渣日产生量约为0.3t</w:t>
                            </w:r>
                            <w:r>
                              <w:rPr>
                                <w:rFonts w:hint="eastAsia" w:ascii="宋体" w:hAnsi="宋体" w:eastAsia="宋体" w:cstheme="minorEastAsia"/>
                                <w:sz w:val="24"/>
                                <w:szCs w:val="24"/>
                              </w:rPr>
                              <w:t>,不合格品日产生量约为0.02t,废包装材料日产生量约为0.2t。</w:t>
                            </w:r>
                            <w:r>
                              <w:rPr>
                                <w:rFonts w:hint="eastAsia" w:ascii="宋体" w:hAnsi="宋体" w:eastAsia="宋体" w:cstheme="minorEastAsia"/>
                                <w:sz w:val="24"/>
                                <w:szCs w:val="24"/>
                                <w:lang w:eastAsia="zh-CN"/>
                              </w:rPr>
                              <w:t>生活垃圾</w:t>
                            </w:r>
                            <w:r>
                              <w:rPr>
                                <w:rFonts w:hint="eastAsia" w:ascii="宋体" w:hAnsi="宋体" w:eastAsia="宋体" w:cstheme="minorEastAsia"/>
                                <w:sz w:val="24"/>
                                <w:szCs w:val="24"/>
                                <w:lang w:val="zh-CN"/>
                              </w:rPr>
                              <w:t>日产量为</w:t>
                            </w:r>
                            <w:r>
                              <w:rPr>
                                <w:rFonts w:hint="eastAsia" w:ascii="宋体" w:hAnsi="宋体" w:eastAsia="宋体" w:cstheme="minorEastAsia"/>
                                <w:sz w:val="24"/>
                                <w:szCs w:val="24"/>
                              </w:rPr>
                              <w:t>0.02t/d。</w:t>
                            </w:r>
                            <w:r>
                              <w:rPr>
                                <w:rFonts w:hint="eastAsia" w:ascii="宋体" w:hAnsi="宋体" w:eastAsia="宋体" w:cstheme="minorEastAsia"/>
                                <w:sz w:val="24"/>
                                <w:szCs w:val="24"/>
                                <w:lang w:val="zh-CN"/>
                              </w:rPr>
                              <w:t>不合格品返回生产线,茶叶渣、生活垃圾、废包装材料分类收集，</w:t>
                            </w:r>
                            <w:r>
                              <w:rPr>
                                <w:rFonts w:hint="eastAsia" w:ascii="宋体" w:hAnsi="宋体" w:eastAsia="宋体" w:cstheme="minorEastAsia"/>
                                <w:strike w:val="0"/>
                                <w:dstrike w:val="0"/>
                                <w:sz w:val="24"/>
                                <w:szCs w:val="24"/>
                                <w:lang w:val="zh-CN"/>
                              </w:rPr>
                              <w:t>交由祁门县城市管理行政执法局统一清运处理。</w:t>
                            </w:r>
                          </w:p>
                          <w:p>
                            <w:pPr>
                              <w:spacing w:line="360" w:lineRule="auto"/>
                              <w:ind w:firstLine="480" w:firstLineChars="200"/>
                              <w:jc w:val="both"/>
                              <w:rPr>
                                <w:rFonts w:ascii="宋体" w:hAnsi="宋体" w:eastAsia="宋体" w:cs="宋体"/>
                                <w:sz w:val="24"/>
                                <w:szCs w:val="24"/>
                              </w:rPr>
                            </w:pPr>
                          </w:p>
                          <w:p>
                            <w:pPr>
                              <w:spacing w:line="360" w:lineRule="auto"/>
                              <w:ind w:firstLine="480" w:firstLineChars="200"/>
                              <w:rPr>
                                <w:rFonts w:ascii="Times New Roman" w:hAnsi="Times New Roman" w:eastAsia="宋体"/>
                                <w:sz w:val="24"/>
                                <w:szCs w:val="24"/>
                                <w:lang w:val="zh-CN"/>
                              </w:rPr>
                            </w:pPr>
                          </w:p>
                        </w:txbxContent>
                      </wps:txbx>
                      <wps:bodyPr upright="1"/>
                    </wps:wsp>
                  </a:graphicData>
                </a:graphic>
              </wp:anchor>
            </w:drawing>
          </mc:Choice>
          <mc:Fallback>
            <w:pict>
              <v:shape id="文本框 55" o:spid="_x0000_s1026" o:spt="202" type="#_x0000_t202" style="position:absolute;left:0pt;margin-left:1.55pt;margin-top:19.85pt;height:656.25pt;width:403.75pt;z-index:257547264;mso-width-relative:page;mso-height-relative:page;" fillcolor="#FFFFFF" filled="t" stroked="t" coordsize="21600,21600" o:gfxdata="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qNdAvtgAAAAJAQAADwAAAAAAAAABACAAAAAiAAAAZHJzL2Rvd25yZXYueG1sUEsB&#10;AhQAFAAAAAgAh07iQPv+YJ71AQAA6wMAAA4AAAAAAAAAAQAgAAAAJwEAAGRycy9lMm9Eb2MueG1s&#10;UEsFBgAAAAAGAAYAWQEAAI4FAAAAAA==&#10;">
                <v:fill on="t" focussize="0,0"/>
                <v:stroke color="#000000" joinstyle="miter"/>
                <v:imagedata o:title=""/>
                <o:lock v:ext="edit" aspectratio="f"/>
                <v:textbox>
                  <w:txbxContent>
                    <w:p>
                      <w:pPr>
                        <w:spacing w:after="0" w:line="360" w:lineRule="auto"/>
                        <w:ind w:firstLine="482" w:firstLineChars="200"/>
                        <w:rPr>
                          <w:rFonts w:ascii="宋体" w:hAnsi="宋体" w:eastAsia="宋体"/>
                          <w:b/>
                          <w:bCs/>
                          <w:sz w:val="24"/>
                          <w:szCs w:val="24"/>
                        </w:rPr>
                      </w:pPr>
                      <w:r>
                        <w:rPr>
                          <w:rFonts w:hint="eastAsia" w:ascii="宋体" w:hAnsi="宋体" w:eastAsia="宋体"/>
                          <w:b/>
                          <w:bCs/>
                          <w:sz w:val="24"/>
                          <w:szCs w:val="24"/>
                        </w:rPr>
                        <w:t>4.固体废物监测</w:t>
                      </w:r>
                    </w:p>
                    <w:p>
                      <w:pPr>
                        <w:spacing w:line="360" w:lineRule="auto"/>
                        <w:ind w:firstLine="480" w:firstLineChars="200"/>
                        <w:rPr>
                          <w:rFonts w:ascii="宋体" w:hAnsi="宋体" w:eastAsia="宋体" w:cs="宋体"/>
                          <w:sz w:val="24"/>
                          <w:szCs w:val="24"/>
                          <w:lang w:val="zh-CN"/>
                        </w:rPr>
                      </w:pPr>
                      <w:r>
                        <w:rPr>
                          <w:rFonts w:hint="eastAsia" w:ascii="宋体" w:hAnsi="宋体" w:eastAsia="宋体" w:cs="宋体"/>
                          <w:sz w:val="24"/>
                          <w:szCs w:val="24"/>
                          <w:lang w:val="zh-CN"/>
                        </w:rPr>
                        <w:t>根据调查，</w:t>
                      </w:r>
                      <w:r>
                        <w:rPr>
                          <w:rFonts w:hint="eastAsia" w:ascii="Times New Roman" w:hAnsi="Times New Roman" w:eastAsia="宋体"/>
                          <w:bCs/>
                          <w:sz w:val="24"/>
                          <w:szCs w:val="24"/>
                          <w:lang w:val="zh-CN"/>
                        </w:rPr>
                        <w:t>本</w:t>
                      </w:r>
                      <w:r>
                        <w:rPr>
                          <w:rFonts w:hint="eastAsia" w:ascii="宋体" w:hAnsi="宋体" w:eastAsia="宋体" w:cstheme="minorEastAsia"/>
                          <w:sz w:val="24"/>
                          <w:szCs w:val="24"/>
                          <w:lang w:val="zh-CN"/>
                        </w:rPr>
                        <w:t>项目运营期固体废物主要为一般固体废弃物和生活垃圾。一般固体废弃物主要为茶叶渣、不合格品及废包装材料。茶叶渣日产生量约为0.3t</w:t>
                      </w:r>
                      <w:r>
                        <w:rPr>
                          <w:rFonts w:hint="eastAsia" w:ascii="宋体" w:hAnsi="宋体" w:eastAsia="宋体" w:cstheme="minorEastAsia"/>
                          <w:sz w:val="24"/>
                          <w:szCs w:val="24"/>
                        </w:rPr>
                        <w:t>,不合格品日产生量约为0.02t,废包装材料日产生量约为0.2t。</w:t>
                      </w:r>
                      <w:r>
                        <w:rPr>
                          <w:rFonts w:hint="eastAsia" w:ascii="宋体" w:hAnsi="宋体" w:eastAsia="宋体" w:cstheme="minorEastAsia"/>
                          <w:sz w:val="24"/>
                          <w:szCs w:val="24"/>
                          <w:lang w:eastAsia="zh-CN"/>
                        </w:rPr>
                        <w:t>生活垃圾</w:t>
                      </w:r>
                      <w:r>
                        <w:rPr>
                          <w:rFonts w:hint="eastAsia" w:ascii="宋体" w:hAnsi="宋体" w:eastAsia="宋体" w:cstheme="minorEastAsia"/>
                          <w:sz w:val="24"/>
                          <w:szCs w:val="24"/>
                          <w:lang w:val="zh-CN"/>
                        </w:rPr>
                        <w:t>日产量为</w:t>
                      </w:r>
                      <w:r>
                        <w:rPr>
                          <w:rFonts w:hint="eastAsia" w:ascii="宋体" w:hAnsi="宋体" w:eastAsia="宋体" w:cstheme="minorEastAsia"/>
                          <w:sz w:val="24"/>
                          <w:szCs w:val="24"/>
                        </w:rPr>
                        <w:t>0.02t/d。</w:t>
                      </w:r>
                      <w:r>
                        <w:rPr>
                          <w:rFonts w:hint="eastAsia" w:ascii="宋体" w:hAnsi="宋体" w:eastAsia="宋体" w:cstheme="minorEastAsia"/>
                          <w:sz w:val="24"/>
                          <w:szCs w:val="24"/>
                          <w:lang w:val="zh-CN"/>
                        </w:rPr>
                        <w:t>不合格品返回生产线,茶叶渣、生活垃圾、废包装材料分类收集，</w:t>
                      </w:r>
                      <w:r>
                        <w:rPr>
                          <w:rFonts w:hint="eastAsia" w:ascii="宋体" w:hAnsi="宋体" w:eastAsia="宋体" w:cstheme="minorEastAsia"/>
                          <w:strike w:val="0"/>
                          <w:dstrike w:val="0"/>
                          <w:sz w:val="24"/>
                          <w:szCs w:val="24"/>
                          <w:lang w:val="zh-CN"/>
                        </w:rPr>
                        <w:t>交由祁门县城市管理行政执法局统一清运处理。</w:t>
                      </w:r>
                    </w:p>
                    <w:p>
                      <w:pPr>
                        <w:spacing w:line="360" w:lineRule="auto"/>
                        <w:ind w:firstLine="480" w:firstLineChars="200"/>
                        <w:jc w:val="both"/>
                        <w:rPr>
                          <w:rFonts w:ascii="宋体" w:hAnsi="宋体" w:eastAsia="宋体" w:cs="宋体"/>
                          <w:sz w:val="24"/>
                          <w:szCs w:val="24"/>
                        </w:rPr>
                      </w:pPr>
                    </w:p>
                    <w:p>
                      <w:pPr>
                        <w:spacing w:line="360" w:lineRule="auto"/>
                        <w:ind w:firstLine="480" w:firstLineChars="200"/>
                        <w:rPr>
                          <w:rFonts w:ascii="Times New Roman" w:hAnsi="Times New Roman" w:eastAsia="宋体"/>
                          <w:sz w:val="24"/>
                          <w:szCs w:val="24"/>
                          <w:lang w:val="zh-CN"/>
                        </w:rPr>
                      </w:pPr>
                    </w:p>
                  </w:txbxContent>
                </v:textbox>
              </v:shape>
            </w:pict>
          </mc:Fallback>
        </mc:AlternateContent>
      </w:r>
      <w:r>
        <w:rPr>
          <w:rFonts w:hint="eastAsia" w:ascii="宋体" w:hAnsi="宋体" w:eastAsia="宋体"/>
          <w:sz w:val="24"/>
          <w:szCs w:val="28"/>
        </w:rPr>
        <w:t>续表七</w:t>
      </w:r>
    </w:p>
    <w:p>
      <w:pPr>
        <w:ind w:firstLine="480" w:firstLineChars="200"/>
        <w:jc w:val="both"/>
        <w:rPr>
          <w:rFonts w:ascii="宋体" w:hAnsi="宋体" w:eastAsia="宋体"/>
          <w:sz w:val="24"/>
          <w:szCs w:val="28"/>
        </w:rPr>
      </w:pPr>
      <w:r>
        <w:rPr>
          <w:sz w:val="24"/>
        </w:rPr>
        <mc:AlternateContent>
          <mc:Choice Requires="wps">
            <w:drawing>
              <wp:anchor distT="0" distB="0" distL="114300" distR="114300" simplePos="0" relativeHeight="253115392" behindDoc="0" locked="0" layoutInCell="1" allowOverlap="1">
                <wp:simplePos x="0" y="0"/>
                <wp:positionH relativeFrom="column">
                  <wp:posOffset>-22860</wp:posOffset>
                </wp:positionH>
                <wp:positionV relativeFrom="paragraph">
                  <wp:posOffset>365760</wp:posOffset>
                </wp:positionV>
                <wp:extent cx="5270500" cy="8232775"/>
                <wp:effectExtent l="4445" t="4445" r="20955" b="11430"/>
                <wp:wrapNone/>
                <wp:docPr id="42" name="文本框 42"/>
                <wp:cNvGraphicFramePr/>
                <a:graphic xmlns:a="http://schemas.openxmlformats.org/drawingml/2006/main">
                  <a:graphicData uri="http://schemas.microsoft.com/office/word/2010/wordprocessingShape">
                    <wps:wsp>
                      <wps:cNvSpPr txBox="1"/>
                      <wps:spPr>
                        <a:xfrm>
                          <a:off x="1118235" y="1604645"/>
                          <a:ext cx="5270500" cy="8232775"/>
                        </a:xfrm>
                        <a:prstGeom prst="rect">
                          <a:avLst/>
                        </a:prstGeom>
                        <a:solidFill>
                          <a:srgbClr val="FFFFFF"/>
                        </a:solidFill>
                        <a:ln w="6350">
                          <a:solidFill>
                            <a:prstClr val="black"/>
                          </a:solidFill>
                        </a:ln>
                        <a:effectLst/>
                      </wps:spPr>
                      <wps:txbx>
                        <w:txbxContent>
                          <w:p>
                            <w:pPr>
                              <w:spacing w:after="0" w:line="360" w:lineRule="auto"/>
                              <w:ind w:firstLine="482" w:firstLineChars="200"/>
                              <w:jc w:val="both"/>
                              <w:rPr>
                                <w:rFonts w:ascii="宋体" w:hAnsi="宋体" w:eastAsia="宋体"/>
                                <w:b/>
                                <w:bCs/>
                                <w:color w:val="000000"/>
                                <w:sz w:val="24"/>
                                <w:szCs w:val="24"/>
                              </w:rPr>
                            </w:pPr>
                            <w:r>
                              <w:rPr>
                                <w:rFonts w:hint="eastAsia" w:ascii="宋体" w:hAnsi="宋体" w:eastAsia="宋体"/>
                                <w:b/>
                                <w:bCs/>
                                <w:color w:val="000000"/>
                                <w:sz w:val="24"/>
                                <w:szCs w:val="24"/>
                              </w:rPr>
                              <w:t>验收监测结论：</w:t>
                            </w:r>
                          </w:p>
                          <w:p>
                            <w:pPr>
                              <w:pStyle w:val="19"/>
                              <w:spacing w:line="360" w:lineRule="auto"/>
                              <w:ind w:firstLine="480" w:firstLineChars="200"/>
                              <w:jc w:val="both"/>
                              <w:rPr>
                                <w:rFonts w:ascii="宋体" w:hAnsi="宋体" w:cstheme="minorEastAsia"/>
                                <w:color w:val="auto"/>
                                <w:lang w:val="zh-CN"/>
                              </w:rPr>
                            </w:pPr>
                            <w:r>
                              <w:rPr>
                                <w:rFonts w:hint="eastAsia" w:ascii="宋体" w:hAnsi="宋体" w:cstheme="minorEastAsia"/>
                                <w:color w:val="auto"/>
                                <w:lang w:val="zh-CN"/>
                              </w:rPr>
                              <w:t>1．环境影响评价及“三同时”执行情况</w:t>
                            </w:r>
                          </w:p>
                          <w:p>
                            <w:pPr>
                              <w:pStyle w:val="19"/>
                              <w:spacing w:line="360" w:lineRule="auto"/>
                              <w:ind w:firstLine="480" w:firstLineChars="200"/>
                              <w:jc w:val="both"/>
                              <w:rPr>
                                <w:rFonts w:ascii="宋体" w:hAnsi="宋体" w:cstheme="minorEastAsia"/>
                                <w:color w:val="auto"/>
                                <w:lang w:val="zh-CN"/>
                              </w:rPr>
                            </w:pPr>
                            <w:r>
                              <w:rPr>
                                <w:rFonts w:hint="eastAsia" w:ascii="宋体" w:hAnsi="宋体" w:cstheme="minorEastAsia"/>
                                <w:color w:val="auto"/>
                                <w:lang w:val="zh-CN"/>
                              </w:rPr>
                              <w:t>本项目编制了环境影响评价报告书及变更报告书并获得市环保局的批复，按要求提出了验收监测委托申请。污染防治设施基本上按照环评要求设计、施工和投产，基本按照“三同时”完成建设。</w:t>
                            </w:r>
                          </w:p>
                          <w:p>
                            <w:pPr>
                              <w:pStyle w:val="19"/>
                              <w:numPr>
                                <w:ilvl w:val="0"/>
                                <w:numId w:val="3"/>
                              </w:numPr>
                              <w:spacing w:line="360" w:lineRule="auto"/>
                              <w:ind w:left="0" w:leftChars="0" w:firstLine="480" w:firstLineChars="200"/>
                              <w:jc w:val="both"/>
                              <w:rPr>
                                <w:rFonts w:hint="eastAsia" w:ascii="宋体" w:hAnsi="宋体" w:cstheme="minorEastAsia"/>
                                <w:color w:val="auto"/>
                              </w:rPr>
                            </w:pPr>
                            <w:r>
                              <w:rPr>
                                <w:rFonts w:hint="eastAsia" w:ascii="宋体" w:hAnsi="宋体" w:cstheme="minorEastAsia"/>
                                <w:color w:val="auto"/>
                              </w:rPr>
                              <w:t>监测结果</w:t>
                            </w:r>
                          </w:p>
                          <w:p>
                            <w:pPr>
                              <w:pStyle w:val="19"/>
                              <w:numPr>
                                <w:ilvl w:val="0"/>
                                <w:numId w:val="0"/>
                              </w:numPr>
                              <w:spacing w:line="360" w:lineRule="auto"/>
                              <w:ind w:leftChars="0" w:firstLine="480" w:firstLineChars="200"/>
                              <w:jc w:val="both"/>
                              <w:rPr>
                                <w:rFonts w:hint="eastAsia" w:ascii="宋体" w:hAnsi="宋体" w:cstheme="minorEastAsia"/>
                                <w:color w:val="auto"/>
                                <w:lang w:val="zh-CN"/>
                              </w:rPr>
                            </w:pPr>
                            <w:r>
                              <w:rPr>
                                <w:rFonts w:hint="eastAsia" w:ascii="宋体" w:hAnsi="宋体" w:cstheme="minorEastAsia"/>
                                <w:color w:val="auto"/>
                                <w:lang w:val="zh-CN"/>
                              </w:rPr>
                              <w:t>（1）废水</w:t>
                            </w:r>
                          </w:p>
                          <w:p>
                            <w:pPr>
                              <w:pStyle w:val="19"/>
                              <w:spacing w:line="360" w:lineRule="auto"/>
                              <w:ind w:firstLine="480" w:firstLineChars="200"/>
                              <w:jc w:val="both"/>
                              <w:rPr>
                                <w:rFonts w:hint="eastAsia" w:ascii="宋体" w:hAnsi="宋体" w:cstheme="minorEastAsia"/>
                                <w:color w:val="auto"/>
                                <w:lang w:val="zh-CN"/>
                              </w:rPr>
                            </w:pPr>
                            <w:bookmarkStart w:id="3" w:name="_Hlk530261364"/>
                            <w:r>
                              <w:rPr>
                                <w:rFonts w:hint="eastAsia" w:ascii="宋体" w:hAnsi="宋体" w:cstheme="minorEastAsia"/>
                                <w:color w:val="auto"/>
                                <w:lang w:val="zh-CN"/>
                              </w:rPr>
                              <w:t>本</w:t>
                            </w:r>
                            <w:r>
                              <w:rPr>
                                <w:rFonts w:hint="eastAsia" w:ascii="宋体" w:hAnsi="宋体" w:cstheme="minorEastAsia"/>
                                <w:color w:val="auto"/>
                                <w:lang w:val="zh-CN" w:eastAsia="zh-CN"/>
                              </w:rPr>
                              <w:t>项目生产过程中无废水产生，主要废水为职工办公、生活污水，废水经化粪池收集后进入地埋式污水处理设施理，处理后排入祁门县市政污水管网。本项目废水检测指标pH值、悬浮物、化学需氧量、氨氮、五日生化需氧量均达到《污水综合排放标准》（GB8978-1996）表4中三级标准，氨氮在《污水综合排放标准》（GB8978-1996）表4中三级标准未设定限值，故不作评价。</w:t>
                            </w:r>
                          </w:p>
                          <w:p>
                            <w:pPr>
                              <w:pStyle w:val="19"/>
                              <w:spacing w:line="360" w:lineRule="auto"/>
                              <w:ind w:firstLine="480" w:firstLineChars="200"/>
                              <w:jc w:val="both"/>
                              <w:rPr>
                                <w:rFonts w:hint="eastAsia" w:ascii="宋体" w:hAnsi="宋体" w:cstheme="minorEastAsia"/>
                                <w:color w:val="auto"/>
                                <w:lang w:val="zh-CN"/>
                              </w:rPr>
                            </w:pPr>
                            <w:r>
                              <w:rPr>
                                <w:rFonts w:hint="eastAsia" w:ascii="宋体" w:hAnsi="宋体" w:cstheme="minorEastAsia"/>
                                <w:color w:val="auto"/>
                                <w:lang w:val="zh-CN"/>
                              </w:rPr>
                              <w:t>（</w:t>
                            </w:r>
                            <w:r>
                              <w:rPr>
                                <w:rFonts w:hint="eastAsia" w:ascii="宋体" w:hAnsi="宋体" w:cstheme="minorEastAsia"/>
                                <w:color w:val="auto"/>
                                <w:lang w:val="en-US" w:eastAsia="zh-CN"/>
                              </w:rPr>
                              <w:t>2</w:t>
                            </w:r>
                            <w:r>
                              <w:rPr>
                                <w:rFonts w:hint="eastAsia" w:ascii="宋体" w:hAnsi="宋体" w:cstheme="minorEastAsia"/>
                                <w:color w:val="auto"/>
                                <w:lang w:val="zh-CN"/>
                              </w:rPr>
                              <w:t>）废气</w:t>
                            </w:r>
                          </w:p>
                          <w:p>
                            <w:pPr>
                              <w:pStyle w:val="19"/>
                              <w:spacing w:line="360" w:lineRule="auto"/>
                              <w:ind w:firstLine="480" w:firstLineChars="200"/>
                              <w:jc w:val="both"/>
                              <w:rPr>
                                <w:rFonts w:hint="eastAsia" w:ascii="宋体" w:hAnsi="宋体" w:cstheme="minorEastAsia"/>
                                <w:color w:val="auto"/>
                                <w:lang w:val="zh-CN"/>
                              </w:rPr>
                            </w:pPr>
                            <w:r>
                              <w:rPr>
                                <w:rFonts w:hint="eastAsia" w:ascii="宋体" w:hAnsi="宋体" w:cstheme="minorEastAsia"/>
                                <w:color w:val="auto"/>
                                <w:lang w:val="zh-CN"/>
                              </w:rPr>
                              <w:t>本项目废气主要为茶叶粉尘，通过除尘器收集茶叶粉尘，茶叶粉尘无组织排放，加强车间通风。验收期间，</w:t>
                            </w:r>
                            <w:r>
                              <w:rPr>
                                <w:rFonts w:hint="eastAsia" w:ascii="宋体" w:hAnsi="宋体" w:cstheme="minorEastAsia"/>
                                <w:color w:val="auto"/>
                                <w:lang w:val="zh-CN" w:eastAsia="zh-CN"/>
                              </w:rPr>
                              <w:t>周界外浓度最高点的颗粒物所检测的小时均值满足《大气污染物综合排放标准》（GB16297-1996）中表2无组织排放监控浓度限值。</w:t>
                            </w:r>
                          </w:p>
                          <w:bookmarkEnd w:id="3"/>
                          <w:p>
                            <w:pPr>
                              <w:pStyle w:val="19"/>
                              <w:spacing w:line="240" w:lineRule="auto"/>
                              <w:ind w:firstLine="480" w:firstLineChars="200"/>
                              <w:jc w:val="both"/>
                              <w:rPr>
                                <w:rFonts w:hint="eastAsia" w:ascii="宋体" w:hAnsi="宋体" w:cstheme="minorEastAsia"/>
                                <w:color w:val="auto"/>
                                <w:lang w:val="zh-CN"/>
                              </w:rPr>
                            </w:pPr>
                            <w:r>
                              <w:rPr>
                                <w:rFonts w:hint="eastAsia" w:ascii="宋体" w:hAnsi="宋体" w:cstheme="minorEastAsia"/>
                                <w:color w:val="auto"/>
                                <w:lang w:val="zh-CN"/>
                              </w:rPr>
                              <w:t>（3）噪声</w:t>
                            </w:r>
                          </w:p>
                          <w:p>
                            <w:pPr>
                              <w:pStyle w:val="19"/>
                              <w:spacing w:line="360" w:lineRule="auto"/>
                              <w:ind w:firstLine="480" w:firstLineChars="200"/>
                              <w:jc w:val="both"/>
                              <w:rPr>
                                <w:rFonts w:hint="default" w:ascii="宋体" w:hAnsi="宋体" w:cstheme="minorEastAsia"/>
                                <w:color w:val="auto"/>
                                <w:lang w:val="zh-CN"/>
                              </w:rPr>
                            </w:pPr>
                            <w:r>
                              <w:rPr>
                                <w:rFonts w:hint="eastAsia" w:ascii="宋体" w:hAnsi="宋体" w:cstheme="minorEastAsia"/>
                              </w:rPr>
                              <w:t>本项目噪声源主要为设备运行产生的噪声，设备噪声距离衰减、建筑隔音、减震处理</w:t>
                            </w:r>
                            <w:r>
                              <w:rPr>
                                <w:rFonts w:hint="eastAsia" w:ascii="宋体" w:hAnsi="宋体" w:cstheme="minorEastAsia"/>
                                <w:color w:val="000000" w:themeColor="text1"/>
                                <w14:textFill>
                                  <w14:solidFill>
                                    <w14:schemeClr w14:val="tx1"/>
                                  </w14:solidFill>
                                </w14:textFill>
                              </w:rPr>
                              <w:t>。</w:t>
                            </w:r>
                            <w:r>
                              <w:rPr>
                                <w:rFonts w:hint="eastAsia" w:ascii="宋体" w:hAnsi="宋体" w:eastAsia="宋体"/>
                                <w:color w:val="000000"/>
                                <w:sz w:val="24"/>
                                <w:szCs w:val="24"/>
                                <w:lang w:val="zh-CN"/>
                              </w:rPr>
                              <w:t>验收期间</w:t>
                            </w:r>
                            <w:r>
                              <w:rPr>
                                <w:rFonts w:hint="eastAsia" w:ascii="宋体" w:hAnsi="宋体"/>
                                <w:color w:val="000000"/>
                                <w:sz w:val="24"/>
                                <w:szCs w:val="24"/>
                                <w:lang w:val="zh-CN"/>
                              </w:rPr>
                              <w:t>，</w:t>
                            </w:r>
                            <w:r>
                              <w:rPr>
                                <w:rFonts w:hint="eastAsia" w:ascii="宋体" w:hAnsi="宋体" w:cstheme="minorEastAsia"/>
                                <w:color w:val="000000" w:themeColor="text1"/>
                                <w14:textFill>
                                  <w14:solidFill>
                                    <w14:schemeClr w14:val="tx1"/>
                                  </w14:solidFill>
                                </w14:textFill>
                              </w:rPr>
                              <w:t>由噪声监测结果可知</w:t>
                            </w:r>
                            <w:r>
                              <w:rPr>
                                <w:rFonts w:hint="eastAsia" w:ascii="宋体" w:hAnsi="宋体" w:eastAsia="宋体"/>
                                <w:color w:val="000000"/>
                                <w:sz w:val="24"/>
                                <w:szCs w:val="24"/>
                                <w:lang w:val="zh-CN"/>
                              </w:rPr>
                              <w:t>，项目</w:t>
                            </w:r>
                            <w:r>
                              <w:rPr>
                                <w:rFonts w:hint="eastAsia" w:ascii="宋体" w:hAnsi="宋体" w:eastAsia="宋体"/>
                                <w:color w:val="000000"/>
                                <w:sz w:val="24"/>
                                <w:szCs w:val="24"/>
                                <w:lang w:val="zh-CN" w:eastAsia="zh-CN"/>
                              </w:rPr>
                              <w:t>东南侧</w:t>
                            </w:r>
                            <w:r>
                              <w:rPr>
                                <w:rFonts w:hint="eastAsia" w:ascii="宋体" w:hAnsi="宋体" w:eastAsia="宋体"/>
                                <w:color w:val="000000"/>
                                <w:sz w:val="24"/>
                                <w:szCs w:val="24"/>
                                <w:lang w:val="zh-CN"/>
                              </w:rPr>
                              <w:t>、</w:t>
                            </w:r>
                            <w:r>
                              <w:rPr>
                                <w:rFonts w:hint="eastAsia" w:ascii="宋体" w:hAnsi="宋体" w:eastAsia="宋体"/>
                                <w:color w:val="000000"/>
                                <w:sz w:val="24"/>
                                <w:szCs w:val="24"/>
                                <w:lang w:val="en-US" w:eastAsia="zh-CN"/>
                              </w:rPr>
                              <w:t>西</w:t>
                            </w:r>
                            <w:r>
                              <w:rPr>
                                <w:rFonts w:hint="eastAsia" w:ascii="宋体" w:hAnsi="宋体" w:eastAsia="宋体"/>
                                <w:color w:val="000000"/>
                                <w:sz w:val="24"/>
                                <w:szCs w:val="24"/>
                                <w:lang w:val="zh-CN" w:eastAsia="zh-CN"/>
                              </w:rPr>
                              <w:t>南侧</w:t>
                            </w:r>
                            <w:r>
                              <w:rPr>
                                <w:rFonts w:hint="eastAsia" w:ascii="宋体" w:hAnsi="宋体" w:eastAsia="宋体"/>
                                <w:color w:val="000000"/>
                                <w:sz w:val="24"/>
                                <w:szCs w:val="24"/>
                                <w:lang w:val="zh-CN"/>
                              </w:rPr>
                              <w:t>、</w:t>
                            </w:r>
                            <w:r>
                              <w:rPr>
                                <w:rFonts w:hint="eastAsia" w:ascii="宋体" w:hAnsi="宋体" w:eastAsia="宋体"/>
                                <w:color w:val="000000"/>
                                <w:sz w:val="24"/>
                                <w:szCs w:val="24"/>
                                <w:lang w:val="zh-CN" w:eastAsia="zh-CN"/>
                              </w:rPr>
                              <w:t>西北侧</w:t>
                            </w:r>
                            <w:r>
                              <w:rPr>
                                <w:rFonts w:hint="eastAsia" w:ascii="宋体" w:hAnsi="宋体" w:eastAsia="宋体"/>
                                <w:color w:val="000000"/>
                                <w:sz w:val="24"/>
                                <w:szCs w:val="24"/>
                                <w:lang w:val="zh-CN"/>
                              </w:rPr>
                              <w:t>侧噪声均满足《工业企业厂界环境噪声排放标准》（GB12348-2008）中</w:t>
                            </w:r>
                            <w:r>
                              <w:rPr>
                                <w:rFonts w:hint="eastAsia" w:ascii="宋体" w:hAnsi="宋体" w:eastAsia="宋体"/>
                                <w:color w:val="000000"/>
                                <w:sz w:val="24"/>
                                <w:szCs w:val="24"/>
                                <w:lang w:val="en-US" w:eastAsia="zh-CN"/>
                              </w:rPr>
                              <w:t>3</w:t>
                            </w:r>
                            <w:r>
                              <w:rPr>
                                <w:rFonts w:hint="eastAsia" w:ascii="宋体" w:hAnsi="宋体" w:eastAsia="宋体"/>
                                <w:color w:val="000000"/>
                                <w:sz w:val="24"/>
                                <w:szCs w:val="24"/>
                                <w:lang w:val="zh-CN"/>
                              </w:rPr>
                              <w:t>类标准。因厂界东北侧</w:t>
                            </w:r>
                            <w:r>
                              <w:rPr>
                                <w:rFonts w:hint="eastAsia" w:ascii="宋体" w:hAnsi="宋体"/>
                                <w:color w:val="000000"/>
                                <w:sz w:val="24"/>
                                <w:szCs w:val="24"/>
                                <w:lang w:val="zh-CN"/>
                              </w:rPr>
                              <w:t>紧邻</w:t>
                            </w:r>
                            <w:r>
                              <w:rPr>
                                <w:rFonts w:hint="eastAsia" w:ascii="宋体" w:hAnsi="宋体" w:eastAsia="宋体"/>
                                <w:color w:val="000000"/>
                                <w:sz w:val="24"/>
                                <w:szCs w:val="24"/>
                                <w:lang w:val="en-US" w:eastAsia="zh-CN"/>
                              </w:rPr>
                              <w:t>慈张公路，故在慈张公路路牙20cm处布设一个监测点位，</w:t>
                            </w:r>
                            <w:r>
                              <w:rPr>
                                <w:rFonts w:hint="eastAsia" w:ascii="宋体" w:hAnsi="宋体" w:eastAsia="宋体"/>
                                <w:color w:val="000000"/>
                                <w:sz w:val="24"/>
                                <w:szCs w:val="24"/>
                                <w:lang w:val="zh-CN"/>
                              </w:rPr>
                              <w:t>监测结果显示，厂界东北侧受道路交通影响，故监测值大。</w:t>
                            </w:r>
                            <w:r>
                              <w:rPr>
                                <w:rFonts w:hint="eastAsia" w:ascii="宋体" w:hAnsi="宋体" w:eastAsia="宋体"/>
                                <w:color w:val="000000"/>
                                <w:sz w:val="24"/>
                                <w:szCs w:val="24"/>
                                <w:lang w:val="zh-CN" w:eastAsia="zh-CN"/>
                              </w:rPr>
                              <w:t>该企</w:t>
                            </w:r>
                            <w:r>
                              <w:rPr>
                                <w:rFonts w:hint="eastAsia" w:ascii="宋体" w:hAnsi="宋体" w:cstheme="minorEastAsia"/>
                                <w:color w:val="auto"/>
                                <w:lang w:val="zh-CN" w:eastAsia="zh-CN"/>
                              </w:rPr>
                              <w:t>业夜间不生产。</w:t>
                            </w:r>
                          </w:p>
                          <w:p>
                            <w:pPr>
                              <w:pStyle w:val="19"/>
                              <w:spacing w:line="360" w:lineRule="auto"/>
                              <w:ind w:firstLine="480" w:firstLineChars="200"/>
                              <w:jc w:val="both"/>
                              <w:rPr>
                                <w:rFonts w:hint="default" w:ascii="宋体" w:hAnsi="宋体" w:cstheme="minorEastAsia"/>
                                <w:color w:val="auto"/>
                                <w:lang w:val="zh-CN"/>
                              </w:rPr>
                            </w:pPr>
                            <w:r>
                              <w:rPr>
                                <w:rFonts w:hint="eastAsia" w:ascii="宋体" w:hAnsi="宋体" w:cstheme="minorEastAsia"/>
                                <w:color w:val="auto"/>
                                <w:lang w:val="zh-CN"/>
                              </w:rPr>
                              <w:t>（3）固废</w:t>
                            </w:r>
                          </w:p>
                          <w:p>
                            <w:pPr>
                              <w:spacing w:line="360" w:lineRule="auto"/>
                              <w:ind w:firstLine="480" w:firstLineChars="200"/>
                              <w:rPr>
                                <w:rFonts w:ascii="宋体" w:hAnsi="宋体" w:eastAsia="宋体" w:cs="宋体"/>
                                <w:sz w:val="24"/>
                                <w:szCs w:val="24"/>
                                <w:lang w:val="zh-CN"/>
                              </w:rPr>
                            </w:pPr>
                            <w:r>
                              <w:rPr>
                                <w:rFonts w:hint="eastAsia" w:ascii="宋体" w:hAnsi="宋体" w:eastAsia="宋体" w:cs="宋体"/>
                                <w:sz w:val="24"/>
                                <w:szCs w:val="24"/>
                                <w:lang w:val="zh-CN"/>
                              </w:rPr>
                              <w:t>根据调查，</w:t>
                            </w:r>
                            <w:r>
                              <w:rPr>
                                <w:rFonts w:hint="eastAsia" w:ascii="Times New Roman" w:hAnsi="Times New Roman" w:eastAsia="宋体"/>
                                <w:bCs/>
                                <w:sz w:val="24"/>
                                <w:szCs w:val="24"/>
                                <w:lang w:val="zh-CN"/>
                              </w:rPr>
                              <w:t>本</w:t>
                            </w:r>
                            <w:r>
                              <w:rPr>
                                <w:rFonts w:hint="eastAsia" w:ascii="宋体" w:hAnsi="宋体" w:eastAsia="宋体" w:cstheme="minorEastAsia"/>
                                <w:sz w:val="24"/>
                                <w:szCs w:val="24"/>
                                <w:lang w:val="zh-CN"/>
                              </w:rPr>
                              <w:t>项目运营期固体废物主要为一般固体废弃物和生活垃圾。一般固体废弃物主要为茶叶渣、不合格品及废包装材料。茶叶渣日产生量约为0.3t</w:t>
                            </w:r>
                            <w:r>
                              <w:rPr>
                                <w:rFonts w:hint="eastAsia" w:ascii="宋体" w:hAnsi="宋体" w:eastAsia="宋体" w:cstheme="minorEastAsia"/>
                                <w:sz w:val="24"/>
                                <w:szCs w:val="24"/>
                              </w:rPr>
                              <w:t>,不合格品日产生量约为0.02t,废包装材料日产生量约为0.2t。</w:t>
                            </w:r>
                            <w:r>
                              <w:rPr>
                                <w:rFonts w:hint="eastAsia" w:ascii="宋体" w:hAnsi="宋体" w:eastAsia="宋体" w:cstheme="minorEastAsia"/>
                                <w:sz w:val="24"/>
                                <w:szCs w:val="24"/>
                                <w:lang w:eastAsia="zh-CN"/>
                              </w:rPr>
                              <w:t>生活</w:t>
                            </w:r>
                          </w:p>
                          <w:p>
                            <w:pPr>
                              <w:spacing w:after="0" w:line="360" w:lineRule="auto"/>
                              <w:ind w:firstLine="440" w:firstLineChars="200"/>
                              <w:rPr>
                                <w:rFonts w:eastAsia="宋体"/>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pt;margin-top:28.8pt;height:648.25pt;width:415pt;z-index:253115392;mso-width-relative:page;mso-height-relative:page;" fillcolor="#FFFFFF" filled="t" stroked="t" coordsize="21600,21600" o:gfxdata="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6V7OQ1wAAAAoBAAAP&#10;AAAAAAAAAAEAIAAAACIAAABkcnMvZG93bnJldi54bWxQSwECFAAUAAAACACHTuJAZwqXEFICAACG&#10;BAAADgAAAAAAAAABACAAAAAmAQAAZHJzL2Uyb0RvYy54bWxQSwUGAAAAAAYABgBZAQAA6gUAAAAA&#10;">
                <v:fill on="t" focussize="0,0"/>
                <v:stroke weight="0.5pt" color="#000000" joinstyle="round"/>
                <v:imagedata o:title=""/>
                <o:lock v:ext="edit" aspectratio="f"/>
                <v:textbox>
                  <w:txbxContent>
                    <w:p>
                      <w:pPr>
                        <w:spacing w:after="0" w:line="360" w:lineRule="auto"/>
                        <w:ind w:firstLine="482" w:firstLineChars="200"/>
                        <w:jc w:val="both"/>
                        <w:rPr>
                          <w:rFonts w:ascii="宋体" w:hAnsi="宋体" w:eastAsia="宋体"/>
                          <w:b/>
                          <w:bCs/>
                          <w:color w:val="000000"/>
                          <w:sz w:val="24"/>
                          <w:szCs w:val="24"/>
                        </w:rPr>
                      </w:pPr>
                      <w:r>
                        <w:rPr>
                          <w:rFonts w:hint="eastAsia" w:ascii="宋体" w:hAnsi="宋体" w:eastAsia="宋体"/>
                          <w:b/>
                          <w:bCs/>
                          <w:color w:val="000000"/>
                          <w:sz w:val="24"/>
                          <w:szCs w:val="24"/>
                        </w:rPr>
                        <w:t>验收监测结论：</w:t>
                      </w:r>
                    </w:p>
                    <w:p>
                      <w:pPr>
                        <w:pStyle w:val="19"/>
                        <w:spacing w:line="360" w:lineRule="auto"/>
                        <w:ind w:firstLine="480" w:firstLineChars="200"/>
                        <w:jc w:val="both"/>
                        <w:rPr>
                          <w:rFonts w:ascii="宋体" w:hAnsi="宋体" w:cstheme="minorEastAsia"/>
                          <w:color w:val="auto"/>
                          <w:lang w:val="zh-CN"/>
                        </w:rPr>
                      </w:pPr>
                      <w:r>
                        <w:rPr>
                          <w:rFonts w:hint="eastAsia" w:ascii="宋体" w:hAnsi="宋体" w:cstheme="minorEastAsia"/>
                          <w:color w:val="auto"/>
                          <w:lang w:val="zh-CN"/>
                        </w:rPr>
                        <w:t>1．环境影响评价及“三同时”执行情况</w:t>
                      </w:r>
                    </w:p>
                    <w:p>
                      <w:pPr>
                        <w:pStyle w:val="19"/>
                        <w:spacing w:line="360" w:lineRule="auto"/>
                        <w:ind w:firstLine="480" w:firstLineChars="200"/>
                        <w:jc w:val="both"/>
                        <w:rPr>
                          <w:rFonts w:ascii="宋体" w:hAnsi="宋体" w:cstheme="minorEastAsia"/>
                          <w:color w:val="auto"/>
                          <w:lang w:val="zh-CN"/>
                        </w:rPr>
                      </w:pPr>
                      <w:r>
                        <w:rPr>
                          <w:rFonts w:hint="eastAsia" w:ascii="宋体" w:hAnsi="宋体" w:cstheme="minorEastAsia"/>
                          <w:color w:val="auto"/>
                          <w:lang w:val="zh-CN"/>
                        </w:rPr>
                        <w:t>本项目编制了环境影响评价报告书及变更报告书并获得市环保局的批复，按要求提出了验收监测委托申请。污染防治设施基本上按照环评要求设计、施工和投产，基本按照“三同时”完成建设。</w:t>
                      </w:r>
                    </w:p>
                    <w:p>
                      <w:pPr>
                        <w:pStyle w:val="19"/>
                        <w:numPr>
                          <w:ilvl w:val="0"/>
                          <w:numId w:val="3"/>
                        </w:numPr>
                        <w:spacing w:line="360" w:lineRule="auto"/>
                        <w:ind w:left="0" w:leftChars="0" w:firstLine="480" w:firstLineChars="200"/>
                        <w:jc w:val="both"/>
                        <w:rPr>
                          <w:rFonts w:hint="eastAsia" w:ascii="宋体" w:hAnsi="宋体" w:cstheme="minorEastAsia"/>
                          <w:color w:val="auto"/>
                        </w:rPr>
                      </w:pPr>
                      <w:r>
                        <w:rPr>
                          <w:rFonts w:hint="eastAsia" w:ascii="宋体" w:hAnsi="宋体" w:cstheme="minorEastAsia"/>
                          <w:color w:val="auto"/>
                        </w:rPr>
                        <w:t>监测结果</w:t>
                      </w:r>
                    </w:p>
                    <w:p>
                      <w:pPr>
                        <w:pStyle w:val="19"/>
                        <w:numPr>
                          <w:ilvl w:val="0"/>
                          <w:numId w:val="0"/>
                        </w:numPr>
                        <w:spacing w:line="360" w:lineRule="auto"/>
                        <w:ind w:leftChars="0" w:firstLine="480" w:firstLineChars="200"/>
                        <w:jc w:val="both"/>
                        <w:rPr>
                          <w:rFonts w:hint="eastAsia" w:ascii="宋体" w:hAnsi="宋体" w:cstheme="minorEastAsia"/>
                          <w:color w:val="auto"/>
                          <w:lang w:val="zh-CN"/>
                        </w:rPr>
                      </w:pPr>
                      <w:r>
                        <w:rPr>
                          <w:rFonts w:hint="eastAsia" w:ascii="宋体" w:hAnsi="宋体" w:cstheme="minorEastAsia"/>
                          <w:color w:val="auto"/>
                          <w:lang w:val="zh-CN"/>
                        </w:rPr>
                        <w:t>（1）废水</w:t>
                      </w:r>
                    </w:p>
                    <w:p>
                      <w:pPr>
                        <w:pStyle w:val="19"/>
                        <w:spacing w:line="360" w:lineRule="auto"/>
                        <w:ind w:firstLine="480" w:firstLineChars="200"/>
                        <w:jc w:val="both"/>
                        <w:rPr>
                          <w:rFonts w:hint="eastAsia" w:ascii="宋体" w:hAnsi="宋体" w:cstheme="minorEastAsia"/>
                          <w:color w:val="auto"/>
                          <w:lang w:val="zh-CN"/>
                        </w:rPr>
                      </w:pPr>
                      <w:bookmarkStart w:id="3" w:name="_Hlk530261364"/>
                      <w:r>
                        <w:rPr>
                          <w:rFonts w:hint="eastAsia" w:ascii="宋体" w:hAnsi="宋体" w:cstheme="minorEastAsia"/>
                          <w:color w:val="auto"/>
                          <w:lang w:val="zh-CN"/>
                        </w:rPr>
                        <w:t>本</w:t>
                      </w:r>
                      <w:r>
                        <w:rPr>
                          <w:rFonts w:hint="eastAsia" w:ascii="宋体" w:hAnsi="宋体" w:cstheme="minorEastAsia"/>
                          <w:color w:val="auto"/>
                          <w:lang w:val="zh-CN" w:eastAsia="zh-CN"/>
                        </w:rPr>
                        <w:t>项目生产过程中无废水产生，主要废水为职工办公、生活污水，废水经化粪池收集后进入地埋式污水处理设施理，处理后排入祁门县市政污水管网。本项目废水检测指标pH值、悬浮物、化学需氧量、氨氮、五日生化需氧量均达到《污水综合排放标准》（GB8978-1996）表4中三级标准，氨氮在《污水综合排放标准》（GB8978-1996）表4中三级标准未设定限值，故不作评价。</w:t>
                      </w:r>
                    </w:p>
                    <w:p>
                      <w:pPr>
                        <w:pStyle w:val="19"/>
                        <w:spacing w:line="360" w:lineRule="auto"/>
                        <w:ind w:firstLine="480" w:firstLineChars="200"/>
                        <w:jc w:val="both"/>
                        <w:rPr>
                          <w:rFonts w:hint="eastAsia" w:ascii="宋体" w:hAnsi="宋体" w:cstheme="minorEastAsia"/>
                          <w:color w:val="auto"/>
                          <w:lang w:val="zh-CN"/>
                        </w:rPr>
                      </w:pPr>
                      <w:r>
                        <w:rPr>
                          <w:rFonts w:hint="eastAsia" w:ascii="宋体" w:hAnsi="宋体" w:cstheme="minorEastAsia"/>
                          <w:color w:val="auto"/>
                          <w:lang w:val="zh-CN"/>
                        </w:rPr>
                        <w:t>（</w:t>
                      </w:r>
                      <w:r>
                        <w:rPr>
                          <w:rFonts w:hint="eastAsia" w:ascii="宋体" w:hAnsi="宋体" w:cstheme="minorEastAsia"/>
                          <w:color w:val="auto"/>
                          <w:lang w:val="en-US" w:eastAsia="zh-CN"/>
                        </w:rPr>
                        <w:t>2</w:t>
                      </w:r>
                      <w:r>
                        <w:rPr>
                          <w:rFonts w:hint="eastAsia" w:ascii="宋体" w:hAnsi="宋体" w:cstheme="minorEastAsia"/>
                          <w:color w:val="auto"/>
                          <w:lang w:val="zh-CN"/>
                        </w:rPr>
                        <w:t>）废气</w:t>
                      </w:r>
                    </w:p>
                    <w:p>
                      <w:pPr>
                        <w:pStyle w:val="19"/>
                        <w:spacing w:line="360" w:lineRule="auto"/>
                        <w:ind w:firstLine="480" w:firstLineChars="200"/>
                        <w:jc w:val="both"/>
                        <w:rPr>
                          <w:rFonts w:hint="eastAsia" w:ascii="宋体" w:hAnsi="宋体" w:cstheme="minorEastAsia"/>
                          <w:color w:val="auto"/>
                          <w:lang w:val="zh-CN"/>
                        </w:rPr>
                      </w:pPr>
                      <w:r>
                        <w:rPr>
                          <w:rFonts w:hint="eastAsia" w:ascii="宋体" w:hAnsi="宋体" w:cstheme="minorEastAsia"/>
                          <w:color w:val="auto"/>
                          <w:lang w:val="zh-CN"/>
                        </w:rPr>
                        <w:t>本项目废气主要为茶叶粉尘，通过除尘器收集茶叶粉尘，茶叶粉尘无组织排放，加强车间通风。验收期间，</w:t>
                      </w:r>
                      <w:r>
                        <w:rPr>
                          <w:rFonts w:hint="eastAsia" w:ascii="宋体" w:hAnsi="宋体" w:cstheme="minorEastAsia"/>
                          <w:color w:val="auto"/>
                          <w:lang w:val="zh-CN" w:eastAsia="zh-CN"/>
                        </w:rPr>
                        <w:t>周界外浓度最高点的颗粒物所检测的小时均值满足《大气污染物综合排放标准》（GB16297-1996）中表2无组织排放监控浓度限值。</w:t>
                      </w:r>
                    </w:p>
                    <w:bookmarkEnd w:id="3"/>
                    <w:p>
                      <w:pPr>
                        <w:pStyle w:val="19"/>
                        <w:spacing w:line="240" w:lineRule="auto"/>
                        <w:ind w:firstLine="480" w:firstLineChars="200"/>
                        <w:jc w:val="both"/>
                        <w:rPr>
                          <w:rFonts w:hint="eastAsia" w:ascii="宋体" w:hAnsi="宋体" w:cstheme="minorEastAsia"/>
                          <w:color w:val="auto"/>
                          <w:lang w:val="zh-CN"/>
                        </w:rPr>
                      </w:pPr>
                      <w:r>
                        <w:rPr>
                          <w:rFonts w:hint="eastAsia" w:ascii="宋体" w:hAnsi="宋体" w:cstheme="minorEastAsia"/>
                          <w:color w:val="auto"/>
                          <w:lang w:val="zh-CN"/>
                        </w:rPr>
                        <w:t>（3）噪声</w:t>
                      </w:r>
                    </w:p>
                    <w:p>
                      <w:pPr>
                        <w:pStyle w:val="19"/>
                        <w:spacing w:line="360" w:lineRule="auto"/>
                        <w:ind w:firstLine="480" w:firstLineChars="200"/>
                        <w:jc w:val="both"/>
                        <w:rPr>
                          <w:rFonts w:hint="default" w:ascii="宋体" w:hAnsi="宋体" w:cstheme="minorEastAsia"/>
                          <w:color w:val="auto"/>
                          <w:lang w:val="zh-CN"/>
                        </w:rPr>
                      </w:pPr>
                      <w:r>
                        <w:rPr>
                          <w:rFonts w:hint="eastAsia" w:ascii="宋体" w:hAnsi="宋体" w:cstheme="minorEastAsia"/>
                        </w:rPr>
                        <w:t>本项目噪声源主要为设备运行产生的噪声，设备噪声距离衰减、建筑隔音、减震处理</w:t>
                      </w:r>
                      <w:r>
                        <w:rPr>
                          <w:rFonts w:hint="eastAsia" w:ascii="宋体" w:hAnsi="宋体" w:cstheme="minorEastAsia"/>
                          <w:color w:val="000000" w:themeColor="text1"/>
                          <w14:textFill>
                            <w14:solidFill>
                              <w14:schemeClr w14:val="tx1"/>
                            </w14:solidFill>
                          </w14:textFill>
                        </w:rPr>
                        <w:t>。</w:t>
                      </w:r>
                      <w:r>
                        <w:rPr>
                          <w:rFonts w:hint="eastAsia" w:ascii="宋体" w:hAnsi="宋体" w:eastAsia="宋体"/>
                          <w:color w:val="000000"/>
                          <w:sz w:val="24"/>
                          <w:szCs w:val="24"/>
                          <w:lang w:val="zh-CN"/>
                        </w:rPr>
                        <w:t>验收期间</w:t>
                      </w:r>
                      <w:r>
                        <w:rPr>
                          <w:rFonts w:hint="eastAsia" w:ascii="宋体" w:hAnsi="宋体"/>
                          <w:color w:val="000000"/>
                          <w:sz w:val="24"/>
                          <w:szCs w:val="24"/>
                          <w:lang w:val="zh-CN"/>
                        </w:rPr>
                        <w:t>，</w:t>
                      </w:r>
                      <w:r>
                        <w:rPr>
                          <w:rFonts w:hint="eastAsia" w:ascii="宋体" w:hAnsi="宋体" w:cstheme="minorEastAsia"/>
                          <w:color w:val="000000" w:themeColor="text1"/>
                          <w14:textFill>
                            <w14:solidFill>
                              <w14:schemeClr w14:val="tx1"/>
                            </w14:solidFill>
                          </w14:textFill>
                        </w:rPr>
                        <w:t>由噪声监测结果可知</w:t>
                      </w:r>
                      <w:r>
                        <w:rPr>
                          <w:rFonts w:hint="eastAsia" w:ascii="宋体" w:hAnsi="宋体" w:eastAsia="宋体"/>
                          <w:color w:val="000000"/>
                          <w:sz w:val="24"/>
                          <w:szCs w:val="24"/>
                          <w:lang w:val="zh-CN"/>
                        </w:rPr>
                        <w:t>，项目</w:t>
                      </w:r>
                      <w:r>
                        <w:rPr>
                          <w:rFonts w:hint="eastAsia" w:ascii="宋体" w:hAnsi="宋体" w:eastAsia="宋体"/>
                          <w:color w:val="000000"/>
                          <w:sz w:val="24"/>
                          <w:szCs w:val="24"/>
                          <w:lang w:val="zh-CN" w:eastAsia="zh-CN"/>
                        </w:rPr>
                        <w:t>东南侧</w:t>
                      </w:r>
                      <w:r>
                        <w:rPr>
                          <w:rFonts w:hint="eastAsia" w:ascii="宋体" w:hAnsi="宋体" w:eastAsia="宋体"/>
                          <w:color w:val="000000"/>
                          <w:sz w:val="24"/>
                          <w:szCs w:val="24"/>
                          <w:lang w:val="zh-CN"/>
                        </w:rPr>
                        <w:t>、</w:t>
                      </w:r>
                      <w:r>
                        <w:rPr>
                          <w:rFonts w:hint="eastAsia" w:ascii="宋体" w:hAnsi="宋体" w:eastAsia="宋体"/>
                          <w:color w:val="000000"/>
                          <w:sz w:val="24"/>
                          <w:szCs w:val="24"/>
                          <w:lang w:val="en-US" w:eastAsia="zh-CN"/>
                        </w:rPr>
                        <w:t>西</w:t>
                      </w:r>
                      <w:r>
                        <w:rPr>
                          <w:rFonts w:hint="eastAsia" w:ascii="宋体" w:hAnsi="宋体" w:eastAsia="宋体"/>
                          <w:color w:val="000000"/>
                          <w:sz w:val="24"/>
                          <w:szCs w:val="24"/>
                          <w:lang w:val="zh-CN" w:eastAsia="zh-CN"/>
                        </w:rPr>
                        <w:t>南侧</w:t>
                      </w:r>
                      <w:r>
                        <w:rPr>
                          <w:rFonts w:hint="eastAsia" w:ascii="宋体" w:hAnsi="宋体" w:eastAsia="宋体"/>
                          <w:color w:val="000000"/>
                          <w:sz w:val="24"/>
                          <w:szCs w:val="24"/>
                          <w:lang w:val="zh-CN"/>
                        </w:rPr>
                        <w:t>、</w:t>
                      </w:r>
                      <w:r>
                        <w:rPr>
                          <w:rFonts w:hint="eastAsia" w:ascii="宋体" w:hAnsi="宋体" w:eastAsia="宋体"/>
                          <w:color w:val="000000"/>
                          <w:sz w:val="24"/>
                          <w:szCs w:val="24"/>
                          <w:lang w:val="zh-CN" w:eastAsia="zh-CN"/>
                        </w:rPr>
                        <w:t>西北侧</w:t>
                      </w:r>
                      <w:r>
                        <w:rPr>
                          <w:rFonts w:hint="eastAsia" w:ascii="宋体" w:hAnsi="宋体" w:eastAsia="宋体"/>
                          <w:color w:val="000000"/>
                          <w:sz w:val="24"/>
                          <w:szCs w:val="24"/>
                          <w:lang w:val="zh-CN"/>
                        </w:rPr>
                        <w:t>侧噪声均满足《工业企业厂界环境噪声排放标准》（GB12348-2008）中</w:t>
                      </w:r>
                      <w:r>
                        <w:rPr>
                          <w:rFonts w:hint="eastAsia" w:ascii="宋体" w:hAnsi="宋体" w:eastAsia="宋体"/>
                          <w:color w:val="000000"/>
                          <w:sz w:val="24"/>
                          <w:szCs w:val="24"/>
                          <w:lang w:val="en-US" w:eastAsia="zh-CN"/>
                        </w:rPr>
                        <w:t>3</w:t>
                      </w:r>
                      <w:r>
                        <w:rPr>
                          <w:rFonts w:hint="eastAsia" w:ascii="宋体" w:hAnsi="宋体" w:eastAsia="宋体"/>
                          <w:color w:val="000000"/>
                          <w:sz w:val="24"/>
                          <w:szCs w:val="24"/>
                          <w:lang w:val="zh-CN"/>
                        </w:rPr>
                        <w:t>类标准。因厂界东北侧</w:t>
                      </w:r>
                      <w:r>
                        <w:rPr>
                          <w:rFonts w:hint="eastAsia" w:ascii="宋体" w:hAnsi="宋体"/>
                          <w:color w:val="000000"/>
                          <w:sz w:val="24"/>
                          <w:szCs w:val="24"/>
                          <w:lang w:val="zh-CN"/>
                        </w:rPr>
                        <w:t>紧邻</w:t>
                      </w:r>
                      <w:r>
                        <w:rPr>
                          <w:rFonts w:hint="eastAsia" w:ascii="宋体" w:hAnsi="宋体" w:eastAsia="宋体"/>
                          <w:color w:val="000000"/>
                          <w:sz w:val="24"/>
                          <w:szCs w:val="24"/>
                          <w:lang w:val="en-US" w:eastAsia="zh-CN"/>
                        </w:rPr>
                        <w:t>慈张公路，故在慈张公路路牙20cm处布设一个监测点位，</w:t>
                      </w:r>
                      <w:r>
                        <w:rPr>
                          <w:rFonts w:hint="eastAsia" w:ascii="宋体" w:hAnsi="宋体" w:eastAsia="宋体"/>
                          <w:color w:val="000000"/>
                          <w:sz w:val="24"/>
                          <w:szCs w:val="24"/>
                          <w:lang w:val="zh-CN"/>
                        </w:rPr>
                        <w:t>监测结果显示，厂界东北侧受道路交通影响，故监测值大。</w:t>
                      </w:r>
                      <w:r>
                        <w:rPr>
                          <w:rFonts w:hint="eastAsia" w:ascii="宋体" w:hAnsi="宋体" w:eastAsia="宋体"/>
                          <w:color w:val="000000"/>
                          <w:sz w:val="24"/>
                          <w:szCs w:val="24"/>
                          <w:lang w:val="zh-CN" w:eastAsia="zh-CN"/>
                        </w:rPr>
                        <w:t>该企</w:t>
                      </w:r>
                      <w:r>
                        <w:rPr>
                          <w:rFonts w:hint="eastAsia" w:ascii="宋体" w:hAnsi="宋体" w:cstheme="minorEastAsia"/>
                          <w:color w:val="auto"/>
                          <w:lang w:val="zh-CN" w:eastAsia="zh-CN"/>
                        </w:rPr>
                        <w:t>业夜间不生产。</w:t>
                      </w:r>
                    </w:p>
                    <w:p>
                      <w:pPr>
                        <w:pStyle w:val="19"/>
                        <w:spacing w:line="360" w:lineRule="auto"/>
                        <w:ind w:firstLine="480" w:firstLineChars="200"/>
                        <w:jc w:val="both"/>
                        <w:rPr>
                          <w:rFonts w:hint="default" w:ascii="宋体" w:hAnsi="宋体" w:cstheme="minorEastAsia"/>
                          <w:color w:val="auto"/>
                          <w:lang w:val="zh-CN"/>
                        </w:rPr>
                      </w:pPr>
                      <w:r>
                        <w:rPr>
                          <w:rFonts w:hint="eastAsia" w:ascii="宋体" w:hAnsi="宋体" w:cstheme="minorEastAsia"/>
                          <w:color w:val="auto"/>
                          <w:lang w:val="zh-CN"/>
                        </w:rPr>
                        <w:t>（3）固废</w:t>
                      </w:r>
                    </w:p>
                    <w:p>
                      <w:pPr>
                        <w:spacing w:line="360" w:lineRule="auto"/>
                        <w:ind w:firstLine="480" w:firstLineChars="200"/>
                        <w:rPr>
                          <w:rFonts w:ascii="宋体" w:hAnsi="宋体" w:eastAsia="宋体" w:cs="宋体"/>
                          <w:sz w:val="24"/>
                          <w:szCs w:val="24"/>
                          <w:lang w:val="zh-CN"/>
                        </w:rPr>
                      </w:pPr>
                      <w:r>
                        <w:rPr>
                          <w:rFonts w:hint="eastAsia" w:ascii="宋体" w:hAnsi="宋体" w:eastAsia="宋体" w:cs="宋体"/>
                          <w:sz w:val="24"/>
                          <w:szCs w:val="24"/>
                          <w:lang w:val="zh-CN"/>
                        </w:rPr>
                        <w:t>根据调查，</w:t>
                      </w:r>
                      <w:r>
                        <w:rPr>
                          <w:rFonts w:hint="eastAsia" w:ascii="Times New Roman" w:hAnsi="Times New Roman" w:eastAsia="宋体"/>
                          <w:bCs/>
                          <w:sz w:val="24"/>
                          <w:szCs w:val="24"/>
                          <w:lang w:val="zh-CN"/>
                        </w:rPr>
                        <w:t>本</w:t>
                      </w:r>
                      <w:r>
                        <w:rPr>
                          <w:rFonts w:hint="eastAsia" w:ascii="宋体" w:hAnsi="宋体" w:eastAsia="宋体" w:cstheme="minorEastAsia"/>
                          <w:sz w:val="24"/>
                          <w:szCs w:val="24"/>
                          <w:lang w:val="zh-CN"/>
                        </w:rPr>
                        <w:t>项目运营期固体废物主要为一般固体废弃物和生活垃圾。一般固体废弃物主要为茶叶渣、不合格品及废包装材料。茶叶渣日产生量约为0.3t</w:t>
                      </w:r>
                      <w:r>
                        <w:rPr>
                          <w:rFonts w:hint="eastAsia" w:ascii="宋体" w:hAnsi="宋体" w:eastAsia="宋体" w:cstheme="minorEastAsia"/>
                          <w:sz w:val="24"/>
                          <w:szCs w:val="24"/>
                        </w:rPr>
                        <w:t>,不合格品日产生量约为0.02t,废包装材料日产生量约为0.2t。</w:t>
                      </w:r>
                      <w:r>
                        <w:rPr>
                          <w:rFonts w:hint="eastAsia" w:ascii="宋体" w:hAnsi="宋体" w:eastAsia="宋体" w:cstheme="minorEastAsia"/>
                          <w:sz w:val="24"/>
                          <w:szCs w:val="24"/>
                          <w:lang w:eastAsia="zh-CN"/>
                        </w:rPr>
                        <w:t>生活</w:t>
                      </w:r>
                    </w:p>
                    <w:p>
                      <w:pPr>
                        <w:spacing w:after="0" w:line="360" w:lineRule="auto"/>
                        <w:ind w:firstLine="440" w:firstLineChars="200"/>
                        <w:rPr>
                          <w:rFonts w:eastAsia="宋体"/>
                        </w:rPr>
                      </w:pPr>
                    </w:p>
                  </w:txbxContent>
                </v:textbox>
              </v:shape>
            </w:pict>
          </mc:Fallback>
        </mc:AlternateContent>
      </w:r>
      <w:r>
        <w:rPr>
          <w:rFonts w:hint="eastAsia" w:ascii="宋体" w:hAnsi="宋体" w:eastAsia="宋体"/>
          <w:sz w:val="24"/>
          <w:szCs w:val="28"/>
        </w:rPr>
        <w:t>表八</w:t>
      </w:r>
    </w:p>
    <w:p>
      <w:pPr>
        <w:jc w:val="both"/>
        <w:rPr>
          <w:rFonts w:ascii="宋体" w:hAnsi="宋体" w:eastAsia="宋体"/>
          <w:sz w:val="24"/>
          <w:szCs w:val="28"/>
        </w:rPr>
      </w:pPr>
    </w:p>
    <w:p>
      <w:pPr>
        <w:ind w:firstLine="480" w:firstLineChars="200"/>
        <w:jc w:val="both"/>
        <w:rPr>
          <w:rFonts w:ascii="宋体" w:hAnsi="宋体" w:eastAsia="宋体"/>
          <w:sz w:val="24"/>
          <w:szCs w:val="28"/>
        </w:rPr>
        <w:sectPr>
          <w:pgSz w:w="11906" w:h="16838"/>
          <w:pgMar w:top="1440" w:right="1797" w:bottom="1440" w:left="1797" w:header="851" w:footer="0"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宋体" w:hAnsi="宋体" w:eastAsia="宋体"/>
          <w:sz w:val="24"/>
          <w:szCs w:val="28"/>
        </w:rPr>
        <w:t>续表八</w:t>
      </w:r>
    </w:p>
    <w:p>
      <w:pPr>
        <w:ind w:firstLine="480" w:firstLineChars="200"/>
        <w:jc w:val="both"/>
        <w:rPr>
          <w:rFonts w:ascii="宋体" w:hAnsi="宋体" w:eastAsia="宋体"/>
          <w:sz w:val="24"/>
          <w:szCs w:val="28"/>
        </w:rPr>
      </w:pPr>
      <w:r>
        <w:rPr>
          <w:rFonts w:hint="eastAsia" w:ascii="宋体" w:hAnsi="宋体" w:eastAsia="宋体"/>
          <w:sz w:val="24"/>
          <w:szCs w:val="28"/>
        </w:rPr>
        <w:t>续表八</w:t>
      </w:r>
    </w:p>
    <w:tbl>
      <w:tblPr>
        <w:tblStyle w:val="10"/>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37" w:hRule="atLeast"/>
        </w:trPr>
        <w:tc>
          <w:tcPr>
            <w:tcW w:w="8302" w:type="dxa"/>
          </w:tcPr>
          <w:p>
            <w:pPr>
              <w:spacing w:after="0" w:line="360" w:lineRule="auto"/>
              <w:jc w:val="both"/>
              <w:rPr>
                <w:rFonts w:hint="eastAsia" w:ascii="宋体" w:hAnsi="宋体" w:eastAsia="宋体" w:cstheme="minorEastAsia"/>
                <w:sz w:val="24"/>
                <w:szCs w:val="24"/>
              </w:rPr>
            </w:pPr>
            <w:r>
              <w:rPr>
                <w:rFonts w:hint="eastAsia" w:ascii="宋体" w:hAnsi="宋体" w:eastAsia="宋体" w:cstheme="minorEastAsia"/>
                <w:sz w:val="24"/>
                <w:szCs w:val="24"/>
                <w:lang w:eastAsia="zh-CN"/>
              </w:rPr>
              <w:t>垃圾</w:t>
            </w:r>
            <w:r>
              <w:rPr>
                <w:rFonts w:hint="eastAsia" w:ascii="宋体" w:hAnsi="宋体" w:eastAsia="宋体" w:cstheme="minorEastAsia"/>
                <w:sz w:val="24"/>
                <w:szCs w:val="24"/>
                <w:lang w:val="zh-CN"/>
              </w:rPr>
              <w:t>日产量为</w:t>
            </w:r>
            <w:r>
              <w:rPr>
                <w:rFonts w:hint="eastAsia" w:ascii="宋体" w:hAnsi="宋体" w:eastAsia="宋体" w:cstheme="minorEastAsia"/>
                <w:sz w:val="24"/>
                <w:szCs w:val="24"/>
              </w:rPr>
              <w:t>0.02t/d。</w:t>
            </w:r>
            <w:r>
              <w:rPr>
                <w:rFonts w:hint="eastAsia" w:ascii="宋体" w:hAnsi="宋体" w:eastAsia="宋体" w:cstheme="minorEastAsia"/>
                <w:sz w:val="24"/>
                <w:szCs w:val="24"/>
                <w:lang w:val="zh-CN"/>
              </w:rPr>
              <w:t>不合格品返回生产线,茶叶渣、生活垃圾、废包装材料分类收集，交由祁门县城市管理行政执法局统一清运处理。固体</w:t>
            </w:r>
            <w:r>
              <w:rPr>
                <w:rFonts w:hint="eastAsia" w:ascii="宋体" w:hAnsi="宋体" w:eastAsia="宋体" w:cstheme="minorEastAsia"/>
                <w:sz w:val="24"/>
                <w:szCs w:val="24"/>
              </w:rPr>
              <w:t>废弃物执行《一般工业固体废物贮存、处置场污染控制标准》（GB18599-2001）中相关标准。</w:t>
            </w:r>
          </w:p>
          <w:p>
            <w:pPr>
              <w:spacing w:after="0" w:line="360" w:lineRule="auto"/>
              <w:ind w:firstLine="480" w:firstLineChars="200"/>
              <w:jc w:val="both"/>
              <w:rPr>
                <w:rFonts w:hint="eastAsia" w:ascii="宋体" w:hAnsi="宋体" w:eastAsia="宋体" w:cstheme="minorEastAsia"/>
                <w:sz w:val="24"/>
                <w:szCs w:val="24"/>
                <w:lang w:val="zh-CN" w:eastAsia="zh-CN"/>
              </w:rPr>
            </w:pPr>
            <w:r>
              <w:rPr>
                <w:rFonts w:hint="eastAsia" w:ascii="宋体" w:hAnsi="宋体" w:eastAsia="宋体" w:cstheme="minorEastAsia"/>
                <w:sz w:val="24"/>
                <w:szCs w:val="24"/>
                <w:lang w:val="zh-CN" w:eastAsia="zh-CN"/>
              </w:rPr>
              <w:t>3.建议</w:t>
            </w:r>
          </w:p>
          <w:p>
            <w:pPr>
              <w:spacing w:after="0" w:line="360" w:lineRule="auto"/>
              <w:ind w:firstLine="480" w:firstLineChars="200"/>
              <w:jc w:val="both"/>
              <w:rPr>
                <w:rFonts w:hint="eastAsia" w:ascii="宋体" w:hAnsi="宋体" w:eastAsia="宋体" w:cstheme="minorEastAsia"/>
                <w:sz w:val="24"/>
                <w:szCs w:val="24"/>
                <w:lang w:val="zh-CN"/>
              </w:rPr>
            </w:pPr>
            <w:r>
              <w:rPr>
                <w:rFonts w:hint="eastAsia" w:ascii="宋体" w:hAnsi="宋体" w:eastAsia="宋体" w:cstheme="minorEastAsia"/>
                <w:sz w:val="24"/>
                <w:szCs w:val="24"/>
                <w:lang w:val="zh-CN"/>
              </w:rPr>
              <w:t>（</w:t>
            </w:r>
            <w:r>
              <w:rPr>
                <w:rFonts w:hint="eastAsia" w:ascii="宋体" w:hAnsi="宋体" w:eastAsia="宋体" w:cstheme="minorEastAsia"/>
                <w:sz w:val="24"/>
                <w:szCs w:val="24"/>
                <w:lang w:val="en-US" w:eastAsia="zh-CN"/>
              </w:rPr>
              <w:t>1</w:t>
            </w:r>
            <w:r>
              <w:rPr>
                <w:rFonts w:hint="eastAsia" w:ascii="宋体" w:hAnsi="宋体" w:eastAsia="宋体" w:cstheme="minorEastAsia"/>
                <w:sz w:val="24"/>
                <w:szCs w:val="24"/>
                <w:lang w:val="zh-CN"/>
              </w:rPr>
              <w:t>）加强对污染防治设施运行维护，制定岗位职责，明确人员，建立维护使用记录；对回收利用的固废做好记录台账，并全部妥善处置。</w:t>
            </w:r>
          </w:p>
          <w:p>
            <w:pPr>
              <w:spacing w:after="0" w:line="360" w:lineRule="auto"/>
              <w:ind w:firstLine="480" w:firstLineChars="200"/>
              <w:jc w:val="both"/>
              <w:rPr>
                <w:rFonts w:hint="eastAsia" w:ascii="宋体" w:hAnsi="宋体" w:eastAsia="宋体" w:cstheme="minorEastAsia"/>
                <w:sz w:val="24"/>
                <w:szCs w:val="24"/>
                <w:lang w:val="zh-CN"/>
              </w:rPr>
            </w:pPr>
            <w:r>
              <w:rPr>
                <w:rFonts w:hint="eastAsia" w:ascii="宋体" w:hAnsi="宋体" w:eastAsia="宋体" w:cstheme="minorEastAsia"/>
                <w:sz w:val="24"/>
                <w:szCs w:val="24"/>
                <w:lang w:val="zh-CN"/>
              </w:rPr>
              <w:t>（</w:t>
            </w:r>
            <w:r>
              <w:rPr>
                <w:rFonts w:hint="eastAsia" w:ascii="宋体" w:hAnsi="宋体" w:eastAsia="宋体" w:cstheme="minorEastAsia"/>
                <w:sz w:val="24"/>
                <w:szCs w:val="24"/>
                <w:lang w:val="en-US" w:eastAsia="zh-CN"/>
              </w:rPr>
              <w:t>2</w:t>
            </w:r>
            <w:r>
              <w:rPr>
                <w:rFonts w:hint="eastAsia" w:ascii="宋体" w:hAnsi="宋体" w:eastAsia="宋体" w:cstheme="minorEastAsia"/>
                <w:sz w:val="24"/>
                <w:szCs w:val="24"/>
                <w:lang w:val="zh-CN"/>
              </w:rPr>
              <w:t>）公司应加强对设备和生产的管理，确保生产正常，加强外排废水的监管力度，不得偷排漏排。</w:t>
            </w:r>
          </w:p>
          <w:p>
            <w:pPr>
              <w:spacing w:after="0" w:line="360" w:lineRule="auto"/>
              <w:ind w:firstLine="480" w:firstLineChars="200"/>
              <w:jc w:val="both"/>
              <w:rPr>
                <w:rFonts w:ascii="宋体" w:hAnsi="宋体" w:eastAsia="宋体"/>
                <w:sz w:val="24"/>
                <w:szCs w:val="24"/>
              </w:rPr>
            </w:pPr>
            <w:r>
              <w:rPr>
                <w:rFonts w:hint="eastAsia" w:ascii="宋体" w:hAnsi="宋体" w:eastAsia="宋体"/>
                <w:sz w:val="24"/>
                <w:szCs w:val="24"/>
              </w:rPr>
              <w:t>（</w:t>
            </w:r>
            <w:r>
              <w:rPr>
                <w:rFonts w:hint="eastAsia" w:ascii="宋体" w:hAnsi="宋体" w:eastAsia="宋体"/>
                <w:sz w:val="24"/>
                <w:szCs w:val="24"/>
                <w:lang w:val="en-US" w:eastAsia="zh-CN"/>
              </w:rPr>
              <w:t>3</w:t>
            </w:r>
            <w:r>
              <w:rPr>
                <w:rFonts w:hint="eastAsia" w:ascii="宋体" w:hAnsi="宋体" w:eastAsia="宋体"/>
                <w:sz w:val="24"/>
                <w:szCs w:val="24"/>
              </w:rPr>
              <w:t>）应增强环保意识，确保生产设备、环保设施正常运转。</w:t>
            </w:r>
          </w:p>
          <w:p>
            <w:pPr>
              <w:spacing w:after="0" w:line="360" w:lineRule="auto"/>
              <w:ind w:firstLine="480" w:firstLineChars="200"/>
              <w:rPr>
                <w:rFonts w:ascii="宋体" w:hAnsi="宋体" w:eastAsia="宋体"/>
                <w:sz w:val="24"/>
                <w:szCs w:val="24"/>
              </w:rPr>
            </w:pPr>
            <w:r>
              <w:rPr>
                <w:rFonts w:hint="eastAsia" w:ascii="宋体" w:hAnsi="宋体" w:eastAsia="宋体"/>
                <w:sz w:val="24"/>
                <w:szCs w:val="24"/>
                <w:lang w:eastAsia="zh-CN"/>
              </w:rPr>
              <w:t>综上所述，本项目</w:t>
            </w:r>
            <w:r>
              <w:rPr>
                <w:rFonts w:hint="eastAsia" w:ascii="宋体" w:hAnsi="宋体" w:eastAsia="宋体"/>
                <w:sz w:val="24"/>
                <w:szCs w:val="24"/>
              </w:rPr>
              <w:t>履行了环评和</w:t>
            </w:r>
            <w:r>
              <w:rPr>
                <w:rFonts w:hint="eastAsia" w:ascii="宋体" w:hAnsi="宋体" w:eastAsia="宋体"/>
                <w:sz w:val="24"/>
                <w:szCs w:val="24"/>
                <w:lang w:eastAsia="zh-CN"/>
              </w:rPr>
              <w:t>审批</w:t>
            </w:r>
            <w:r>
              <w:rPr>
                <w:rFonts w:hint="eastAsia" w:ascii="宋体" w:hAnsi="宋体" w:eastAsia="宋体"/>
                <w:sz w:val="24"/>
                <w:szCs w:val="24"/>
              </w:rPr>
              <w:t>手续</w:t>
            </w:r>
            <w:r>
              <w:rPr>
                <w:rFonts w:hint="eastAsia" w:ascii="宋体" w:hAnsi="宋体" w:eastAsia="宋体"/>
                <w:sz w:val="24"/>
                <w:szCs w:val="24"/>
                <w:lang w:eastAsia="zh-CN"/>
              </w:rPr>
              <w:t>，落实</w:t>
            </w:r>
            <w:r>
              <w:rPr>
                <w:rFonts w:hint="eastAsia" w:ascii="宋体" w:hAnsi="宋体" w:eastAsia="宋体"/>
                <w:sz w:val="24"/>
                <w:szCs w:val="24"/>
              </w:rPr>
              <w:t>“三同时”</w:t>
            </w:r>
            <w:r>
              <w:rPr>
                <w:rFonts w:hint="eastAsia" w:ascii="宋体" w:hAnsi="宋体" w:eastAsia="宋体"/>
                <w:sz w:val="24"/>
                <w:szCs w:val="24"/>
                <w:lang w:eastAsia="zh-CN"/>
              </w:rPr>
              <w:t>措施，验收期间，</w:t>
            </w:r>
            <w:r>
              <w:rPr>
                <w:rFonts w:hint="eastAsia" w:ascii="宋体" w:hAnsi="宋体" w:eastAsia="宋体"/>
                <w:sz w:val="24"/>
                <w:szCs w:val="24"/>
              </w:rPr>
              <w:t>水、</w:t>
            </w:r>
            <w:r>
              <w:rPr>
                <w:rFonts w:hint="eastAsia" w:ascii="宋体" w:hAnsi="宋体" w:eastAsia="宋体"/>
                <w:sz w:val="24"/>
                <w:szCs w:val="24"/>
                <w:lang w:eastAsia="zh-CN"/>
              </w:rPr>
              <w:t>气、</w:t>
            </w:r>
            <w:r>
              <w:rPr>
                <w:rFonts w:hint="eastAsia" w:ascii="宋体" w:hAnsi="宋体" w:eastAsia="宋体"/>
                <w:sz w:val="24"/>
                <w:szCs w:val="24"/>
              </w:rPr>
              <w:t>声达标排放，固体废物按规范要求安全处置，重视员工环保教育，管理体制和规章制度较为全面，</w:t>
            </w:r>
            <w:r>
              <w:rPr>
                <w:rFonts w:hint="eastAsia" w:ascii="宋体" w:hAnsi="宋体" w:eastAsia="宋体"/>
                <w:sz w:val="24"/>
                <w:szCs w:val="24"/>
                <w:lang w:eastAsia="zh-CN"/>
              </w:rPr>
              <w:t>验收监测期间各项污染治理设施能够做到达标排放，满足通过建设项目竣工环境保护验收的要求</w:t>
            </w:r>
            <w:r>
              <w:rPr>
                <w:rFonts w:hint="eastAsia" w:ascii="宋体" w:hAnsi="宋体" w:eastAsia="宋体"/>
                <w:sz w:val="24"/>
                <w:szCs w:val="24"/>
              </w:rPr>
              <w:t>。</w:t>
            </w:r>
          </w:p>
          <w:p>
            <w:pPr>
              <w:spacing w:after="0" w:line="360" w:lineRule="auto"/>
              <w:ind w:firstLine="480" w:firstLineChars="200"/>
              <w:jc w:val="right"/>
              <w:rPr>
                <w:rFonts w:hint="eastAsia" w:ascii="Times New Roman" w:hAnsi="Times New Roman" w:eastAsia="宋体"/>
                <w:bCs/>
                <w:sz w:val="24"/>
                <w:szCs w:val="24"/>
              </w:rPr>
            </w:pPr>
            <w:r>
              <w:rPr>
                <w:rFonts w:hint="eastAsia" w:ascii="Times New Roman" w:hAnsi="Times New Roman" w:eastAsia="宋体"/>
                <w:bCs/>
                <w:sz w:val="24"/>
                <w:szCs w:val="24"/>
                <w:lang w:eastAsia="zh-CN"/>
              </w:rPr>
              <w:t>安徽省祁门红茶发展</w:t>
            </w:r>
            <w:r>
              <w:rPr>
                <w:rFonts w:hint="eastAsia" w:ascii="Times New Roman" w:hAnsi="Times New Roman" w:eastAsia="宋体"/>
                <w:bCs/>
                <w:sz w:val="24"/>
                <w:szCs w:val="24"/>
              </w:rPr>
              <w:t>有限公司</w:t>
            </w:r>
          </w:p>
          <w:p>
            <w:pPr>
              <w:spacing w:after="0" w:line="360" w:lineRule="auto"/>
              <w:ind w:firstLine="480" w:firstLineChars="200"/>
              <w:jc w:val="right"/>
              <w:rPr>
                <w:rFonts w:ascii="宋体" w:hAnsi="宋体" w:eastAsia="宋体"/>
                <w:sz w:val="24"/>
                <w:szCs w:val="24"/>
              </w:rPr>
            </w:pPr>
            <w:r>
              <w:rPr>
                <w:rFonts w:hint="eastAsia" w:ascii="宋体" w:hAnsi="宋体" w:eastAsia="宋体" w:cstheme="minorEastAsia"/>
                <w:color w:val="000000" w:themeColor="text1"/>
                <w:sz w:val="24"/>
                <w:szCs w:val="24"/>
                <w14:textFill>
                  <w14:solidFill>
                    <w14:schemeClr w14:val="tx1"/>
                  </w14:solidFill>
                </w14:textFill>
              </w:rPr>
              <w:t>二○一九年</w:t>
            </w:r>
            <w:r>
              <w:rPr>
                <w:rFonts w:hint="eastAsia" w:ascii="宋体" w:hAnsi="宋体" w:eastAsia="宋体" w:cstheme="minorEastAsia"/>
                <w:color w:val="000000" w:themeColor="text1"/>
                <w:sz w:val="24"/>
                <w:szCs w:val="24"/>
                <w:lang w:eastAsia="zh-CN"/>
                <w14:textFill>
                  <w14:solidFill>
                    <w14:schemeClr w14:val="tx1"/>
                  </w14:solidFill>
                </w14:textFill>
              </w:rPr>
              <w:t>十一</w:t>
            </w:r>
            <w:r>
              <w:rPr>
                <w:rFonts w:hint="eastAsia" w:ascii="宋体" w:hAnsi="宋体" w:eastAsia="宋体" w:cstheme="minorEastAsia"/>
                <w:sz w:val="24"/>
                <w:szCs w:val="24"/>
              </w:rPr>
              <w:t>月</w:t>
            </w:r>
          </w:p>
        </w:tc>
      </w:tr>
    </w:tbl>
    <w:p>
      <w:pPr>
        <w:jc w:val="both"/>
        <w:rPr>
          <w:rFonts w:ascii="宋体" w:hAnsi="宋体" w:eastAsia="宋体"/>
          <w:sz w:val="28"/>
          <w:szCs w:val="28"/>
        </w:rPr>
        <w:sectPr>
          <w:pgSz w:w="11906" w:h="16838"/>
          <w:pgMar w:top="1440" w:right="1797" w:bottom="1440" w:left="1797" w:header="851" w:footer="0" w:gutter="0"/>
          <w:pgBorders>
            <w:top w:val="none" w:sz="0" w:space="0"/>
            <w:left w:val="none" w:sz="0" w:space="0"/>
            <w:bottom w:val="none" w:sz="0" w:space="0"/>
            <w:right w:val="none" w:sz="0" w:space="0"/>
          </w:pgBorders>
          <w:pgNumType w:fmt="decimal"/>
          <w:cols w:space="425" w:num="1"/>
          <w:docGrid w:type="lines" w:linePitch="312" w:charSpace="0"/>
        </w:sectPr>
      </w:pPr>
    </w:p>
    <w:p>
      <w:pPr>
        <w:ind w:firstLine="480" w:firstLineChars="200"/>
        <w:jc w:val="center"/>
        <w:rPr>
          <w:rFonts w:hint="eastAsia" w:ascii="宋体" w:hAnsi="宋体" w:eastAsia="宋体"/>
          <w:sz w:val="24"/>
          <w:szCs w:val="24"/>
        </w:rPr>
      </w:pPr>
    </w:p>
    <w:p>
      <w:pPr>
        <w:ind w:firstLine="562" w:firstLineChars="200"/>
        <w:jc w:val="center"/>
        <w:rPr>
          <w:rFonts w:ascii="宋体" w:hAnsi="宋体" w:eastAsia="宋体"/>
          <w:sz w:val="28"/>
          <w:szCs w:val="28"/>
        </w:rPr>
      </w:pPr>
      <w:r>
        <w:rPr>
          <w:rFonts w:hint="eastAsia" w:ascii="宋体" w:hAnsi="宋体" w:eastAsia="宋体"/>
          <w:b/>
          <w:bCs/>
          <w:sz w:val="28"/>
          <w:szCs w:val="28"/>
          <w:lang w:val="en-US" w:eastAsia="zh-CN"/>
        </w:rPr>
        <w:t xml:space="preserve">  </w:t>
      </w:r>
    </w:p>
    <w:p>
      <w:pPr>
        <w:spacing w:after="0" w:line="160" w:lineRule="atLeast"/>
        <w:ind w:firstLine="361" w:firstLineChars="200"/>
        <w:jc w:val="center"/>
        <w:rPr>
          <w:rFonts w:ascii="宋体" w:hAnsi="宋体" w:eastAsia="宋体"/>
          <w:b/>
          <w:color w:val="000000"/>
          <w:sz w:val="18"/>
          <w:szCs w:val="18"/>
        </w:rPr>
      </w:pPr>
      <w:r>
        <w:rPr>
          <w:rFonts w:ascii="宋体" w:hAnsi="宋体" w:eastAsia="宋体"/>
          <w:b/>
          <w:color w:val="000000"/>
          <w:sz w:val="18"/>
          <w:szCs w:val="18"/>
        </w:rPr>
        <w:t>建设项目竣工环境保护</w:t>
      </w:r>
      <w:r>
        <w:rPr>
          <w:rFonts w:hint="eastAsia" w:ascii="宋体" w:hAnsi="宋体" w:eastAsia="宋体"/>
          <w:b/>
          <w:color w:val="000000"/>
          <w:sz w:val="18"/>
          <w:szCs w:val="18"/>
        </w:rPr>
        <w:t>“</w:t>
      </w:r>
      <w:r>
        <w:rPr>
          <w:rFonts w:ascii="宋体" w:hAnsi="宋体" w:eastAsia="宋体"/>
          <w:b/>
          <w:color w:val="000000"/>
          <w:sz w:val="18"/>
          <w:szCs w:val="18"/>
        </w:rPr>
        <w:t>三同时</w:t>
      </w:r>
      <w:r>
        <w:rPr>
          <w:rFonts w:hint="eastAsia" w:ascii="宋体" w:hAnsi="宋体" w:eastAsia="宋体"/>
          <w:b/>
          <w:color w:val="000000"/>
          <w:sz w:val="18"/>
          <w:szCs w:val="18"/>
        </w:rPr>
        <w:t>”</w:t>
      </w:r>
      <w:r>
        <w:rPr>
          <w:rFonts w:ascii="宋体" w:hAnsi="宋体" w:eastAsia="宋体"/>
          <w:b/>
          <w:color w:val="000000"/>
          <w:sz w:val="18"/>
          <w:szCs w:val="18"/>
        </w:rPr>
        <w:t>验收登记表</w:t>
      </w:r>
    </w:p>
    <w:p>
      <w:pPr>
        <w:spacing w:after="0"/>
        <w:ind w:firstLine="361" w:firstLineChars="200"/>
        <w:rPr>
          <w:rFonts w:ascii="宋体" w:hAnsi="宋体" w:eastAsia="宋体"/>
          <w:b/>
          <w:color w:val="000000"/>
          <w:sz w:val="18"/>
          <w:szCs w:val="18"/>
        </w:rPr>
      </w:pPr>
      <w:r>
        <w:rPr>
          <w:rFonts w:ascii="宋体" w:hAnsi="宋体" w:eastAsia="宋体"/>
          <w:b/>
          <w:color w:val="000000"/>
          <w:sz w:val="18"/>
          <w:szCs w:val="18"/>
        </w:rPr>
        <w:t>填表单位（盖章）：</w:t>
      </w:r>
      <w:r>
        <w:rPr>
          <w:rFonts w:hint="eastAsia" w:ascii="宋体" w:hAnsi="宋体" w:eastAsia="宋体"/>
          <w:b/>
          <w:color w:val="000000"/>
          <w:sz w:val="18"/>
          <w:szCs w:val="18"/>
          <w:lang w:val="en-US" w:eastAsia="zh-CN"/>
        </w:rPr>
        <w:t>安徽省祁门红茶发展有限公司</w:t>
      </w:r>
      <w:r>
        <w:rPr>
          <w:rFonts w:ascii="宋体" w:hAnsi="宋体" w:eastAsia="宋体"/>
          <w:b/>
          <w:color w:val="000000"/>
          <w:sz w:val="18"/>
          <w:szCs w:val="18"/>
        </w:rPr>
        <w:t xml:space="preserve">                             填表人（签字）：                                 项目经办人（签字）：</w:t>
      </w:r>
    </w:p>
    <w:tbl>
      <w:tblPr>
        <w:tblStyle w:val="9"/>
        <w:tblW w:w="1562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2"/>
        <w:gridCol w:w="419"/>
        <w:gridCol w:w="1134"/>
        <w:gridCol w:w="361"/>
        <w:gridCol w:w="698"/>
        <w:gridCol w:w="1395"/>
        <w:gridCol w:w="699"/>
        <w:gridCol w:w="557"/>
        <w:gridCol w:w="886"/>
        <w:gridCol w:w="230"/>
        <w:gridCol w:w="480"/>
        <w:gridCol w:w="1214"/>
        <w:gridCol w:w="865"/>
        <w:gridCol w:w="2116"/>
        <w:gridCol w:w="1053"/>
        <w:gridCol w:w="330"/>
        <w:gridCol w:w="776"/>
        <w:gridCol w:w="351"/>
        <w:gridCol w:w="852"/>
        <w:gridCol w:w="78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22" w:hRule="atLeast"/>
          <w:jc w:val="center"/>
        </w:trPr>
        <w:tc>
          <w:tcPr>
            <w:tcW w:w="422" w:type="dxa"/>
            <w:vMerge w:val="restart"/>
            <w:tcMar>
              <w:left w:w="57" w:type="dxa"/>
              <w:right w:w="57" w:type="dxa"/>
            </w:tcMar>
            <w:textDirection w:val="tbRlV"/>
            <w:vAlign w:val="center"/>
          </w:tcPr>
          <w:p>
            <w:pPr>
              <w:spacing w:after="0" w:line="160" w:lineRule="atLeast"/>
              <w:ind w:left="113" w:right="113"/>
              <w:jc w:val="center"/>
              <w:rPr>
                <w:rFonts w:ascii="宋体" w:hAnsi="宋体" w:eastAsia="宋体"/>
                <w:b/>
                <w:color w:val="000000" w:themeColor="text1"/>
                <w:sz w:val="18"/>
                <w:szCs w:val="18"/>
                <w14:textFill>
                  <w14:solidFill>
                    <w14:schemeClr w14:val="tx1"/>
                  </w14:solidFill>
                </w14:textFill>
              </w:rPr>
            </w:pPr>
            <w:r>
              <w:rPr>
                <w:rFonts w:ascii="宋体" w:hAnsi="宋体" w:eastAsia="宋体"/>
                <w:b/>
                <w:color w:val="000000" w:themeColor="text1"/>
                <w:sz w:val="18"/>
                <w:szCs w:val="18"/>
                <w14:textFill>
                  <w14:solidFill>
                    <w14:schemeClr w14:val="tx1"/>
                  </w14:solidFill>
                </w14:textFill>
              </w:rPr>
              <w:t>建设项目</w:t>
            </w:r>
          </w:p>
        </w:tc>
        <w:tc>
          <w:tcPr>
            <w:tcW w:w="1914" w:type="dxa"/>
            <w:gridSpan w:val="3"/>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r>
              <w:rPr>
                <w:rFonts w:ascii="宋体" w:hAnsi="宋体" w:eastAsia="宋体"/>
                <w:b/>
                <w:color w:val="000000" w:themeColor="text1"/>
                <w:sz w:val="18"/>
                <w:szCs w:val="18"/>
                <w14:textFill>
                  <w14:solidFill>
                    <w14:schemeClr w14:val="tx1"/>
                  </w14:solidFill>
                </w14:textFill>
              </w:rPr>
              <w:t>项目名称</w:t>
            </w:r>
          </w:p>
        </w:tc>
        <w:tc>
          <w:tcPr>
            <w:tcW w:w="4945" w:type="dxa"/>
            <w:gridSpan w:val="7"/>
            <w:tcMar>
              <w:left w:w="57" w:type="dxa"/>
              <w:right w:w="57" w:type="dxa"/>
            </w:tcMar>
            <w:vAlign w:val="center"/>
          </w:tcPr>
          <w:p>
            <w:pPr>
              <w:spacing w:after="0" w:line="160" w:lineRule="atLeast"/>
              <w:jc w:val="center"/>
              <w:rPr>
                <w:rFonts w:hint="eastAsia" w:ascii="宋体" w:hAnsi="宋体" w:eastAsia="宋体"/>
                <w:color w:val="000000" w:themeColor="text1"/>
                <w:sz w:val="15"/>
                <w:szCs w:val="15"/>
                <w:lang w:val="en-US" w:eastAsia="zh-CN"/>
                <w14:textFill>
                  <w14:solidFill>
                    <w14:schemeClr w14:val="tx1"/>
                  </w14:solidFill>
                </w14:textFill>
              </w:rPr>
            </w:pPr>
            <w:r>
              <w:rPr>
                <w:rFonts w:hint="eastAsia" w:ascii="宋体" w:hAnsi="宋体" w:eastAsia="宋体"/>
                <w:color w:val="000000" w:themeColor="text1"/>
                <w:sz w:val="15"/>
                <w:szCs w:val="15"/>
                <w:lang w:val="en-US" w:eastAsia="zh-CN"/>
                <w14:textFill>
                  <w14:solidFill>
                    <w14:schemeClr w14:val="tx1"/>
                  </w14:solidFill>
                </w14:textFill>
              </w:rPr>
              <w:t>祁门县“天品国香”祁门红茶清洁化加工及4.5万亩有机茶种植基地建设项目</w:t>
            </w:r>
          </w:p>
        </w:tc>
        <w:tc>
          <w:tcPr>
            <w:tcW w:w="2079" w:type="dxa"/>
            <w:gridSpan w:val="2"/>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r>
              <w:rPr>
                <w:rFonts w:hint="eastAsia" w:ascii="宋体" w:hAnsi="宋体" w:eastAsia="宋体"/>
                <w:b/>
                <w:color w:val="000000" w:themeColor="text1"/>
                <w:sz w:val="18"/>
                <w:szCs w:val="18"/>
                <w14:textFill>
                  <w14:solidFill>
                    <w14:schemeClr w14:val="tx1"/>
                  </w14:solidFill>
                </w14:textFill>
              </w:rPr>
              <w:t>项</w:t>
            </w:r>
            <w:r>
              <w:rPr>
                <w:rFonts w:ascii="宋体" w:hAnsi="宋体" w:eastAsia="宋体"/>
                <w:b/>
                <w:color w:val="000000" w:themeColor="text1"/>
                <w:sz w:val="18"/>
                <w:szCs w:val="18"/>
                <w14:textFill>
                  <w14:solidFill>
                    <w14:schemeClr w14:val="tx1"/>
                  </w14:solidFill>
                </w14:textFill>
              </w:rPr>
              <w:t>目代码</w:t>
            </w:r>
          </w:p>
        </w:tc>
        <w:tc>
          <w:tcPr>
            <w:tcW w:w="2116" w:type="dxa"/>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r>
              <w:rPr>
                <w:rFonts w:hint="eastAsia" w:ascii="宋体" w:hAnsi="宋体" w:eastAsia="宋体"/>
                <w:b/>
                <w:color w:val="000000" w:themeColor="text1"/>
                <w:sz w:val="18"/>
                <w:szCs w:val="18"/>
                <w14:textFill>
                  <w14:solidFill>
                    <w14:schemeClr w14:val="tx1"/>
                  </w14:solidFill>
                </w14:textFill>
              </w:rPr>
              <w:t>—</w:t>
            </w:r>
          </w:p>
        </w:tc>
        <w:tc>
          <w:tcPr>
            <w:tcW w:w="1383" w:type="dxa"/>
            <w:gridSpan w:val="2"/>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r>
              <w:rPr>
                <w:rFonts w:ascii="宋体" w:hAnsi="宋体" w:eastAsia="宋体"/>
                <w:b/>
                <w:color w:val="000000" w:themeColor="text1"/>
                <w:sz w:val="18"/>
                <w:szCs w:val="18"/>
                <w14:textFill>
                  <w14:solidFill>
                    <w14:schemeClr w14:val="tx1"/>
                  </w14:solidFill>
                </w14:textFill>
              </w:rPr>
              <w:t>建设地点</w:t>
            </w:r>
          </w:p>
        </w:tc>
        <w:tc>
          <w:tcPr>
            <w:tcW w:w="2761" w:type="dxa"/>
            <w:gridSpan w:val="4"/>
            <w:tcMar>
              <w:left w:w="57" w:type="dxa"/>
              <w:right w:w="57" w:type="dxa"/>
            </w:tcMar>
            <w:vAlign w:val="center"/>
          </w:tcPr>
          <w:p>
            <w:pPr>
              <w:spacing w:after="0" w:line="160" w:lineRule="atLeast"/>
              <w:jc w:val="center"/>
              <w:rPr>
                <w:rFonts w:hint="eastAsia" w:ascii="宋体" w:hAnsi="宋体" w:eastAsia="宋体"/>
                <w:color w:val="000000" w:themeColor="text1"/>
                <w:sz w:val="15"/>
                <w:szCs w:val="15"/>
                <w:lang w:eastAsia="zh-CN"/>
                <w14:textFill>
                  <w14:solidFill>
                    <w14:schemeClr w14:val="tx1"/>
                  </w14:solidFill>
                </w14:textFill>
              </w:rPr>
            </w:pPr>
            <w:r>
              <w:rPr>
                <w:rFonts w:hint="eastAsia" w:ascii="宋体" w:hAnsi="宋体" w:eastAsia="宋体"/>
                <w:color w:val="000000" w:themeColor="text1"/>
                <w:sz w:val="15"/>
                <w:szCs w:val="15"/>
                <w14:textFill>
                  <w14:solidFill>
                    <w14:schemeClr w14:val="tx1"/>
                  </w14:solidFill>
                </w14:textFill>
              </w:rPr>
              <w:t>黄山市</w:t>
            </w:r>
            <w:r>
              <w:rPr>
                <w:rFonts w:hint="eastAsia" w:ascii="宋体" w:hAnsi="宋体" w:eastAsia="宋体"/>
                <w:color w:val="000000" w:themeColor="text1"/>
                <w:sz w:val="15"/>
                <w:szCs w:val="15"/>
                <w:lang w:val="en-US" w:eastAsia="zh-CN"/>
                <w14:textFill>
                  <w14:solidFill>
                    <w14:schemeClr w14:val="tx1"/>
                  </w14:solidFill>
                </w14:textFill>
              </w:rPr>
              <w:t>祁门县</w:t>
            </w:r>
            <w:r>
              <w:rPr>
                <w:rFonts w:hint="eastAsia" w:ascii="宋体" w:hAnsi="宋体" w:eastAsia="宋体"/>
                <w:color w:val="000000" w:themeColor="text1"/>
                <w:sz w:val="15"/>
                <w:szCs w:val="15"/>
                <w14:textFill>
                  <w14:solidFill>
                    <w14:schemeClr w14:val="tx1"/>
                  </w14:solidFill>
                </w14:textFill>
              </w:rPr>
              <w:t>镇</w:t>
            </w:r>
            <w:r>
              <w:rPr>
                <w:rFonts w:hint="eastAsia" w:ascii="宋体" w:hAnsi="宋体" w:eastAsia="宋体"/>
                <w:color w:val="000000" w:themeColor="text1"/>
                <w:sz w:val="15"/>
                <w:szCs w:val="15"/>
                <w:lang w:eastAsia="zh-CN"/>
                <w14:textFill>
                  <w14:solidFill>
                    <w14:schemeClr w14:val="tx1"/>
                  </w14:solidFill>
                </w14:textFill>
              </w:rPr>
              <w:t>五里牌</w:t>
            </w:r>
            <w:r>
              <w:rPr>
                <w:rFonts w:hint="eastAsia" w:ascii="宋体" w:hAnsi="宋体" w:eastAsia="宋体"/>
                <w:color w:val="000000" w:themeColor="text1"/>
                <w:sz w:val="15"/>
                <w:szCs w:val="15"/>
                <w14:textFill>
                  <w14:solidFill>
                    <w14:schemeClr w14:val="tx1"/>
                  </w14:solidFill>
                </w14:textFill>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422" w:type="dxa"/>
            <w:vMerge w:val="continue"/>
            <w:tcMar>
              <w:left w:w="57" w:type="dxa"/>
              <w:right w:w="57" w:type="dxa"/>
            </w:tcMar>
            <w:vAlign w:val="center"/>
          </w:tcPr>
          <w:p>
            <w:pPr>
              <w:spacing w:after="0" w:line="160" w:lineRule="atLeast"/>
              <w:rPr>
                <w:rFonts w:ascii="宋体" w:hAnsi="宋体" w:eastAsia="宋体"/>
                <w:b/>
                <w:color w:val="000000" w:themeColor="text1"/>
                <w:sz w:val="18"/>
                <w:szCs w:val="18"/>
                <w14:textFill>
                  <w14:solidFill>
                    <w14:schemeClr w14:val="tx1"/>
                  </w14:solidFill>
                </w14:textFill>
              </w:rPr>
            </w:pPr>
          </w:p>
        </w:tc>
        <w:tc>
          <w:tcPr>
            <w:tcW w:w="1914" w:type="dxa"/>
            <w:gridSpan w:val="3"/>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r>
              <w:rPr>
                <w:rFonts w:ascii="宋体" w:hAnsi="宋体" w:eastAsia="宋体"/>
                <w:b/>
                <w:color w:val="000000" w:themeColor="text1"/>
                <w:sz w:val="18"/>
                <w:szCs w:val="18"/>
                <w14:textFill>
                  <w14:solidFill>
                    <w14:schemeClr w14:val="tx1"/>
                  </w14:solidFill>
                </w14:textFill>
              </w:rPr>
              <w:t>行业类别</w:t>
            </w:r>
          </w:p>
        </w:tc>
        <w:tc>
          <w:tcPr>
            <w:tcW w:w="4945" w:type="dxa"/>
            <w:gridSpan w:val="7"/>
            <w:tcMar>
              <w:left w:w="57" w:type="dxa"/>
              <w:right w:w="57" w:type="dxa"/>
            </w:tcMar>
            <w:vAlign w:val="center"/>
          </w:tcPr>
          <w:p>
            <w:pPr>
              <w:spacing w:after="0" w:line="160" w:lineRule="atLeast"/>
              <w:jc w:val="center"/>
              <w:rPr>
                <w:rFonts w:hint="eastAsia" w:ascii="宋体" w:hAnsi="宋体" w:eastAsia="宋体"/>
                <w:color w:val="000000" w:themeColor="text1"/>
                <w:sz w:val="15"/>
                <w:szCs w:val="15"/>
                <w:lang w:val="en-US" w:eastAsia="zh-CN"/>
                <w14:textFill>
                  <w14:solidFill>
                    <w14:schemeClr w14:val="tx1"/>
                  </w14:solidFill>
                </w14:textFill>
              </w:rPr>
            </w:pPr>
            <w:r>
              <w:rPr>
                <w:rFonts w:hint="eastAsia" w:ascii="宋体" w:hAnsi="宋体" w:eastAsia="宋体"/>
                <w:color w:val="000000" w:themeColor="text1"/>
                <w:sz w:val="15"/>
                <w:szCs w:val="15"/>
                <w:lang w:val="en-US" w:eastAsia="zh-CN"/>
                <w14:textFill>
                  <w14:solidFill>
                    <w14:schemeClr w14:val="tx1"/>
                  </w14:solidFill>
                </w14:textFill>
              </w:rPr>
              <w:t>精制茶加工（C1540）</w:t>
            </w:r>
          </w:p>
        </w:tc>
        <w:tc>
          <w:tcPr>
            <w:tcW w:w="2079" w:type="dxa"/>
            <w:gridSpan w:val="2"/>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r>
              <w:rPr>
                <w:rFonts w:ascii="宋体" w:hAnsi="宋体" w:eastAsia="宋体"/>
                <w:b/>
                <w:color w:val="000000" w:themeColor="text1"/>
                <w:sz w:val="18"/>
                <w:szCs w:val="18"/>
                <w14:textFill>
                  <w14:solidFill>
                    <w14:schemeClr w14:val="tx1"/>
                  </w14:solidFill>
                </w14:textFill>
              </w:rPr>
              <w:t>建设性质</w:t>
            </w:r>
          </w:p>
        </w:tc>
        <w:tc>
          <w:tcPr>
            <w:tcW w:w="3499" w:type="dxa"/>
            <w:gridSpan w:val="3"/>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r>
              <w:rPr>
                <w:rFonts w:ascii="Segoe UI Symbol" w:hAnsi="Segoe UI Symbol" w:eastAsia="宋体" w:cs="Segoe UI Symbol"/>
                <w:b/>
                <w:color w:val="000000" w:themeColor="text1"/>
                <w:sz w:val="18"/>
                <w:szCs w:val="18"/>
                <w14:textFill>
                  <w14:solidFill>
                    <w14:schemeClr w14:val="tx1"/>
                  </w14:solidFill>
                </w14:textFill>
              </w:rPr>
              <w:t>✔</w:t>
            </w:r>
            <w:r>
              <w:rPr>
                <w:rFonts w:ascii="宋体" w:hAnsi="宋体" w:eastAsia="宋体"/>
                <w:b/>
                <w:color w:val="000000" w:themeColor="text1"/>
                <w:sz w:val="18"/>
                <w:szCs w:val="18"/>
                <w14:textFill>
                  <w14:solidFill>
                    <w14:schemeClr w14:val="tx1"/>
                  </w14:solidFill>
                </w14:textFill>
              </w:rPr>
              <w:t>新建  □ 改扩建  □技术改造</w:t>
            </w:r>
          </w:p>
        </w:tc>
        <w:tc>
          <w:tcPr>
            <w:tcW w:w="1127" w:type="dxa"/>
            <w:gridSpan w:val="2"/>
            <w:tcMar>
              <w:left w:w="57" w:type="dxa"/>
              <w:right w:w="57" w:type="dxa"/>
            </w:tcMar>
            <w:vAlign w:val="center"/>
          </w:tcPr>
          <w:p>
            <w:pPr>
              <w:spacing w:after="0" w:line="160" w:lineRule="atLeast"/>
              <w:rPr>
                <w:rFonts w:ascii="宋体" w:hAnsi="宋体" w:eastAsia="宋体"/>
                <w:b/>
                <w:color w:val="000000" w:themeColor="text1"/>
                <w:sz w:val="18"/>
                <w:szCs w:val="18"/>
                <w14:textFill>
                  <w14:solidFill>
                    <w14:schemeClr w14:val="tx1"/>
                  </w14:solidFill>
                </w14:textFill>
              </w:rPr>
            </w:pPr>
            <w:r>
              <w:rPr>
                <w:rFonts w:hint="eastAsia" w:ascii="宋体" w:hAnsi="宋体" w:eastAsia="宋体"/>
                <w:b/>
                <w:color w:val="000000" w:themeColor="text1"/>
                <w:sz w:val="18"/>
                <w:szCs w:val="18"/>
                <w14:textFill>
                  <w14:solidFill>
                    <w14:schemeClr w14:val="tx1"/>
                  </w14:solidFill>
                </w14:textFill>
              </w:rPr>
              <w:t>项目厂区中心经度/纬度</w:t>
            </w:r>
          </w:p>
        </w:tc>
        <w:tc>
          <w:tcPr>
            <w:tcW w:w="1634" w:type="dxa"/>
            <w:gridSpan w:val="2"/>
            <w:tcMar>
              <w:left w:w="57" w:type="dxa"/>
              <w:right w:w="57" w:type="dxa"/>
            </w:tcMar>
            <w:vAlign w:val="center"/>
          </w:tcPr>
          <w:p>
            <w:pPr>
              <w:tabs>
                <w:tab w:val="left" w:pos="246"/>
              </w:tabs>
              <w:spacing w:after="0" w:line="160" w:lineRule="atLeast"/>
              <w:ind w:firstLine="361" w:firstLineChars="200"/>
              <w:rPr>
                <w:rFonts w:hint="default" w:ascii="宋体" w:hAnsi="宋体" w:eastAsia="宋体"/>
                <w:b/>
                <w:color w:val="000000" w:themeColor="text1"/>
                <w:sz w:val="18"/>
                <w:szCs w:val="18"/>
                <w:lang w:val="en-US" w:eastAsia="zh-CN"/>
                <w14:textFill>
                  <w14:solidFill>
                    <w14:schemeClr w14:val="tx1"/>
                  </w14:solidFill>
                </w14:textFill>
              </w:rPr>
            </w:pPr>
            <w:r>
              <w:rPr>
                <w:rFonts w:hint="eastAsia" w:ascii="宋体" w:hAnsi="宋体" w:eastAsia="宋体"/>
                <w:b/>
                <w:color w:val="000000" w:themeColor="text1"/>
                <w:sz w:val="18"/>
                <w:szCs w:val="18"/>
                <w:lang w:val="en-US" w:eastAsia="zh-CN"/>
                <w14:textFill>
                  <w14:solidFill>
                    <w14:schemeClr w14:val="tx1"/>
                  </w14:solidFill>
                </w14:textFill>
              </w:rPr>
              <w:t>E：117.8</w:t>
            </w:r>
          </w:p>
          <w:p>
            <w:pPr>
              <w:tabs>
                <w:tab w:val="left" w:pos="246"/>
              </w:tabs>
              <w:spacing w:after="0" w:line="160" w:lineRule="atLeast"/>
              <w:ind w:firstLine="361" w:firstLineChars="200"/>
              <w:rPr>
                <w:rFonts w:hint="default" w:ascii="宋体" w:hAnsi="宋体" w:eastAsia="宋体"/>
                <w:b/>
                <w:color w:val="000000" w:themeColor="text1"/>
                <w:sz w:val="18"/>
                <w:szCs w:val="18"/>
                <w:lang w:val="en-US" w:eastAsia="zh-CN"/>
                <w14:textFill>
                  <w14:solidFill>
                    <w14:schemeClr w14:val="tx1"/>
                  </w14:solidFill>
                </w14:textFill>
              </w:rPr>
            </w:pPr>
            <w:r>
              <w:rPr>
                <w:rFonts w:hint="eastAsia" w:ascii="宋体" w:hAnsi="宋体" w:eastAsia="宋体"/>
                <w:b/>
                <w:color w:val="000000" w:themeColor="text1"/>
                <w:sz w:val="18"/>
                <w:szCs w:val="18"/>
                <w:lang w:val="en-US" w:eastAsia="zh-CN"/>
                <w14:textFill>
                  <w14:solidFill>
                    <w14:schemeClr w14:val="tx1"/>
                  </w14:solidFill>
                </w14:textFill>
              </w:rPr>
              <w:t>N：29.9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56" w:hRule="atLeast"/>
          <w:jc w:val="center"/>
        </w:trPr>
        <w:tc>
          <w:tcPr>
            <w:tcW w:w="422" w:type="dxa"/>
            <w:vMerge w:val="continue"/>
            <w:tcMar>
              <w:left w:w="57" w:type="dxa"/>
              <w:right w:w="57" w:type="dxa"/>
            </w:tcMar>
            <w:vAlign w:val="center"/>
          </w:tcPr>
          <w:p>
            <w:pPr>
              <w:spacing w:after="0" w:line="160" w:lineRule="atLeast"/>
              <w:rPr>
                <w:rFonts w:ascii="宋体" w:hAnsi="宋体" w:eastAsia="宋体"/>
                <w:b/>
                <w:color w:val="000000" w:themeColor="text1"/>
                <w:sz w:val="18"/>
                <w:szCs w:val="18"/>
                <w14:textFill>
                  <w14:solidFill>
                    <w14:schemeClr w14:val="tx1"/>
                  </w14:solidFill>
                </w14:textFill>
              </w:rPr>
            </w:pPr>
          </w:p>
        </w:tc>
        <w:tc>
          <w:tcPr>
            <w:tcW w:w="1914" w:type="dxa"/>
            <w:gridSpan w:val="3"/>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r>
              <w:rPr>
                <w:rFonts w:hint="eastAsia" w:ascii="宋体" w:hAnsi="宋体" w:eastAsia="宋体"/>
                <w:b/>
                <w:color w:val="000000" w:themeColor="text1"/>
                <w:sz w:val="18"/>
                <w:szCs w:val="18"/>
                <w14:textFill>
                  <w14:solidFill>
                    <w14:schemeClr w14:val="tx1"/>
                  </w14:solidFill>
                </w14:textFill>
              </w:rPr>
              <w:t>设计生产能力</w:t>
            </w:r>
          </w:p>
        </w:tc>
        <w:tc>
          <w:tcPr>
            <w:tcW w:w="4945" w:type="dxa"/>
            <w:gridSpan w:val="7"/>
            <w:tcMar>
              <w:left w:w="57" w:type="dxa"/>
              <w:right w:w="57" w:type="dxa"/>
            </w:tcMar>
            <w:vAlign w:val="center"/>
          </w:tcPr>
          <w:p>
            <w:pPr>
              <w:spacing w:after="0" w:line="160" w:lineRule="atLeast"/>
              <w:jc w:val="center"/>
              <w:rPr>
                <w:rFonts w:hint="eastAsia" w:ascii="宋体" w:hAnsi="宋体" w:eastAsia="宋体"/>
                <w:color w:val="000000" w:themeColor="text1"/>
                <w:sz w:val="15"/>
                <w:szCs w:val="15"/>
                <w:lang w:val="en-US" w:eastAsia="zh-CN"/>
                <w14:textFill>
                  <w14:solidFill>
                    <w14:schemeClr w14:val="tx1"/>
                  </w14:solidFill>
                </w14:textFill>
              </w:rPr>
            </w:pPr>
            <w:r>
              <w:rPr>
                <w:rFonts w:hint="eastAsia" w:ascii="宋体" w:hAnsi="宋体" w:eastAsia="宋体"/>
                <w:color w:val="000000" w:themeColor="text1"/>
                <w:sz w:val="15"/>
                <w:szCs w:val="15"/>
                <w:lang w:val="en-US" w:eastAsia="zh-CN"/>
                <w14:textFill>
                  <w14:solidFill>
                    <w14:schemeClr w14:val="tx1"/>
                  </w14:solidFill>
                </w14:textFill>
              </w:rPr>
              <w:t>年产量5000吨</w:t>
            </w:r>
          </w:p>
        </w:tc>
        <w:tc>
          <w:tcPr>
            <w:tcW w:w="2079" w:type="dxa"/>
            <w:gridSpan w:val="2"/>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r>
              <w:rPr>
                <w:rFonts w:hint="eastAsia" w:ascii="宋体" w:hAnsi="宋体" w:eastAsia="宋体"/>
                <w:b/>
                <w:color w:val="000000" w:themeColor="text1"/>
                <w:sz w:val="18"/>
                <w:szCs w:val="18"/>
                <w14:textFill>
                  <w14:solidFill>
                    <w14:schemeClr w14:val="tx1"/>
                  </w14:solidFill>
                </w14:textFill>
              </w:rPr>
              <w:t>实际生产能力</w:t>
            </w:r>
          </w:p>
        </w:tc>
        <w:tc>
          <w:tcPr>
            <w:tcW w:w="2116" w:type="dxa"/>
            <w:tcMar>
              <w:left w:w="57" w:type="dxa"/>
              <w:right w:w="57" w:type="dxa"/>
            </w:tcMar>
            <w:vAlign w:val="center"/>
          </w:tcPr>
          <w:p>
            <w:pPr>
              <w:spacing w:after="0" w:line="160" w:lineRule="atLeast"/>
              <w:jc w:val="center"/>
              <w:rPr>
                <w:rFonts w:hint="eastAsia" w:ascii="宋体" w:hAnsi="宋体" w:eastAsia="宋体"/>
                <w:color w:val="000000" w:themeColor="text1"/>
                <w:sz w:val="15"/>
                <w:szCs w:val="15"/>
                <w14:textFill>
                  <w14:solidFill>
                    <w14:schemeClr w14:val="tx1"/>
                  </w14:solidFill>
                </w14:textFill>
              </w:rPr>
            </w:pPr>
            <w:r>
              <w:rPr>
                <w:rFonts w:hint="eastAsia" w:ascii="宋体" w:hAnsi="宋体" w:eastAsia="宋体"/>
                <w:color w:val="000000" w:themeColor="text1"/>
                <w:sz w:val="15"/>
                <w:szCs w:val="15"/>
                <w14:textFill>
                  <w14:solidFill>
                    <w14:schemeClr w14:val="tx1"/>
                  </w14:solidFill>
                </w14:textFill>
              </w:rPr>
              <w:t>年产量</w:t>
            </w:r>
            <w:r>
              <w:rPr>
                <w:rFonts w:hint="eastAsia" w:ascii="宋体" w:hAnsi="宋体" w:eastAsia="宋体"/>
                <w:color w:val="000000" w:themeColor="text1"/>
                <w:sz w:val="15"/>
                <w:szCs w:val="15"/>
                <w:lang w:val="en-US" w:eastAsia="zh-CN"/>
                <w14:textFill>
                  <w14:solidFill>
                    <w14:schemeClr w14:val="tx1"/>
                  </w14:solidFill>
                </w14:textFill>
              </w:rPr>
              <w:t>5000</w:t>
            </w:r>
            <w:r>
              <w:rPr>
                <w:rFonts w:hint="eastAsia" w:ascii="宋体" w:hAnsi="宋体" w:eastAsia="宋体"/>
                <w:color w:val="000000" w:themeColor="text1"/>
                <w:sz w:val="15"/>
                <w:szCs w:val="15"/>
                <w14:textFill>
                  <w14:solidFill>
                    <w14:schemeClr w14:val="tx1"/>
                  </w14:solidFill>
                </w14:textFill>
              </w:rPr>
              <w:t>吨</w:t>
            </w:r>
          </w:p>
        </w:tc>
        <w:tc>
          <w:tcPr>
            <w:tcW w:w="1383" w:type="dxa"/>
            <w:gridSpan w:val="2"/>
            <w:tcMar>
              <w:left w:w="57" w:type="dxa"/>
              <w:right w:w="57" w:type="dxa"/>
            </w:tcMar>
            <w:vAlign w:val="center"/>
          </w:tcPr>
          <w:p>
            <w:pPr>
              <w:spacing w:after="0" w:line="160" w:lineRule="atLeast"/>
              <w:jc w:val="center"/>
              <w:rPr>
                <w:rFonts w:hint="eastAsia" w:ascii="宋体" w:hAnsi="宋体" w:eastAsia="宋体"/>
                <w:b/>
                <w:color w:val="000000" w:themeColor="text1"/>
                <w:sz w:val="18"/>
                <w:szCs w:val="18"/>
                <w14:textFill>
                  <w14:solidFill>
                    <w14:schemeClr w14:val="tx1"/>
                  </w14:solidFill>
                </w14:textFill>
              </w:rPr>
            </w:pPr>
            <w:r>
              <w:rPr>
                <w:rFonts w:hint="eastAsia" w:ascii="宋体" w:hAnsi="宋体" w:eastAsia="宋体"/>
                <w:b/>
                <w:color w:val="000000" w:themeColor="text1"/>
                <w:sz w:val="18"/>
                <w:szCs w:val="18"/>
                <w14:textFill>
                  <w14:solidFill>
                    <w14:schemeClr w14:val="tx1"/>
                  </w14:solidFill>
                </w14:textFill>
              </w:rPr>
              <w:t>环评单位</w:t>
            </w:r>
          </w:p>
        </w:tc>
        <w:tc>
          <w:tcPr>
            <w:tcW w:w="2761" w:type="dxa"/>
            <w:gridSpan w:val="4"/>
            <w:tcMar>
              <w:left w:w="57" w:type="dxa"/>
              <w:right w:w="57" w:type="dxa"/>
            </w:tcMar>
            <w:vAlign w:val="center"/>
          </w:tcPr>
          <w:p>
            <w:pPr>
              <w:spacing w:after="0" w:line="160" w:lineRule="atLeast"/>
              <w:jc w:val="center"/>
              <w:rPr>
                <w:rFonts w:hint="eastAsia" w:ascii="宋体" w:hAnsi="宋体" w:eastAsia="宋体"/>
                <w:color w:val="000000" w:themeColor="text1"/>
                <w:sz w:val="15"/>
                <w:szCs w:val="15"/>
                <w:lang w:eastAsia="zh-CN"/>
                <w14:textFill>
                  <w14:solidFill>
                    <w14:schemeClr w14:val="tx1"/>
                  </w14:solidFill>
                </w14:textFill>
              </w:rPr>
            </w:pPr>
            <w:r>
              <w:rPr>
                <w:rFonts w:hint="eastAsia" w:ascii="宋体" w:hAnsi="宋体" w:eastAsia="宋体"/>
                <w:color w:val="000000" w:themeColor="text1"/>
                <w:sz w:val="15"/>
                <w:szCs w:val="15"/>
                <w:lang w:eastAsia="zh-CN"/>
                <w14:textFill>
                  <w14:solidFill>
                    <w14:schemeClr w14:val="tx1"/>
                  </w14:solidFill>
                </w14:textFill>
              </w:rPr>
              <w:t>安徽省科学技术咨询中心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56" w:hRule="atLeast"/>
          <w:jc w:val="center"/>
        </w:trPr>
        <w:tc>
          <w:tcPr>
            <w:tcW w:w="422" w:type="dxa"/>
            <w:vMerge w:val="continue"/>
            <w:tcMar>
              <w:left w:w="57" w:type="dxa"/>
              <w:right w:w="57" w:type="dxa"/>
            </w:tcMar>
            <w:vAlign w:val="center"/>
          </w:tcPr>
          <w:p>
            <w:pPr>
              <w:spacing w:after="0" w:line="160" w:lineRule="atLeast"/>
              <w:rPr>
                <w:rFonts w:ascii="宋体" w:hAnsi="宋体" w:eastAsia="宋体"/>
                <w:b/>
                <w:color w:val="000000" w:themeColor="text1"/>
                <w:sz w:val="18"/>
                <w:szCs w:val="18"/>
                <w14:textFill>
                  <w14:solidFill>
                    <w14:schemeClr w14:val="tx1"/>
                  </w14:solidFill>
                </w14:textFill>
              </w:rPr>
            </w:pPr>
          </w:p>
        </w:tc>
        <w:tc>
          <w:tcPr>
            <w:tcW w:w="1914" w:type="dxa"/>
            <w:gridSpan w:val="3"/>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r>
              <w:rPr>
                <w:rFonts w:ascii="宋体" w:hAnsi="宋体" w:eastAsia="宋体"/>
                <w:b/>
                <w:color w:val="000000" w:themeColor="text1"/>
                <w:sz w:val="18"/>
                <w:szCs w:val="18"/>
                <w14:textFill>
                  <w14:solidFill>
                    <w14:schemeClr w14:val="tx1"/>
                  </w14:solidFill>
                </w14:textFill>
              </w:rPr>
              <w:t>环评文件审批机关</w:t>
            </w:r>
          </w:p>
        </w:tc>
        <w:tc>
          <w:tcPr>
            <w:tcW w:w="4945" w:type="dxa"/>
            <w:gridSpan w:val="7"/>
            <w:tcMar>
              <w:left w:w="57" w:type="dxa"/>
              <w:right w:w="57" w:type="dxa"/>
            </w:tcMar>
            <w:vAlign w:val="center"/>
          </w:tcPr>
          <w:p>
            <w:pPr>
              <w:spacing w:after="0" w:line="160" w:lineRule="atLeast"/>
              <w:jc w:val="center"/>
              <w:rPr>
                <w:rFonts w:hint="eastAsia" w:ascii="宋体" w:hAnsi="宋体" w:eastAsia="宋体"/>
                <w:color w:val="000000" w:themeColor="text1"/>
                <w:sz w:val="15"/>
                <w:szCs w:val="15"/>
                <w:lang w:val="en-US" w:eastAsia="zh-CN"/>
                <w14:textFill>
                  <w14:solidFill>
                    <w14:schemeClr w14:val="tx1"/>
                  </w14:solidFill>
                </w14:textFill>
              </w:rPr>
            </w:pPr>
            <w:r>
              <w:rPr>
                <w:rFonts w:hint="eastAsia" w:ascii="宋体" w:hAnsi="宋体" w:eastAsia="宋体"/>
                <w:color w:val="000000" w:themeColor="text1"/>
                <w:sz w:val="15"/>
                <w:szCs w:val="15"/>
                <w:lang w:val="en-US" w:eastAsia="zh-CN"/>
                <w14:textFill>
                  <w14:solidFill>
                    <w14:schemeClr w14:val="tx1"/>
                  </w14:solidFill>
                </w14:textFill>
              </w:rPr>
              <w:t>休宁县环境保护局</w:t>
            </w:r>
          </w:p>
        </w:tc>
        <w:tc>
          <w:tcPr>
            <w:tcW w:w="2079" w:type="dxa"/>
            <w:gridSpan w:val="2"/>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r>
              <w:rPr>
                <w:rFonts w:ascii="宋体" w:hAnsi="宋体" w:eastAsia="宋体"/>
                <w:b/>
                <w:color w:val="000000" w:themeColor="text1"/>
                <w:sz w:val="18"/>
                <w:szCs w:val="18"/>
                <w14:textFill>
                  <w14:solidFill>
                    <w14:schemeClr w14:val="tx1"/>
                  </w14:solidFill>
                </w14:textFill>
              </w:rPr>
              <w:t>审批文号</w:t>
            </w:r>
          </w:p>
        </w:tc>
        <w:tc>
          <w:tcPr>
            <w:tcW w:w="2116" w:type="dxa"/>
            <w:tcMar>
              <w:left w:w="57" w:type="dxa"/>
              <w:right w:w="57" w:type="dxa"/>
            </w:tcMar>
            <w:vAlign w:val="center"/>
          </w:tcPr>
          <w:p>
            <w:pPr>
              <w:spacing w:after="0" w:line="160" w:lineRule="atLeast"/>
              <w:jc w:val="center"/>
              <w:rPr>
                <w:rFonts w:hint="default" w:ascii="宋体" w:hAnsi="宋体" w:eastAsia="宋体"/>
                <w:color w:val="000000" w:themeColor="text1"/>
                <w:sz w:val="15"/>
                <w:szCs w:val="15"/>
                <w:lang w:val="en-US" w:eastAsia="zh-CN"/>
                <w14:textFill>
                  <w14:solidFill>
                    <w14:schemeClr w14:val="tx1"/>
                  </w14:solidFill>
                </w14:textFill>
              </w:rPr>
            </w:pPr>
            <w:r>
              <w:rPr>
                <w:rFonts w:hint="eastAsia" w:ascii="宋体" w:hAnsi="宋体" w:eastAsia="宋体"/>
                <w:color w:val="000000" w:themeColor="text1"/>
                <w:sz w:val="15"/>
                <w:szCs w:val="15"/>
                <w:lang w:eastAsia="zh-CN"/>
                <w14:textFill>
                  <w14:solidFill>
                    <w14:schemeClr w14:val="tx1"/>
                  </w14:solidFill>
                </w14:textFill>
              </w:rPr>
              <w:t>休环字（</w:t>
            </w:r>
            <w:r>
              <w:rPr>
                <w:rFonts w:hint="eastAsia" w:ascii="宋体" w:hAnsi="宋体" w:eastAsia="宋体"/>
                <w:color w:val="000000" w:themeColor="text1"/>
                <w:sz w:val="15"/>
                <w:szCs w:val="15"/>
                <w:lang w:val="en-US" w:eastAsia="zh-CN"/>
                <w14:textFill>
                  <w14:solidFill>
                    <w14:schemeClr w14:val="tx1"/>
                  </w14:solidFill>
                </w14:textFill>
              </w:rPr>
              <w:t>2011）114号</w:t>
            </w:r>
          </w:p>
        </w:tc>
        <w:tc>
          <w:tcPr>
            <w:tcW w:w="1383" w:type="dxa"/>
            <w:gridSpan w:val="2"/>
            <w:tcMar>
              <w:left w:w="57" w:type="dxa"/>
              <w:right w:w="57" w:type="dxa"/>
            </w:tcMar>
            <w:vAlign w:val="center"/>
          </w:tcPr>
          <w:p>
            <w:pPr>
              <w:spacing w:after="0" w:line="160" w:lineRule="atLeast"/>
              <w:jc w:val="center"/>
              <w:rPr>
                <w:rFonts w:hint="eastAsia" w:ascii="宋体" w:hAnsi="宋体" w:eastAsia="宋体"/>
                <w:b/>
                <w:color w:val="000000" w:themeColor="text1"/>
                <w:sz w:val="18"/>
                <w:szCs w:val="18"/>
                <w14:textFill>
                  <w14:solidFill>
                    <w14:schemeClr w14:val="tx1"/>
                  </w14:solidFill>
                </w14:textFill>
              </w:rPr>
            </w:pPr>
            <w:r>
              <w:rPr>
                <w:rFonts w:hint="eastAsia" w:ascii="宋体" w:hAnsi="宋体" w:eastAsia="宋体"/>
                <w:b/>
                <w:color w:val="000000" w:themeColor="text1"/>
                <w:sz w:val="18"/>
                <w:szCs w:val="18"/>
                <w14:textFill>
                  <w14:solidFill>
                    <w14:schemeClr w14:val="tx1"/>
                  </w14:solidFill>
                </w14:textFill>
              </w:rPr>
              <w:t>环评文件类型</w:t>
            </w:r>
          </w:p>
        </w:tc>
        <w:tc>
          <w:tcPr>
            <w:tcW w:w="2761" w:type="dxa"/>
            <w:gridSpan w:val="4"/>
            <w:tcMar>
              <w:left w:w="57" w:type="dxa"/>
              <w:right w:w="57" w:type="dxa"/>
            </w:tcMar>
            <w:vAlign w:val="center"/>
          </w:tcPr>
          <w:p>
            <w:pPr>
              <w:spacing w:after="0" w:line="160" w:lineRule="atLeast"/>
              <w:jc w:val="center"/>
              <w:rPr>
                <w:rFonts w:hint="eastAsia" w:ascii="宋体" w:hAnsi="宋体" w:eastAsia="宋体"/>
                <w:color w:val="000000" w:themeColor="text1"/>
                <w:sz w:val="15"/>
                <w:szCs w:val="15"/>
                <w:lang w:eastAsia="zh-CN"/>
                <w14:textFill>
                  <w14:solidFill>
                    <w14:schemeClr w14:val="tx1"/>
                  </w14:solidFill>
                </w14:textFill>
              </w:rPr>
            </w:pPr>
            <w:r>
              <w:rPr>
                <w:rFonts w:hint="eastAsia" w:ascii="宋体" w:hAnsi="宋体" w:eastAsia="宋体"/>
                <w:color w:val="000000" w:themeColor="text1"/>
                <w:sz w:val="15"/>
                <w:szCs w:val="15"/>
                <w:lang w:eastAsia="zh-CN"/>
                <w14:textFill>
                  <w14:solidFill>
                    <w14:schemeClr w14:val="tx1"/>
                  </w14:solidFill>
                </w14:textFill>
              </w:rPr>
              <w:t>环境影响评价报告表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2" w:hRule="atLeast"/>
          <w:jc w:val="center"/>
        </w:trPr>
        <w:tc>
          <w:tcPr>
            <w:tcW w:w="422" w:type="dxa"/>
            <w:vMerge w:val="continue"/>
            <w:tcMar>
              <w:left w:w="57" w:type="dxa"/>
              <w:right w:w="57" w:type="dxa"/>
            </w:tcMar>
            <w:vAlign w:val="center"/>
          </w:tcPr>
          <w:p>
            <w:pPr>
              <w:spacing w:after="0" w:line="160" w:lineRule="atLeast"/>
              <w:rPr>
                <w:rFonts w:ascii="宋体" w:hAnsi="宋体" w:eastAsia="宋体"/>
                <w:b/>
                <w:color w:val="000000" w:themeColor="text1"/>
                <w:sz w:val="18"/>
                <w:szCs w:val="18"/>
                <w14:textFill>
                  <w14:solidFill>
                    <w14:schemeClr w14:val="tx1"/>
                  </w14:solidFill>
                </w14:textFill>
              </w:rPr>
            </w:pPr>
          </w:p>
        </w:tc>
        <w:tc>
          <w:tcPr>
            <w:tcW w:w="1914" w:type="dxa"/>
            <w:gridSpan w:val="3"/>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r>
              <w:rPr>
                <w:rFonts w:ascii="宋体" w:hAnsi="宋体" w:eastAsia="宋体"/>
                <w:b/>
                <w:color w:val="000000" w:themeColor="text1"/>
                <w:sz w:val="18"/>
                <w:szCs w:val="18"/>
                <w14:textFill>
                  <w14:solidFill>
                    <w14:schemeClr w14:val="tx1"/>
                  </w14:solidFill>
                </w14:textFill>
              </w:rPr>
              <w:t>开工日期</w:t>
            </w:r>
          </w:p>
        </w:tc>
        <w:tc>
          <w:tcPr>
            <w:tcW w:w="4945" w:type="dxa"/>
            <w:gridSpan w:val="7"/>
            <w:tcMar>
              <w:left w:w="57" w:type="dxa"/>
              <w:right w:w="57" w:type="dxa"/>
            </w:tcMar>
            <w:vAlign w:val="center"/>
          </w:tcPr>
          <w:p>
            <w:pPr>
              <w:spacing w:after="0" w:line="160" w:lineRule="atLeast"/>
              <w:jc w:val="center"/>
              <w:rPr>
                <w:rFonts w:hint="default" w:ascii="宋体" w:hAnsi="宋体" w:eastAsia="宋体"/>
                <w:color w:val="000000" w:themeColor="text1"/>
                <w:sz w:val="15"/>
                <w:szCs w:val="15"/>
                <w:lang w:val="en-US" w:eastAsia="zh-CN"/>
                <w14:textFill>
                  <w14:solidFill>
                    <w14:schemeClr w14:val="tx1"/>
                  </w14:solidFill>
                </w14:textFill>
              </w:rPr>
            </w:pPr>
            <w:r>
              <w:rPr>
                <w:rFonts w:hint="eastAsia" w:ascii="宋体" w:hAnsi="宋体" w:eastAsia="宋体"/>
                <w:color w:val="000000" w:themeColor="text1"/>
                <w:sz w:val="15"/>
                <w:szCs w:val="15"/>
                <w:lang w:val="en-US" w:eastAsia="zh-CN"/>
                <w14:textFill>
                  <w14:solidFill>
                    <w14:schemeClr w14:val="tx1"/>
                  </w14:solidFill>
                </w14:textFill>
              </w:rPr>
              <w:t>2014年1月</w:t>
            </w:r>
          </w:p>
        </w:tc>
        <w:tc>
          <w:tcPr>
            <w:tcW w:w="2079" w:type="dxa"/>
            <w:gridSpan w:val="2"/>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r>
              <w:rPr>
                <w:rFonts w:ascii="宋体" w:hAnsi="宋体" w:eastAsia="宋体"/>
                <w:b/>
                <w:color w:val="000000" w:themeColor="text1"/>
                <w:sz w:val="18"/>
                <w:szCs w:val="18"/>
                <w14:textFill>
                  <w14:solidFill>
                    <w14:schemeClr w14:val="tx1"/>
                  </w14:solidFill>
                </w14:textFill>
              </w:rPr>
              <w:t>竣工日期</w:t>
            </w:r>
          </w:p>
        </w:tc>
        <w:tc>
          <w:tcPr>
            <w:tcW w:w="2116" w:type="dxa"/>
            <w:tcMar>
              <w:left w:w="57" w:type="dxa"/>
              <w:right w:w="57" w:type="dxa"/>
            </w:tcMar>
            <w:vAlign w:val="center"/>
          </w:tcPr>
          <w:p>
            <w:pPr>
              <w:spacing w:after="0" w:line="160" w:lineRule="atLeast"/>
              <w:jc w:val="center"/>
              <w:rPr>
                <w:rFonts w:hint="default" w:ascii="宋体" w:hAnsi="宋体" w:eastAsia="宋体"/>
                <w:color w:val="000000" w:themeColor="text1"/>
                <w:sz w:val="15"/>
                <w:szCs w:val="15"/>
                <w:lang w:val="en-US" w:eastAsia="zh-CN"/>
                <w14:textFill>
                  <w14:solidFill>
                    <w14:schemeClr w14:val="tx1"/>
                  </w14:solidFill>
                </w14:textFill>
              </w:rPr>
            </w:pPr>
            <w:r>
              <w:rPr>
                <w:rFonts w:hint="eastAsia" w:ascii="宋体" w:hAnsi="宋体" w:eastAsia="宋体"/>
                <w:color w:val="000000" w:themeColor="text1"/>
                <w:sz w:val="15"/>
                <w:szCs w:val="15"/>
                <w:lang w:val="en-US" w:eastAsia="zh-CN"/>
                <w14:textFill>
                  <w14:solidFill>
                    <w14:schemeClr w14:val="tx1"/>
                  </w14:solidFill>
                </w14:textFill>
              </w:rPr>
              <w:t>2016年12月</w:t>
            </w:r>
          </w:p>
        </w:tc>
        <w:tc>
          <w:tcPr>
            <w:tcW w:w="1383" w:type="dxa"/>
            <w:gridSpan w:val="2"/>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r>
              <w:rPr>
                <w:rFonts w:hint="eastAsia" w:ascii="宋体" w:hAnsi="宋体" w:eastAsia="宋体"/>
                <w:b/>
                <w:color w:val="000000" w:themeColor="text1"/>
                <w:sz w:val="18"/>
                <w:szCs w:val="18"/>
                <w14:textFill>
                  <w14:solidFill>
                    <w14:schemeClr w14:val="tx1"/>
                  </w14:solidFill>
                </w14:textFill>
              </w:rPr>
              <w:t>排污许可证申领时间</w:t>
            </w:r>
          </w:p>
        </w:tc>
        <w:tc>
          <w:tcPr>
            <w:tcW w:w="2761" w:type="dxa"/>
            <w:gridSpan w:val="4"/>
            <w:tcMar>
              <w:left w:w="57" w:type="dxa"/>
              <w:right w:w="57" w:type="dxa"/>
            </w:tcMar>
            <w:vAlign w:val="center"/>
          </w:tcPr>
          <w:p>
            <w:pPr>
              <w:spacing w:after="0" w:line="160" w:lineRule="atLeast"/>
              <w:jc w:val="center"/>
              <w:rPr>
                <w:rFonts w:hint="eastAsia" w:ascii="宋体" w:hAnsi="宋体" w:eastAsia="宋体"/>
                <w:color w:val="000000" w:themeColor="text1"/>
                <w:sz w:val="15"/>
                <w:szCs w:val="15"/>
                <w:lang w:eastAsia="zh-CN"/>
                <w14:textFill>
                  <w14:solidFill>
                    <w14:schemeClr w14:val="tx1"/>
                  </w14:solidFill>
                </w14:textFill>
              </w:rPr>
            </w:pPr>
            <w:r>
              <w:rPr>
                <w:rFonts w:hint="eastAsia" w:ascii="宋体" w:hAnsi="宋体" w:eastAsia="宋体"/>
                <w:color w:val="000000" w:themeColor="text1"/>
                <w:sz w:val="15"/>
                <w:szCs w:val="15"/>
                <w:lang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22" w:type="dxa"/>
            <w:vMerge w:val="continue"/>
            <w:tcMar>
              <w:left w:w="57" w:type="dxa"/>
              <w:right w:w="57" w:type="dxa"/>
            </w:tcMar>
            <w:vAlign w:val="center"/>
          </w:tcPr>
          <w:p>
            <w:pPr>
              <w:spacing w:after="0" w:line="160" w:lineRule="atLeast"/>
              <w:rPr>
                <w:rFonts w:ascii="宋体" w:hAnsi="宋体" w:eastAsia="宋体"/>
                <w:b/>
                <w:color w:val="000000" w:themeColor="text1"/>
                <w:sz w:val="18"/>
                <w:szCs w:val="18"/>
                <w14:textFill>
                  <w14:solidFill>
                    <w14:schemeClr w14:val="tx1"/>
                  </w14:solidFill>
                </w14:textFill>
              </w:rPr>
            </w:pPr>
          </w:p>
        </w:tc>
        <w:tc>
          <w:tcPr>
            <w:tcW w:w="1914" w:type="dxa"/>
            <w:gridSpan w:val="3"/>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r>
              <w:rPr>
                <w:rFonts w:ascii="宋体" w:hAnsi="宋体" w:eastAsia="宋体"/>
                <w:b/>
                <w:color w:val="000000" w:themeColor="text1"/>
                <w:sz w:val="18"/>
                <w:szCs w:val="18"/>
                <w14:textFill>
                  <w14:solidFill>
                    <w14:schemeClr w14:val="tx1"/>
                  </w14:solidFill>
                </w14:textFill>
              </w:rPr>
              <w:t>环保设施设计单位</w:t>
            </w:r>
          </w:p>
        </w:tc>
        <w:tc>
          <w:tcPr>
            <w:tcW w:w="4945" w:type="dxa"/>
            <w:gridSpan w:val="7"/>
            <w:tcMar>
              <w:left w:w="57" w:type="dxa"/>
              <w:right w:w="57" w:type="dxa"/>
            </w:tcMar>
            <w:vAlign w:val="center"/>
          </w:tcPr>
          <w:p>
            <w:pPr>
              <w:spacing w:after="0" w:line="160" w:lineRule="atLeast"/>
              <w:jc w:val="center"/>
              <w:rPr>
                <w:rFonts w:hint="eastAsia" w:ascii="宋体" w:hAnsi="宋体" w:eastAsia="宋体"/>
                <w:color w:val="000000" w:themeColor="text1"/>
                <w:sz w:val="15"/>
                <w:szCs w:val="15"/>
                <w:lang w:val="en-US" w:eastAsia="zh-CN"/>
                <w14:textFill>
                  <w14:solidFill>
                    <w14:schemeClr w14:val="tx1"/>
                  </w14:solidFill>
                </w14:textFill>
              </w:rPr>
            </w:pPr>
            <w:r>
              <w:rPr>
                <w:rFonts w:hint="eastAsia" w:ascii="宋体" w:hAnsi="宋体" w:eastAsia="宋体"/>
                <w:color w:val="000000" w:themeColor="text1"/>
                <w:sz w:val="15"/>
                <w:szCs w:val="15"/>
                <w:lang w:val="en-US" w:eastAsia="zh-CN"/>
                <w14:textFill>
                  <w14:solidFill>
                    <w14:schemeClr w14:val="tx1"/>
                  </w14:solidFill>
                </w14:textFill>
              </w:rPr>
              <w:t>衡州市家瑞环保科技有限公司</w:t>
            </w:r>
          </w:p>
        </w:tc>
        <w:tc>
          <w:tcPr>
            <w:tcW w:w="2079" w:type="dxa"/>
            <w:gridSpan w:val="2"/>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r>
              <w:rPr>
                <w:rFonts w:ascii="宋体" w:hAnsi="宋体" w:eastAsia="宋体"/>
                <w:b/>
                <w:color w:val="000000" w:themeColor="text1"/>
                <w:sz w:val="18"/>
                <w:szCs w:val="18"/>
                <w14:textFill>
                  <w14:solidFill>
                    <w14:schemeClr w14:val="tx1"/>
                  </w14:solidFill>
                </w14:textFill>
              </w:rPr>
              <w:t>环保设施施工单位</w:t>
            </w:r>
          </w:p>
        </w:tc>
        <w:tc>
          <w:tcPr>
            <w:tcW w:w="2116" w:type="dxa"/>
            <w:tcMar>
              <w:left w:w="57" w:type="dxa"/>
              <w:right w:w="57" w:type="dxa"/>
            </w:tcMar>
            <w:vAlign w:val="center"/>
          </w:tcPr>
          <w:p>
            <w:pPr>
              <w:spacing w:after="0" w:line="160" w:lineRule="atLeast"/>
              <w:jc w:val="center"/>
              <w:rPr>
                <w:rFonts w:hint="eastAsia" w:ascii="宋体" w:hAnsi="宋体" w:eastAsia="宋体"/>
                <w:color w:val="000000" w:themeColor="text1"/>
                <w:sz w:val="15"/>
                <w:szCs w:val="15"/>
                <w14:textFill>
                  <w14:solidFill>
                    <w14:schemeClr w14:val="tx1"/>
                  </w14:solidFill>
                </w14:textFill>
              </w:rPr>
            </w:pPr>
            <w:r>
              <w:rPr>
                <w:rFonts w:hint="eastAsia" w:ascii="宋体" w:hAnsi="宋体" w:eastAsia="宋体"/>
                <w:color w:val="000000" w:themeColor="text1"/>
                <w:sz w:val="15"/>
                <w:szCs w:val="15"/>
                <w:lang w:eastAsia="zh-CN"/>
                <w14:textFill>
                  <w14:solidFill>
                    <w14:schemeClr w14:val="tx1"/>
                  </w14:solidFill>
                </w14:textFill>
              </w:rPr>
              <w:t>衡州市家瑞环保科技有限公司</w:t>
            </w:r>
          </w:p>
        </w:tc>
        <w:tc>
          <w:tcPr>
            <w:tcW w:w="1383" w:type="dxa"/>
            <w:gridSpan w:val="2"/>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r>
              <w:rPr>
                <w:rFonts w:hint="eastAsia" w:ascii="宋体" w:hAnsi="宋体" w:eastAsia="宋体"/>
                <w:b/>
                <w:color w:val="000000" w:themeColor="text1"/>
                <w:sz w:val="18"/>
                <w:szCs w:val="18"/>
                <w14:textFill>
                  <w14:solidFill>
                    <w14:schemeClr w14:val="tx1"/>
                  </w14:solidFill>
                </w14:textFill>
              </w:rPr>
              <w:t>本工程排污许可证</w:t>
            </w:r>
            <w:r>
              <w:rPr>
                <w:rFonts w:ascii="宋体" w:hAnsi="宋体" w:eastAsia="宋体"/>
                <w:b/>
                <w:color w:val="000000" w:themeColor="text1"/>
                <w:sz w:val="18"/>
                <w:szCs w:val="18"/>
                <w14:textFill>
                  <w14:solidFill>
                    <w14:schemeClr w14:val="tx1"/>
                  </w14:solidFill>
                </w14:textFill>
              </w:rPr>
              <w:t>编号</w:t>
            </w:r>
          </w:p>
        </w:tc>
        <w:tc>
          <w:tcPr>
            <w:tcW w:w="2761" w:type="dxa"/>
            <w:gridSpan w:val="4"/>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r>
              <w:rPr>
                <w:rFonts w:hint="eastAsia" w:ascii="宋体" w:hAnsi="宋体" w:eastAsia="宋体"/>
                <w:b/>
                <w:color w:val="000000" w:themeColor="text1"/>
                <w:sz w:val="18"/>
                <w:szCs w:val="18"/>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422" w:type="dxa"/>
            <w:vMerge w:val="continue"/>
            <w:tcMar>
              <w:left w:w="57" w:type="dxa"/>
              <w:right w:w="57" w:type="dxa"/>
            </w:tcMar>
            <w:vAlign w:val="center"/>
          </w:tcPr>
          <w:p>
            <w:pPr>
              <w:spacing w:after="0" w:line="160" w:lineRule="atLeast"/>
              <w:rPr>
                <w:rFonts w:ascii="宋体" w:hAnsi="宋体" w:eastAsia="宋体"/>
                <w:b/>
                <w:color w:val="000000" w:themeColor="text1"/>
                <w:sz w:val="18"/>
                <w:szCs w:val="18"/>
                <w14:textFill>
                  <w14:solidFill>
                    <w14:schemeClr w14:val="tx1"/>
                  </w14:solidFill>
                </w14:textFill>
              </w:rPr>
            </w:pPr>
          </w:p>
        </w:tc>
        <w:tc>
          <w:tcPr>
            <w:tcW w:w="1914" w:type="dxa"/>
            <w:gridSpan w:val="3"/>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r>
              <w:rPr>
                <w:rFonts w:ascii="宋体" w:hAnsi="宋体" w:eastAsia="宋体"/>
                <w:b/>
                <w:color w:val="000000" w:themeColor="text1"/>
                <w:sz w:val="18"/>
                <w:szCs w:val="18"/>
                <w14:textFill>
                  <w14:solidFill>
                    <w14:schemeClr w14:val="tx1"/>
                  </w14:solidFill>
                </w14:textFill>
              </w:rPr>
              <w:t>验收单位</w:t>
            </w:r>
          </w:p>
        </w:tc>
        <w:tc>
          <w:tcPr>
            <w:tcW w:w="4945" w:type="dxa"/>
            <w:gridSpan w:val="7"/>
            <w:tcMar>
              <w:left w:w="57" w:type="dxa"/>
              <w:right w:w="57" w:type="dxa"/>
            </w:tcMar>
            <w:vAlign w:val="center"/>
          </w:tcPr>
          <w:p>
            <w:pPr>
              <w:spacing w:after="0" w:line="160" w:lineRule="atLeast"/>
              <w:jc w:val="center"/>
              <w:rPr>
                <w:rFonts w:hint="eastAsia" w:ascii="宋体" w:hAnsi="宋体" w:eastAsia="宋体"/>
                <w:color w:val="000000" w:themeColor="text1"/>
                <w:sz w:val="15"/>
                <w:szCs w:val="15"/>
                <w:lang w:val="en-US" w:eastAsia="zh-CN"/>
                <w14:textFill>
                  <w14:solidFill>
                    <w14:schemeClr w14:val="tx1"/>
                  </w14:solidFill>
                </w14:textFill>
              </w:rPr>
            </w:pPr>
            <w:r>
              <w:rPr>
                <w:rFonts w:hint="eastAsia" w:ascii="宋体" w:hAnsi="宋体" w:eastAsia="宋体"/>
                <w:color w:val="000000" w:themeColor="text1"/>
                <w:sz w:val="15"/>
                <w:szCs w:val="15"/>
                <w:lang w:val="en-US" w:eastAsia="zh-CN"/>
                <w14:textFill>
                  <w14:solidFill>
                    <w14:schemeClr w14:val="tx1"/>
                  </w14:solidFill>
                </w14:textFill>
              </w:rPr>
              <w:t xml:space="preserve">安徽省祁门红茶发展有限公司 </w:t>
            </w:r>
          </w:p>
        </w:tc>
        <w:tc>
          <w:tcPr>
            <w:tcW w:w="2079" w:type="dxa"/>
            <w:gridSpan w:val="2"/>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r>
              <w:rPr>
                <w:rFonts w:ascii="宋体" w:hAnsi="宋体" w:eastAsia="宋体"/>
                <w:b/>
                <w:color w:val="000000" w:themeColor="text1"/>
                <w:sz w:val="18"/>
                <w:szCs w:val="18"/>
                <w14:textFill>
                  <w14:solidFill>
                    <w14:schemeClr w14:val="tx1"/>
                  </w14:solidFill>
                </w14:textFill>
              </w:rPr>
              <w:t>环保设施监测单位</w:t>
            </w:r>
          </w:p>
        </w:tc>
        <w:tc>
          <w:tcPr>
            <w:tcW w:w="2116" w:type="dxa"/>
            <w:tcMar>
              <w:left w:w="57" w:type="dxa"/>
              <w:right w:w="57" w:type="dxa"/>
            </w:tcMar>
            <w:vAlign w:val="center"/>
          </w:tcPr>
          <w:p>
            <w:pPr>
              <w:spacing w:after="0" w:line="160" w:lineRule="atLeast"/>
              <w:jc w:val="center"/>
              <w:rPr>
                <w:rFonts w:ascii="宋体" w:hAnsi="宋体" w:eastAsia="宋体"/>
                <w:color w:val="000000" w:themeColor="text1"/>
                <w:sz w:val="15"/>
                <w:szCs w:val="15"/>
                <w14:textFill>
                  <w14:solidFill>
                    <w14:schemeClr w14:val="tx1"/>
                  </w14:solidFill>
                </w14:textFill>
              </w:rPr>
            </w:pPr>
            <w:r>
              <w:rPr>
                <w:rFonts w:hint="eastAsia" w:ascii="宋体" w:hAnsi="宋体" w:eastAsia="宋体"/>
                <w:color w:val="000000" w:themeColor="text1"/>
                <w:sz w:val="15"/>
                <w:szCs w:val="15"/>
                <w14:textFill>
                  <w14:solidFill>
                    <w14:schemeClr w14:val="tx1"/>
                  </w14:solidFill>
                </w14:textFill>
              </w:rPr>
              <w:t>黄山安琪尔环境检测有限公司</w:t>
            </w:r>
          </w:p>
        </w:tc>
        <w:tc>
          <w:tcPr>
            <w:tcW w:w="1383" w:type="dxa"/>
            <w:gridSpan w:val="2"/>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r>
              <w:rPr>
                <w:rFonts w:ascii="宋体" w:hAnsi="宋体" w:eastAsia="宋体"/>
                <w:b/>
                <w:color w:val="000000" w:themeColor="text1"/>
                <w:sz w:val="18"/>
                <w:szCs w:val="18"/>
                <w14:textFill>
                  <w14:solidFill>
                    <w14:schemeClr w14:val="tx1"/>
                  </w14:solidFill>
                </w14:textFill>
              </w:rPr>
              <w:t>验收监测</w:t>
            </w:r>
            <w:r>
              <w:rPr>
                <w:rFonts w:hint="eastAsia" w:ascii="宋体" w:hAnsi="宋体" w:eastAsia="宋体"/>
                <w:b/>
                <w:color w:val="000000" w:themeColor="text1"/>
                <w:sz w:val="18"/>
                <w:szCs w:val="18"/>
                <w14:textFill>
                  <w14:solidFill>
                    <w14:schemeClr w14:val="tx1"/>
                  </w14:solidFill>
                </w14:textFill>
              </w:rPr>
              <w:t>时工况</w:t>
            </w:r>
          </w:p>
        </w:tc>
        <w:tc>
          <w:tcPr>
            <w:tcW w:w="2761" w:type="dxa"/>
            <w:gridSpan w:val="4"/>
            <w:tcMar>
              <w:left w:w="57" w:type="dxa"/>
              <w:right w:w="57" w:type="dxa"/>
            </w:tcMar>
            <w:vAlign w:val="center"/>
          </w:tcPr>
          <w:p>
            <w:pPr>
              <w:spacing w:after="0" w:line="160" w:lineRule="atLeast"/>
              <w:jc w:val="center"/>
              <w:rPr>
                <w:rFonts w:hint="default" w:ascii="宋体" w:hAnsi="宋体" w:eastAsia="宋体"/>
                <w:color w:val="000000" w:themeColor="text1"/>
                <w:sz w:val="15"/>
                <w:szCs w:val="15"/>
                <w:lang w:val="en-US" w:eastAsia="zh-CN"/>
                <w14:textFill>
                  <w14:solidFill>
                    <w14:schemeClr w14:val="tx1"/>
                  </w14:solidFill>
                </w14:textFill>
              </w:rPr>
            </w:pPr>
            <w:r>
              <w:rPr>
                <w:rFonts w:hint="eastAsia" w:ascii="宋体" w:hAnsi="宋体" w:eastAsia="宋体"/>
                <w:color w:val="000000" w:themeColor="text1"/>
                <w:sz w:val="15"/>
                <w:szCs w:val="15"/>
                <w:lang w:eastAsia="zh-CN"/>
                <w14:textFill>
                  <w14:solidFill>
                    <w14:schemeClr w14:val="tx1"/>
                  </w14:solidFill>
                </w14:textFill>
              </w:rPr>
              <w:t>日产量茶叶</w:t>
            </w:r>
            <w:r>
              <w:rPr>
                <w:rFonts w:hint="eastAsia" w:ascii="宋体" w:hAnsi="宋体" w:eastAsia="宋体"/>
                <w:color w:val="000000" w:themeColor="text1"/>
                <w:sz w:val="15"/>
                <w:szCs w:val="15"/>
                <w:lang w:val="en-US" w:eastAsia="zh-CN"/>
                <w14:textFill>
                  <w14:solidFill>
                    <w14:schemeClr w14:val="tx1"/>
                  </w14:solidFill>
                </w14:textFill>
              </w:rPr>
              <w:t>10吨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73" w:hRule="atLeast"/>
          <w:jc w:val="center"/>
        </w:trPr>
        <w:tc>
          <w:tcPr>
            <w:tcW w:w="422" w:type="dxa"/>
            <w:vMerge w:val="continue"/>
            <w:tcMar>
              <w:left w:w="57" w:type="dxa"/>
              <w:right w:w="57" w:type="dxa"/>
            </w:tcMar>
            <w:vAlign w:val="center"/>
          </w:tcPr>
          <w:p>
            <w:pPr>
              <w:spacing w:after="0" w:line="160" w:lineRule="atLeast"/>
              <w:rPr>
                <w:rFonts w:ascii="宋体" w:hAnsi="宋体" w:eastAsia="宋体"/>
                <w:b/>
                <w:color w:val="000000" w:themeColor="text1"/>
                <w:sz w:val="18"/>
                <w:szCs w:val="18"/>
                <w14:textFill>
                  <w14:solidFill>
                    <w14:schemeClr w14:val="tx1"/>
                  </w14:solidFill>
                </w14:textFill>
              </w:rPr>
            </w:pPr>
          </w:p>
        </w:tc>
        <w:tc>
          <w:tcPr>
            <w:tcW w:w="1914" w:type="dxa"/>
            <w:gridSpan w:val="3"/>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r>
              <w:rPr>
                <w:rFonts w:ascii="宋体" w:hAnsi="宋体" w:eastAsia="宋体"/>
                <w:b/>
                <w:color w:val="000000" w:themeColor="text1"/>
                <w:sz w:val="18"/>
                <w:szCs w:val="18"/>
                <w14:textFill>
                  <w14:solidFill>
                    <w14:schemeClr w14:val="tx1"/>
                  </w14:solidFill>
                </w14:textFill>
              </w:rPr>
              <w:t>投资总概算（万元）</w:t>
            </w:r>
          </w:p>
        </w:tc>
        <w:tc>
          <w:tcPr>
            <w:tcW w:w="4945" w:type="dxa"/>
            <w:gridSpan w:val="7"/>
            <w:tcMar>
              <w:left w:w="57" w:type="dxa"/>
              <w:right w:w="57" w:type="dxa"/>
            </w:tcMar>
            <w:vAlign w:val="center"/>
          </w:tcPr>
          <w:p>
            <w:pPr>
              <w:spacing w:after="0" w:line="160" w:lineRule="atLeast"/>
              <w:jc w:val="center"/>
              <w:rPr>
                <w:rFonts w:hint="default" w:ascii="宋体" w:hAnsi="宋体" w:eastAsia="宋体"/>
                <w:color w:val="000000" w:themeColor="text1"/>
                <w:sz w:val="15"/>
                <w:szCs w:val="15"/>
                <w:lang w:val="en-US" w:eastAsia="zh-CN"/>
                <w14:textFill>
                  <w14:solidFill>
                    <w14:schemeClr w14:val="tx1"/>
                  </w14:solidFill>
                </w14:textFill>
              </w:rPr>
            </w:pPr>
            <w:r>
              <w:rPr>
                <w:rFonts w:hint="eastAsia" w:ascii="宋体" w:hAnsi="宋体" w:eastAsia="宋体"/>
                <w:color w:val="000000" w:themeColor="text1"/>
                <w:sz w:val="15"/>
                <w:szCs w:val="15"/>
                <w:lang w:val="en-US" w:eastAsia="zh-CN"/>
                <w14:textFill>
                  <w14:solidFill>
                    <w14:schemeClr w14:val="tx1"/>
                  </w14:solidFill>
                </w14:textFill>
              </w:rPr>
              <w:t>21080.26</w:t>
            </w:r>
          </w:p>
        </w:tc>
        <w:tc>
          <w:tcPr>
            <w:tcW w:w="2079" w:type="dxa"/>
            <w:gridSpan w:val="2"/>
            <w:tcMar>
              <w:left w:w="57" w:type="dxa"/>
              <w:right w:w="57" w:type="dxa"/>
            </w:tcMar>
            <w:vAlign w:val="center"/>
          </w:tcPr>
          <w:p>
            <w:pPr>
              <w:tabs>
                <w:tab w:val="left" w:pos="690"/>
              </w:tabs>
              <w:spacing w:after="0" w:line="160" w:lineRule="atLeast"/>
              <w:jc w:val="center"/>
              <w:rPr>
                <w:rFonts w:ascii="宋体" w:hAnsi="宋体" w:eastAsia="宋体"/>
                <w:b/>
                <w:color w:val="000000" w:themeColor="text1"/>
                <w:sz w:val="18"/>
                <w:szCs w:val="18"/>
                <w14:textFill>
                  <w14:solidFill>
                    <w14:schemeClr w14:val="tx1"/>
                  </w14:solidFill>
                </w14:textFill>
              </w:rPr>
            </w:pPr>
            <w:r>
              <w:rPr>
                <w:rFonts w:ascii="宋体" w:hAnsi="宋体" w:eastAsia="宋体"/>
                <w:b/>
                <w:color w:val="000000" w:themeColor="text1"/>
                <w:sz w:val="18"/>
                <w:szCs w:val="18"/>
                <w14:textFill>
                  <w14:solidFill>
                    <w14:schemeClr w14:val="tx1"/>
                  </w14:solidFill>
                </w14:textFill>
              </w:rPr>
              <w:t>环保投资总概算（万元）</w:t>
            </w:r>
          </w:p>
        </w:tc>
        <w:tc>
          <w:tcPr>
            <w:tcW w:w="2116" w:type="dxa"/>
            <w:tcMar>
              <w:left w:w="57" w:type="dxa"/>
              <w:right w:w="57" w:type="dxa"/>
            </w:tcMar>
            <w:vAlign w:val="center"/>
          </w:tcPr>
          <w:p>
            <w:pPr>
              <w:spacing w:after="0" w:line="160" w:lineRule="atLeast"/>
              <w:jc w:val="center"/>
              <w:rPr>
                <w:rFonts w:hint="default" w:ascii="宋体" w:hAnsi="宋体" w:eastAsia="宋体"/>
                <w:color w:val="000000" w:themeColor="text1"/>
                <w:sz w:val="15"/>
                <w:szCs w:val="15"/>
                <w:lang w:val="en-US" w:eastAsia="zh-CN"/>
                <w14:textFill>
                  <w14:solidFill>
                    <w14:schemeClr w14:val="tx1"/>
                  </w14:solidFill>
                </w14:textFill>
              </w:rPr>
            </w:pPr>
            <w:r>
              <w:rPr>
                <w:rFonts w:hint="eastAsia" w:ascii="宋体" w:hAnsi="宋体" w:eastAsia="宋体"/>
                <w:color w:val="000000" w:themeColor="text1"/>
                <w:sz w:val="15"/>
                <w:szCs w:val="15"/>
                <w:lang w:val="en-US" w:eastAsia="zh-CN"/>
                <w14:textFill>
                  <w14:solidFill>
                    <w14:schemeClr w14:val="tx1"/>
                  </w14:solidFill>
                </w14:textFill>
              </w:rPr>
              <w:t>45</w:t>
            </w:r>
          </w:p>
        </w:tc>
        <w:tc>
          <w:tcPr>
            <w:tcW w:w="1383" w:type="dxa"/>
            <w:gridSpan w:val="2"/>
            <w:tcMar>
              <w:left w:w="57" w:type="dxa"/>
              <w:right w:w="57" w:type="dxa"/>
            </w:tcMar>
            <w:vAlign w:val="center"/>
          </w:tcPr>
          <w:p>
            <w:pPr>
              <w:tabs>
                <w:tab w:val="left" w:pos="690"/>
              </w:tabs>
              <w:spacing w:after="0" w:line="160" w:lineRule="atLeast"/>
              <w:jc w:val="center"/>
              <w:rPr>
                <w:rFonts w:ascii="宋体" w:hAnsi="宋体" w:eastAsia="宋体"/>
                <w:b/>
                <w:color w:val="000000" w:themeColor="text1"/>
                <w:sz w:val="18"/>
                <w:szCs w:val="18"/>
                <w14:textFill>
                  <w14:solidFill>
                    <w14:schemeClr w14:val="tx1"/>
                  </w14:solidFill>
                </w14:textFill>
              </w:rPr>
            </w:pPr>
            <w:r>
              <w:rPr>
                <w:rFonts w:ascii="宋体" w:hAnsi="宋体" w:eastAsia="宋体"/>
                <w:b/>
                <w:color w:val="000000" w:themeColor="text1"/>
                <w:sz w:val="18"/>
                <w:szCs w:val="18"/>
                <w14:textFill>
                  <w14:solidFill>
                    <w14:schemeClr w14:val="tx1"/>
                  </w14:solidFill>
                </w14:textFill>
              </w:rPr>
              <w:t>所占比例（%）</w:t>
            </w:r>
          </w:p>
        </w:tc>
        <w:tc>
          <w:tcPr>
            <w:tcW w:w="2761" w:type="dxa"/>
            <w:gridSpan w:val="4"/>
            <w:tcMar>
              <w:left w:w="57" w:type="dxa"/>
              <w:right w:w="57" w:type="dxa"/>
            </w:tcMar>
            <w:vAlign w:val="center"/>
          </w:tcPr>
          <w:p>
            <w:pPr>
              <w:tabs>
                <w:tab w:val="left" w:pos="690"/>
              </w:tabs>
              <w:spacing w:after="0" w:line="160" w:lineRule="atLeast"/>
              <w:jc w:val="center"/>
              <w:rPr>
                <w:rFonts w:hint="default" w:ascii="宋体" w:hAnsi="宋体" w:eastAsia="宋体"/>
                <w:color w:val="000000" w:themeColor="text1"/>
                <w:sz w:val="15"/>
                <w:szCs w:val="15"/>
                <w:lang w:val="en-US" w:eastAsia="zh-CN"/>
                <w14:textFill>
                  <w14:solidFill>
                    <w14:schemeClr w14:val="tx1"/>
                  </w14:solidFill>
                </w14:textFill>
              </w:rPr>
            </w:pPr>
            <w:r>
              <w:rPr>
                <w:rFonts w:hint="eastAsia" w:ascii="宋体" w:hAnsi="宋体" w:eastAsia="宋体"/>
                <w:color w:val="000000" w:themeColor="text1"/>
                <w:sz w:val="15"/>
                <w:szCs w:val="15"/>
                <w:lang w:val="en-US" w:eastAsia="zh-CN"/>
                <w14:textFill>
                  <w14:solidFill>
                    <w14:schemeClr w14:val="tx1"/>
                  </w14:solidFill>
                </w14:textFill>
              </w:rPr>
              <w:t>0.21%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422" w:type="dxa"/>
            <w:vMerge w:val="continue"/>
            <w:tcMar>
              <w:left w:w="57" w:type="dxa"/>
              <w:right w:w="57" w:type="dxa"/>
            </w:tcMar>
            <w:vAlign w:val="center"/>
          </w:tcPr>
          <w:p>
            <w:pPr>
              <w:spacing w:after="0" w:line="160" w:lineRule="atLeast"/>
              <w:rPr>
                <w:rFonts w:ascii="宋体" w:hAnsi="宋体" w:eastAsia="宋体"/>
                <w:b/>
                <w:color w:val="000000" w:themeColor="text1"/>
                <w:sz w:val="18"/>
                <w:szCs w:val="18"/>
                <w14:textFill>
                  <w14:solidFill>
                    <w14:schemeClr w14:val="tx1"/>
                  </w14:solidFill>
                </w14:textFill>
              </w:rPr>
            </w:pPr>
          </w:p>
        </w:tc>
        <w:tc>
          <w:tcPr>
            <w:tcW w:w="1914" w:type="dxa"/>
            <w:gridSpan w:val="3"/>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r>
              <w:rPr>
                <w:rFonts w:ascii="宋体" w:hAnsi="宋体" w:eastAsia="宋体"/>
                <w:b/>
                <w:color w:val="000000" w:themeColor="text1"/>
                <w:sz w:val="18"/>
                <w:szCs w:val="18"/>
                <w14:textFill>
                  <w14:solidFill>
                    <w14:schemeClr w14:val="tx1"/>
                  </w14:solidFill>
                </w14:textFill>
              </w:rPr>
              <w:t>实际总投资</w:t>
            </w:r>
          </w:p>
        </w:tc>
        <w:tc>
          <w:tcPr>
            <w:tcW w:w="4945" w:type="dxa"/>
            <w:gridSpan w:val="7"/>
            <w:tcMar>
              <w:left w:w="57" w:type="dxa"/>
              <w:right w:w="57" w:type="dxa"/>
            </w:tcMar>
            <w:vAlign w:val="center"/>
          </w:tcPr>
          <w:p>
            <w:pPr>
              <w:spacing w:after="0" w:line="160" w:lineRule="atLeast"/>
              <w:jc w:val="center"/>
              <w:rPr>
                <w:rFonts w:hint="default" w:ascii="宋体" w:hAnsi="宋体" w:eastAsia="宋体"/>
                <w:color w:val="000000" w:themeColor="text1"/>
                <w:sz w:val="15"/>
                <w:szCs w:val="15"/>
                <w:lang w:val="en-US" w:eastAsia="zh-CN"/>
                <w14:textFill>
                  <w14:solidFill>
                    <w14:schemeClr w14:val="tx1"/>
                  </w14:solidFill>
                </w14:textFill>
              </w:rPr>
            </w:pPr>
            <w:r>
              <w:rPr>
                <w:rFonts w:hint="eastAsia" w:ascii="宋体" w:hAnsi="宋体" w:eastAsia="宋体"/>
                <w:color w:val="000000" w:themeColor="text1"/>
                <w:sz w:val="15"/>
                <w:szCs w:val="15"/>
                <w:lang w:val="en-US" w:eastAsia="zh-CN"/>
                <w14:textFill>
                  <w14:solidFill>
                    <w14:schemeClr w14:val="tx1"/>
                  </w14:solidFill>
                </w14:textFill>
              </w:rPr>
              <w:t>20000</w:t>
            </w:r>
          </w:p>
        </w:tc>
        <w:tc>
          <w:tcPr>
            <w:tcW w:w="2079" w:type="dxa"/>
            <w:gridSpan w:val="2"/>
            <w:tcMar>
              <w:left w:w="57" w:type="dxa"/>
              <w:right w:w="57" w:type="dxa"/>
            </w:tcMar>
            <w:vAlign w:val="center"/>
          </w:tcPr>
          <w:p>
            <w:pPr>
              <w:spacing w:after="0" w:line="160" w:lineRule="atLeast"/>
              <w:ind w:right="300"/>
              <w:jc w:val="center"/>
              <w:rPr>
                <w:rFonts w:ascii="宋体" w:hAnsi="宋体" w:eastAsia="宋体"/>
                <w:b/>
                <w:color w:val="000000" w:themeColor="text1"/>
                <w:sz w:val="18"/>
                <w:szCs w:val="18"/>
                <w14:textFill>
                  <w14:solidFill>
                    <w14:schemeClr w14:val="tx1"/>
                  </w14:solidFill>
                </w14:textFill>
              </w:rPr>
            </w:pPr>
            <w:r>
              <w:rPr>
                <w:rFonts w:ascii="宋体" w:hAnsi="宋体" w:eastAsia="宋体"/>
                <w:b/>
                <w:color w:val="000000" w:themeColor="text1"/>
                <w:sz w:val="18"/>
                <w:szCs w:val="18"/>
                <w14:textFill>
                  <w14:solidFill>
                    <w14:schemeClr w14:val="tx1"/>
                  </w14:solidFill>
                </w14:textFill>
              </w:rPr>
              <w:t>实际环保投资（万元）</w:t>
            </w:r>
          </w:p>
        </w:tc>
        <w:tc>
          <w:tcPr>
            <w:tcW w:w="2116" w:type="dxa"/>
            <w:tcMar>
              <w:left w:w="57" w:type="dxa"/>
              <w:right w:w="57" w:type="dxa"/>
            </w:tcMar>
            <w:vAlign w:val="center"/>
          </w:tcPr>
          <w:p>
            <w:pPr>
              <w:spacing w:after="0" w:line="160" w:lineRule="atLeast"/>
              <w:jc w:val="center"/>
              <w:rPr>
                <w:rFonts w:hint="default" w:ascii="宋体" w:hAnsi="宋体" w:eastAsia="宋体"/>
                <w:color w:val="000000" w:themeColor="text1"/>
                <w:sz w:val="15"/>
                <w:szCs w:val="15"/>
                <w:lang w:val="en-US" w:eastAsia="zh-CN"/>
                <w14:textFill>
                  <w14:solidFill>
                    <w14:schemeClr w14:val="tx1"/>
                  </w14:solidFill>
                </w14:textFill>
              </w:rPr>
            </w:pPr>
            <w:r>
              <w:rPr>
                <w:rFonts w:hint="eastAsia" w:ascii="宋体" w:hAnsi="宋体" w:eastAsia="宋体"/>
                <w:color w:val="000000" w:themeColor="text1"/>
                <w:sz w:val="15"/>
                <w:szCs w:val="15"/>
                <w:lang w:val="en-US" w:eastAsia="zh-CN"/>
                <w14:textFill>
                  <w14:solidFill>
                    <w14:schemeClr w14:val="tx1"/>
                  </w14:solidFill>
                </w14:textFill>
              </w:rPr>
              <w:t>90</w:t>
            </w:r>
          </w:p>
        </w:tc>
        <w:tc>
          <w:tcPr>
            <w:tcW w:w="1383" w:type="dxa"/>
            <w:gridSpan w:val="2"/>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r>
              <w:rPr>
                <w:rFonts w:ascii="宋体" w:hAnsi="宋体" w:eastAsia="宋体"/>
                <w:b/>
                <w:color w:val="000000" w:themeColor="text1"/>
                <w:sz w:val="18"/>
                <w:szCs w:val="18"/>
                <w14:textFill>
                  <w14:solidFill>
                    <w14:schemeClr w14:val="tx1"/>
                  </w14:solidFill>
                </w14:textFill>
              </w:rPr>
              <w:t>所占比例（%）</w:t>
            </w:r>
          </w:p>
        </w:tc>
        <w:tc>
          <w:tcPr>
            <w:tcW w:w="2761" w:type="dxa"/>
            <w:gridSpan w:val="4"/>
            <w:tcMar>
              <w:left w:w="57" w:type="dxa"/>
              <w:right w:w="57" w:type="dxa"/>
            </w:tcMar>
            <w:vAlign w:val="center"/>
          </w:tcPr>
          <w:p>
            <w:pPr>
              <w:spacing w:after="0" w:line="160" w:lineRule="atLeast"/>
              <w:jc w:val="center"/>
              <w:rPr>
                <w:rFonts w:hint="default" w:ascii="宋体" w:hAnsi="宋体" w:eastAsia="宋体"/>
                <w:color w:val="000000" w:themeColor="text1"/>
                <w:sz w:val="15"/>
                <w:szCs w:val="15"/>
                <w:lang w:val="en-US" w:eastAsia="zh-CN"/>
                <w14:textFill>
                  <w14:solidFill>
                    <w14:schemeClr w14:val="tx1"/>
                  </w14:solidFill>
                </w14:textFill>
              </w:rPr>
            </w:pPr>
            <w:r>
              <w:rPr>
                <w:rFonts w:hint="eastAsia" w:ascii="宋体" w:hAnsi="宋体" w:eastAsia="宋体"/>
                <w:color w:val="000000" w:themeColor="text1"/>
                <w:sz w:val="15"/>
                <w:szCs w:val="15"/>
                <w:lang w:val="en-US" w:eastAsia="zh-CN"/>
                <w14:textFill>
                  <w14:solidFill>
                    <w14:schemeClr w14:val="tx1"/>
                  </w14:solidFill>
                </w14:textFill>
              </w:rPr>
              <w:t>0.45%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422" w:type="dxa"/>
            <w:vMerge w:val="continue"/>
            <w:tcMar>
              <w:left w:w="57" w:type="dxa"/>
              <w:right w:w="57" w:type="dxa"/>
            </w:tcMar>
            <w:vAlign w:val="center"/>
          </w:tcPr>
          <w:p>
            <w:pPr>
              <w:spacing w:after="0" w:line="160" w:lineRule="atLeast"/>
              <w:rPr>
                <w:rFonts w:ascii="宋体" w:hAnsi="宋体" w:eastAsia="宋体"/>
                <w:b/>
                <w:color w:val="000000" w:themeColor="text1"/>
                <w:sz w:val="18"/>
                <w:szCs w:val="18"/>
                <w14:textFill>
                  <w14:solidFill>
                    <w14:schemeClr w14:val="tx1"/>
                  </w14:solidFill>
                </w14:textFill>
              </w:rPr>
            </w:pPr>
          </w:p>
        </w:tc>
        <w:tc>
          <w:tcPr>
            <w:tcW w:w="1914" w:type="dxa"/>
            <w:gridSpan w:val="3"/>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r>
              <w:rPr>
                <w:rFonts w:ascii="宋体" w:hAnsi="宋体" w:eastAsia="宋体"/>
                <w:b/>
                <w:color w:val="000000" w:themeColor="text1"/>
                <w:sz w:val="18"/>
                <w:szCs w:val="18"/>
                <w14:textFill>
                  <w14:solidFill>
                    <w14:schemeClr w14:val="tx1"/>
                  </w14:solidFill>
                </w14:textFill>
              </w:rPr>
              <w:t>废水治理（万元）</w:t>
            </w:r>
          </w:p>
        </w:tc>
        <w:tc>
          <w:tcPr>
            <w:tcW w:w="698" w:type="dxa"/>
            <w:tcMar>
              <w:left w:w="57" w:type="dxa"/>
              <w:right w:w="57" w:type="dxa"/>
            </w:tcMar>
            <w:vAlign w:val="center"/>
          </w:tcPr>
          <w:p>
            <w:pPr>
              <w:spacing w:after="0" w:line="160" w:lineRule="atLeast"/>
              <w:jc w:val="center"/>
              <w:rPr>
                <w:rFonts w:hint="default" w:ascii="宋体" w:hAnsi="宋体" w:eastAsia="宋体"/>
                <w:color w:val="000000" w:themeColor="text1"/>
                <w:sz w:val="15"/>
                <w:szCs w:val="15"/>
                <w:lang w:val="en-US" w:eastAsia="zh-CN"/>
                <w14:textFill>
                  <w14:solidFill>
                    <w14:schemeClr w14:val="tx1"/>
                  </w14:solidFill>
                </w14:textFill>
              </w:rPr>
            </w:pPr>
            <w:r>
              <w:rPr>
                <w:rFonts w:hint="eastAsia" w:ascii="宋体" w:hAnsi="宋体" w:eastAsia="宋体"/>
                <w:color w:val="000000" w:themeColor="text1"/>
                <w:sz w:val="15"/>
                <w:szCs w:val="15"/>
                <w:lang w:val="en-US" w:eastAsia="zh-CN"/>
                <w14:textFill>
                  <w14:solidFill>
                    <w14:schemeClr w14:val="tx1"/>
                  </w14:solidFill>
                </w14:textFill>
              </w:rPr>
              <w:t>20</w:t>
            </w:r>
          </w:p>
        </w:tc>
        <w:tc>
          <w:tcPr>
            <w:tcW w:w="1395" w:type="dxa"/>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r>
              <w:rPr>
                <w:rFonts w:ascii="宋体" w:hAnsi="宋体" w:eastAsia="宋体"/>
                <w:b/>
                <w:color w:val="000000" w:themeColor="text1"/>
                <w:sz w:val="18"/>
                <w:szCs w:val="18"/>
                <w14:textFill>
                  <w14:solidFill>
                    <w14:schemeClr w14:val="tx1"/>
                  </w14:solidFill>
                </w14:textFill>
              </w:rPr>
              <w:t>废气治理（万元）</w:t>
            </w:r>
          </w:p>
        </w:tc>
        <w:tc>
          <w:tcPr>
            <w:tcW w:w="699" w:type="dxa"/>
            <w:tcMar>
              <w:left w:w="57" w:type="dxa"/>
              <w:right w:w="57" w:type="dxa"/>
            </w:tcMar>
            <w:vAlign w:val="center"/>
          </w:tcPr>
          <w:p>
            <w:pPr>
              <w:spacing w:after="0" w:line="160" w:lineRule="atLeast"/>
              <w:jc w:val="center"/>
              <w:rPr>
                <w:rFonts w:hint="default" w:ascii="宋体" w:hAnsi="宋体" w:eastAsia="宋体"/>
                <w:color w:val="000000" w:themeColor="text1"/>
                <w:sz w:val="18"/>
                <w:szCs w:val="18"/>
                <w:lang w:val="en-US" w:eastAsia="zh-CN"/>
                <w14:textFill>
                  <w14:solidFill>
                    <w14:schemeClr w14:val="tx1"/>
                  </w14:solidFill>
                </w14:textFill>
              </w:rPr>
            </w:pPr>
            <w:r>
              <w:rPr>
                <w:rFonts w:hint="eastAsia" w:ascii="宋体" w:hAnsi="宋体" w:eastAsia="宋体"/>
                <w:color w:val="000000" w:themeColor="text1"/>
                <w:sz w:val="18"/>
                <w:szCs w:val="18"/>
                <w:lang w:val="en-US" w:eastAsia="zh-CN"/>
                <w14:textFill>
                  <w14:solidFill>
                    <w14:schemeClr w14:val="tx1"/>
                  </w14:solidFill>
                </w14:textFill>
              </w:rPr>
              <w:t>21</w:t>
            </w:r>
          </w:p>
        </w:tc>
        <w:tc>
          <w:tcPr>
            <w:tcW w:w="1673" w:type="dxa"/>
            <w:gridSpan w:val="3"/>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r>
              <w:rPr>
                <w:rFonts w:ascii="宋体" w:hAnsi="宋体" w:eastAsia="宋体"/>
                <w:b/>
                <w:color w:val="000000" w:themeColor="text1"/>
                <w:sz w:val="18"/>
                <w:szCs w:val="18"/>
                <w14:textFill>
                  <w14:solidFill>
                    <w14:schemeClr w14:val="tx1"/>
                  </w14:solidFill>
                </w14:textFill>
              </w:rPr>
              <w:t>噪声治理（万元）</w:t>
            </w:r>
          </w:p>
        </w:tc>
        <w:tc>
          <w:tcPr>
            <w:tcW w:w="480" w:type="dxa"/>
            <w:tcMar>
              <w:left w:w="57" w:type="dxa"/>
              <w:right w:w="57" w:type="dxa"/>
            </w:tcMar>
            <w:vAlign w:val="center"/>
          </w:tcPr>
          <w:p>
            <w:pPr>
              <w:spacing w:after="0" w:line="160" w:lineRule="atLeast"/>
              <w:jc w:val="center"/>
              <w:rPr>
                <w:rFonts w:hint="default" w:ascii="宋体" w:hAnsi="宋体" w:eastAsia="宋体"/>
                <w:color w:val="000000" w:themeColor="text1"/>
                <w:sz w:val="18"/>
                <w:szCs w:val="18"/>
                <w:lang w:val="en-US" w:eastAsia="zh-CN"/>
                <w14:textFill>
                  <w14:solidFill>
                    <w14:schemeClr w14:val="tx1"/>
                  </w14:solidFill>
                </w14:textFill>
              </w:rPr>
            </w:pPr>
            <w:r>
              <w:rPr>
                <w:rFonts w:hint="eastAsia" w:ascii="宋体" w:hAnsi="宋体" w:eastAsia="宋体"/>
                <w:color w:val="000000" w:themeColor="text1"/>
                <w:sz w:val="18"/>
                <w:szCs w:val="18"/>
                <w:lang w:val="en-US" w:eastAsia="zh-CN"/>
                <w14:textFill>
                  <w14:solidFill>
                    <w14:schemeClr w14:val="tx1"/>
                  </w14:solidFill>
                </w14:textFill>
              </w:rPr>
              <w:t>9</w:t>
            </w:r>
          </w:p>
        </w:tc>
        <w:tc>
          <w:tcPr>
            <w:tcW w:w="2079" w:type="dxa"/>
            <w:gridSpan w:val="2"/>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r>
              <w:rPr>
                <w:rFonts w:ascii="宋体" w:hAnsi="宋体" w:eastAsia="宋体"/>
                <w:b/>
                <w:color w:val="000000" w:themeColor="text1"/>
                <w:sz w:val="18"/>
                <w:szCs w:val="18"/>
                <w14:textFill>
                  <w14:solidFill>
                    <w14:schemeClr w14:val="tx1"/>
                  </w14:solidFill>
                </w14:textFill>
              </w:rPr>
              <w:t>固</w:t>
            </w:r>
            <w:r>
              <w:rPr>
                <w:rFonts w:hint="eastAsia" w:ascii="宋体" w:hAnsi="宋体" w:eastAsia="宋体"/>
                <w:b/>
                <w:color w:val="000000" w:themeColor="text1"/>
                <w:sz w:val="18"/>
                <w:szCs w:val="18"/>
                <w14:textFill>
                  <w14:solidFill>
                    <w14:schemeClr w14:val="tx1"/>
                  </w14:solidFill>
                </w14:textFill>
              </w:rPr>
              <w:t>体</w:t>
            </w:r>
            <w:r>
              <w:rPr>
                <w:rFonts w:ascii="宋体" w:hAnsi="宋体" w:eastAsia="宋体"/>
                <w:b/>
                <w:color w:val="000000" w:themeColor="text1"/>
                <w:sz w:val="18"/>
                <w:szCs w:val="18"/>
                <w14:textFill>
                  <w14:solidFill>
                    <w14:schemeClr w14:val="tx1"/>
                  </w14:solidFill>
                </w14:textFill>
              </w:rPr>
              <w:t>废</w:t>
            </w:r>
            <w:r>
              <w:rPr>
                <w:rFonts w:hint="eastAsia" w:ascii="宋体" w:hAnsi="宋体" w:eastAsia="宋体"/>
                <w:b/>
                <w:color w:val="000000" w:themeColor="text1"/>
                <w:sz w:val="18"/>
                <w:szCs w:val="18"/>
                <w14:textFill>
                  <w14:solidFill>
                    <w14:schemeClr w14:val="tx1"/>
                  </w14:solidFill>
                </w14:textFill>
              </w:rPr>
              <w:t>物</w:t>
            </w:r>
            <w:r>
              <w:rPr>
                <w:rFonts w:ascii="宋体" w:hAnsi="宋体" w:eastAsia="宋体"/>
                <w:b/>
                <w:color w:val="000000" w:themeColor="text1"/>
                <w:sz w:val="18"/>
                <w:szCs w:val="18"/>
                <w14:textFill>
                  <w14:solidFill>
                    <w14:schemeClr w14:val="tx1"/>
                  </w14:solidFill>
                </w14:textFill>
              </w:rPr>
              <w:t>治理（万元）</w:t>
            </w:r>
          </w:p>
        </w:tc>
        <w:tc>
          <w:tcPr>
            <w:tcW w:w="2116" w:type="dxa"/>
            <w:tcMar>
              <w:left w:w="57" w:type="dxa"/>
              <w:right w:w="57" w:type="dxa"/>
            </w:tcMar>
            <w:vAlign w:val="center"/>
          </w:tcPr>
          <w:p>
            <w:pPr>
              <w:spacing w:after="0" w:line="160" w:lineRule="atLeast"/>
              <w:jc w:val="center"/>
              <w:rPr>
                <w:rFonts w:hint="default" w:ascii="宋体" w:hAnsi="宋体" w:eastAsia="宋体"/>
                <w:color w:val="000000" w:themeColor="text1"/>
                <w:sz w:val="15"/>
                <w:szCs w:val="15"/>
                <w:lang w:val="en-US" w:eastAsia="zh-CN"/>
                <w14:textFill>
                  <w14:solidFill>
                    <w14:schemeClr w14:val="tx1"/>
                  </w14:solidFill>
                </w14:textFill>
              </w:rPr>
            </w:pPr>
            <w:r>
              <w:rPr>
                <w:rFonts w:hint="eastAsia" w:ascii="宋体" w:hAnsi="宋体" w:eastAsia="宋体"/>
                <w:color w:val="000000" w:themeColor="text1"/>
                <w:sz w:val="15"/>
                <w:szCs w:val="15"/>
                <w:lang w:val="en-US" w:eastAsia="zh-CN"/>
                <w14:textFill>
                  <w14:solidFill>
                    <w14:schemeClr w14:val="tx1"/>
                  </w14:solidFill>
                </w14:textFill>
              </w:rPr>
              <w:t>5</w:t>
            </w:r>
          </w:p>
        </w:tc>
        <w:tc>
          <w:tcPr>
            <w:tcW w:w="1383" w:type="dxa"/>
            <w:gridSpan w:val="2"/>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r>
              <w:rPr>
                <w:rFonts w:ascii="宋体" w:hAnsi="宋体" w:eastAsia="宋体"/>
                <w:b/>
                <w:color w:val="000000" w:themeColor="text1"/>
                <w:sz w:val="18"/>
                <w:szCs w:val="18"/>
                <w14:textFill>
                  <w14:solidFill>
                    <w14:schemeClr w14:val="tx1"/>
                  </w14:solidFill>
                </w14:textFill>
              </w:rPr>
              <w:t>绿化及生态（万元）</w:t>
            </w:r>
          </w:p>
        </w:tc>
        <w:tc>
          <w:tcPr>
            <w:tcW w:w="776" w:type="dxa"/>
            <w:tcMar>
              <w:left w:w="57" w:type="dxa"/>
              <w:right w:w="57" w:type="dxa"/>
            </w:tcMar>
            <w:vAlign w:val="center"/>
          </w:tcPr>
          <w:p>
            <w:pPr>
              <w:spacing w:after="0" w:line="160" w:lineRule="atLeast"/>
              <w:jc w:val="center"/>
              <w:rPr>
                <w:rFonts w:hint="default" w:ascii="宋体" w:hAnsi="宋体" w:eastAsia="宋体"/>
                <w:color w:val="000000" w:themeColor="text1"/>
                <w:sz w:val="18"/>
                <w:szCs w:val="18"/>
                <w:lang w:val="en-US" w:eastAsia="zh-CN"/>
                <w14:textFill>
                  <w14:solidFill>
                    <w14:schemeClr w14:val="tx1"/>
                  </w14:solidFill>
                </w14:textFill>
              </w:rPr>
            </w:pPr>
            <w:r>
              <w:rPr>
                <w:rFonts w:hint="eastAsia" w:ascii="宋体" w:hAnsi="宋体" w:eastAsia="宋体"/>
                <w:color w:val="000000" w:themeColor="text1"/>
                <w:sz w:val="18"/>
                <w:szCs w:val="18"/>
                <w:lang w:val="en-US" w:eastAsia="zh-CN"/>
                <w14:textFill>
                  <w14:solidFill>
                    <w14:schemeClr w14:val="tx1"/>
                  </w14:solidFill>
                </w14:textFill>
              </w:rPr>
              <w:t>35</w:t>
            </w:r>
          </w:p>
        </w:tc>
        <w:tc>
          <w:tcPr>
            <w:tcW w:w="1203" w:type="dxa"/>
            <w:gridSpan w:val="2"/>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r>
              <w:rPr>
                <w:rFonts w:ascii="宋体" w:hAnsi="宋体" w:eastAsia="宋体"/>
                <w:b/>
                <w:color w:val="000000" w:themeColor="text1"/>
                <w:sz w:val="18"/>
                <w:szCs w:val="18"/>
                <w14:textFill>
                  <w14:solidFill>
                    <w14:schemeClr w14:val="tx1"/>
                  </w14:solidFill>
                </w14:textFill>
              </w:rPr>
              <w:t>其</w:t>
            </w:r>
            <w:r>
              <w:rPr>
                <w:rFonts w:hint="eastAsia" w:ascii="宋体" w:hAnsi="宋体" w:eastAsia="宋体"/>
                <w:b/>
                <w:color w:val="000000" w:themeColor="text1"/>
                <w:sz w:val="18"/>
                <w:szCs w:val="18"/>
                <w14:textFill>
                  <w14:solidFill>
                    <w14:schemeClr w14:val="tx1"/>
                  </w14:solidFill>
                </w14:textFill>
              </w:rPr>
              <w:t>他</w:t>
            </w:r>
            <w:r>
              <w:rPr>
                <w:rFonts w:ascii="宋体" w:hAnsi="宋体" w:eastAsia="宋体"/>
                <w:b/>
                <w:color w:val="000000" w:themeColor="text1"/>
                <w:sz w:val="18"/>
                <w:szCs w:val="18"/>
                <w14:textFill>
                  <w14:solidFill>
                    <w14:schemeClr w14:val="tx1"/>
                  </w14:solidFill>
                </w14:textFill>
              </w:rPr>
              <w:t>（万元）</w:t>
            </w:r>
          </w:p>
        </w:tc>
        <w:tc>
          <w:tcPr>
            <w:tcW w:w="782" w:type="dxa"/>
            <w:tcMar>
              <w:left w:w="57" w:type="dxa"/>
              <w:right w:w="57" w:type="dxa"/>
            </w:tcMar>
            <w:vAlign w:val="center"/>
          </w:tcPr>
          <w:p>
            <w:pPr>
              <w:spacing w:after="0" w:line="160" w:lineRule="atLeast"/>
              <w:jc w:val="center"/>
              <w:rPr>
                <w:rFonts w:hint="eastAsia" w:ascii="宋体" w:hAnsi="宋体" w:eastAsia="宋体"/>
                <w:color w:val="000000" w:themeColor="text1"/>
                <w:sz w:val="18"/>
                <w:szCs w:val="18"/>
                <w:lang w:val="en-US" w:eastAsia="zh-CN"/>
                <w14:textFill>
                  <w14:solidFill>
                    <w14:schemeClr w14:val="tx1"/>
                  </w14:solidFill>
                </w14:textFill>
              </w:rPr>
            </w:pPr>
            <w:r>
              <w:rPr>
                <w:rFonts w:hint="eastAsia" w:ascii="宋体" w:hAnsi="宋体" w:eastAsia="宋体"/>
                <w:color w:val="000000" w:themeColor="text1"/>
                <w:sz w:val="18"/>
                <w:szCs w:val="18"/>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56" w:hRule="atLeast"/>
          <w:jc w:val="center"/>
        </w:trPr>
        <w:tc>
          <w:tcPr>
            <w:tcW w:w="422" w:type="dxa"/>
            <w:vMerge w:val="continue"/>
            <w:tcMar>
              <w:left w:w="57" w:type="dxa"/>
              <w:right w:w="57" w:type="dxa"/>
            </w:tcMar>
            <w:vAlign w:val="center"/>
          </w:tcPr>
          <w:p>
            <w:pPr>
              <w:spacing w:after="0" w:line="160" w:lineRule="atLeast"/>
              <w:rPr>
                <w:rFonts w:ascii="宋体" w:hAnsi="宋体" w:eastAsia="宋体"/>
                <w:b/>
                <w:color w:val="000000" w:themeColor="text1"/>
                <w:sz w:val="18"/>
                <w:szCs w:val="18"/>
                <w14:textFill>
                  <w14:solidFill>
                    <w14:schemeClr w14:val="tx1"/>
                  </w14:solidFill>
                </w14:textFill>
              </w:rPr>
            </w:pPr>
          </w:p>
        </w:tc>
        <w:tc>
          <w:tcPr>
            <w:tcW w:w="1914" w:type="dxa"/>
            <w:gridSpan w:val="3"/>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r>
              <w:rPr>
                <w:rFonts w:ascii="宋体" w:hAnsi="宋体" w:eastAsia="宋体"/>
                <w:b/>
                <w:color w:val="000000" w:themeColor="text1"/>
                <w:sz w:val="18"/>
                <w:szCs w:val="18"/>
                <w14:textFill>
                  <w14:solidFill>
                    <w14:schemeClr w14:val="tx1"/>
                  </w14:solidFill>
                </w14:textFill>
              </w:rPr>
              <w:t>新增废水处理设施能</w:t>
            </w:r>
            <w:r>
              <w:rPr>
                <w:rFonts w:ascii="宋体" w:hAnsi="宋体" w:eastAsia="宋体"/>
                <w:b/>
                <w:color w:val="000000" w:themeColor="text1"/>
                <w:sz w:val="15"/>
                <w:szCs w:val="15"/>
                <w14:textFill>
                  <w14:solidFill>
                    <w14:schemeClr w14:val="tx1"/>
                  </w14:solidFill>
                </w14:textFill>
              </w:rPr>
              <w:t>力</w:t>
            </w:r>
          </w:p>
        </w:tc>
        <w:tc>
          <w:tcPr>
            <w:tcW w:w="4945" w:type="dxa"/>
            <w:gridSpan w:val="7"/>
            <w:tcMar>
              <w:left w:w="57" w:type="dxa"/>
              <w:right w:w="57" w:type="dxa"/>
            </w:tcMar>
            <w:vAlign w:val="center"/>
          </w:tcPr>
          <w:p>
            <w:pPr>
              <w:spacing w:after="0" w:line="160" w:lineRule="atLeast"/>
              <w:jc w:val="center"/>
              <w:rPr>
                <w:rFonts w:hint="eastAsia" w:ascii="宋体" w:hAnsi="宋体" w:eastAsia="宋体"/>
                <w:b/>
                <w:color w:val="000000" w:themeColor="text1"/>
                <w:sz w:val="18"/>
                <w:szCs w:val="18"/>
                <w:lang w:val="en-US" w:eastAsia="zh-CN"/>
                <w14:textFill>
                  <w14:solidFill>
                    <w14:schemeClr w14:val="tx1"/>
                  </w14:solidFill>
                </w14:textFill>
              </w:rPr>
            </w:pPr>
            <w:r>
              <w:rPr>
                <w:rFonts w:hint="eastAsia" w:ascii="宋体" w:hAnsi="宋体" w:eastAsia="宋体"/>
                <w:b/>
                <w:color w:val="000000" w:themeColor="text1"/>
                <w:sz w:val="18"/>
                <w:szCs w:val="18"/>
                <w:lang w:val="en-US" w:eastAsia="zh-CN"/>
                <w14:textFill>
                  <w14:solidFill>
                    <w14:schemeClr w14:val="tx1"/>
                  </w14:solidFill>
                </w14:textFill>
              </w:rPr>
              <w:t>-</w:t>
            </w:r>
          </w:p>
        </w:tc>
        <w:tc>
          <w:tcPr>
            <w:tcW w:w="2079" w:type="dxa"/>
            <w:gridSpan w:val="2"/>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r>
              <w:rPr>
                <w:rFonts w:ascii="宋体" w:hAnsi="宋体" w:eastAsia="宋体"/>
                <w:b/>
                <w:color w:val="000000" w:themeColor="text1"/>
                <w:sz w:val="18"/>
                <w:szCs w:val="18"/>
                <w14:textFill>
                  <w14:solidFill>
                    <w14:schemeClr w14:val="tx1"/>
                  </w14:solidFill>
                </w14:textFill>
              </w:rPr>
              <w:t>新增废气处理设施能力</w:t>
            </w:r>
          </w:p>
        </w:tc>
        <w:tc>
          <w:tcPr>
            <w:tcW w:w="2116" w:type="dxa"/>
            <w:tcMar>
              <w:left w:w="57" w:type="dxa"/>
              <w:right w:w="57" w:type="dxa"/>
            </w:tcMar>
            <w:vAlign w:val="center"/>
          </w:tcPr>
          <w:p>
            <w:pPr>
              <w:spacing w:after="0" w:line="160" w:lineRule="atLeast"/>
              <w:jc w:val="center"/>
              <w:rPr>
                <w:rFonts w:hint="eastAsia" w:ascii="宋体" w:hAnsi="宋体" w:eastAsia="宋体"/>
                <w:color w:val="000000" w:themeColor="text1"/>
                <w:sz w:val="15"/>
                <w:szCs w:val="15"/>
                <w:lang w:val="en-US" w:eastAsia="zh-CN"/>
                <w14:textFill>
                  <w14:solidFill>
                    <w14:schemeClr w14:val="tx1"/>
                  </w14:solidFill>
                </w14:textFill>
              </w:rPr>
            </w:pPr>
            <w:r>
              <w:rPr>
                <w:rFonts w:hint="eastAsia" w:ascii="宋体" w:hAnsi="宋体" w:eastAsia="宋体"/>
                <w:color w:val="000000" w:themeColor="text1"/>
                <w:sz w:val="15"/>
                <w:szCs w:val="15"/>
                <w:lang w:val="en-US" w:eastAsia="zh-CN"/>
                <w14:textFill>
                  <w14:solidFill>
                    <w14:schemeClr w14:val="tx1"/>
                  </w14:solidFill>
                </w14:textFill>
              </w:rPr>
              <w:t>-</w:t>
            </w:r>
          </w:p>
        </w:tc>
        <w:tc>
          <w:tcPr>
            <w:tcW w:w="1383" w:type="dxa"/>
            <w:gridSpan w:val="2"/>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r>
              <w:rPr>
                <w:rFonts w:ascii="宋体" w:hAnsi="宋体" w:eastAsia="宋体"/>
                <w:b/>
                <w:color w:val="000000" w:themeColor="text1"/>
                <w:sz w:val="18"/>
                <w:szCs w:val="18"/>
                <w14:textFill>
                  <w14:solidFill>
                    <w14:schemeClr w14:val="tx1"/>
                  </w14:solidFill>
                </w14:textFill>
              </w:rPr>
              <w:t>年平均工作时</w:t>
            </w:r>
          </w:p>
        </w:tc>
        <w:tc>
          <w:tcPr>
            <w:tcW w:w="2761" w:type="dxa"/>
            <w:gridSpan w:val="4"/>
            <w:tcMar>
              <w:left w:w="57" w:type="dxa"/>
              <w:right w:w="57" w:type="dxa"/>
            </w:tcMar>
            <w:vAlign w:val="center"/>
          </w:tcPr>
          <w:p>
            <w:pPr>
              <w:spacing w:after="0" w:line="160" w:lineRule="atLeast"/>
              <w:jc w:val="center"/>
              <w:rPr>
                <w:rFonts w:hint="default" w:ascii="宋体" w:hAnsi="宋体" w:eastAsia="宋体"/>
                <w:color w:val="000000" w:themeColor="text1"/>
                <w:sz w:val="15"/>
                <w:szCs w:val="15"/>
                <w:lang w:val="en-US" w:eastAsia="zh-CN"/>
                <w14:textFill>
                  <w14:solidFill>
                    <w14:schemeClr w14:val="tx1"/>
                  </w14:solidFill>
                </w14:textFill>
              </w:rPr>
            </w:pPr>
            <w:r>
              <w:rPr>
                <w:rFonts w:hint="eastAsia" w:ascii="宋体" w:hAnsi="宋体" w:eastAsia="宋体"/>
                <w:color w:val="000000" w:themeColor="text1"/>
                <w:sz w:val="15"/>
                <w:szCs w:val="15"/>
                <w:lang w:val="en-US" w:eastAsia="zh-CN"/>
                <w14:textFill>
                  <w14:solidFill>
                    <w14:schemeClr w14:val="tx1"/>
                  </w14:solidFill>
                </w14:textFill>
              </w:rPr>
              <w:t>2400个小时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03" w:hRule="atLeast"/>
          <w:jc w:val="center"/>
        </w:trPr>
        <w:tc>
          <w:tcPr>
            <w:tcW w:w="2336" w:type="dxa"/>
            <w:gridSpan w:val="4"/>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r>
              <w:rPr>
                <w:rFonts w:ascii="宋体" w:hAnsi="宋体" w:eastAsia="宋体"/>
                <w:b/>
                <w:color w:val="000000" w:themeColor="text1"/>
                <w:sz w:val="18"/>
                <w:szCs w:val="18"/>
                <w14:textFill>
                  <w14:solidFill>
                    <w14:schemeClr w14:val="tx1"/>
                  </w14:solidFill>
                </w14:textFill>
              </w:rPr>
              <w:t>运营单位</w:t>
            </w:r>
          </w:p>
        </w:tc>
        <w:tc>
          <w:tcPr>
            <w:tcW w:w="4235" w:type="dxa"/>
            <w:gridSpan w:val="5"/>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r>
              <w:rPr>
                <w:rFonts w:hint="eastAsia" w:ascii="宋体" w:hAnsi="宋体" w:eastAsia="宋体"/>
                <w:color w:val="000000" w:themeColor="text1"/>
                <w:sz w:val="15"/>
                <w:szCs w:val="15"/>
                <w:lang w:val="en-US" w:eastAsia="zh-CN"/>
                <w14:textFill>
                  <w14:solidFill>
                    <w14:schemeClr w14:val="tx1"/>
                  </w14:solidFill>
                </w14:textFill>
              </w:rPr>
              <w:t xml:space="preserve">安徽省祁门红茶发展有限公司 </w:t>
            </w:r>
          </w:p>
        </w:tc>
        <w:tc>
          <w:tcPr>
            <w:tcW w:w="2789" w:type="dxa"/>
            <w:gridSpan w:val="4"/>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r>
              <w:rPr>
                <w:rFonts w:ascii="宋体" w:hAnsi="宋体" w:eastAsia="宋体"/>
                <w:b/>
                <w:color w:val="000000" w:themeColor="text1"/>
                <w:sz w:val="18"/>
                <w:szCs w:val="18"/>
                <w14:textFill>
                  <w14:solidFill>
                    <w14:schemeClr w14:val="tx1"/>
                  </w14:solidFill>
                </w14:textFill>
              </w:rPr>
              <w:t>运营单位</w:t>
            </w:r>
            <w:r>
              <w:rPr>
                <w:rFonts w:hint="eastAsia" w:ascii="宋体" w:hAnsi="宋体" w:eastAsia="宋体"/>
                <w:b/>
                <w:color w:val="000000" w:themeColor="text1"/>
                <w:sz w:val="18"/>
                <w:szCs w:val="18"/>
                <w14:textFill>
                  <w14:solidFill>
                    <w14:schemeClr w14:val="tx1"/>
                  </w14:solidFill>
                </w14:textFill>
              </w:rPr>
              <w:t>社会统一信用代码</w:t>
            </w:r>
          </w:p>
        </w:tc>
        <w:tc>
          <w:tcPr>
            <w:tcW w:w="2116" w:type="dxa"/>
            <w:tcMar>
              <w:left w:w="57" w:type="dxa"/>
              <w:right w:w="57" w:type="dxa"/>
            </w:tcMar>
            <w:vAlign w:val="center"/>
          </w:tcPr>
          <w:p>
            <w:pPr>
              <w:spacing w:after="0" w:line="160" w:lineRule="atLeast"/>
              <w:jc w:val="center"/>
              <w:rPr>
                <w:rFonts w:hint="default" w:ascii="宋体" w:hAnsi="宋体" w:eastAsia="宋体"/>
                <w:color w:val="000000" w:themeColor="text1"/>
                <w:sz w:val="15"/>
                <w:szCs w:val="15"/>
                <w:lang w:val="en-US" w:eastAsia="zh-CN"/>
                <w14:textFill>
                  <w14:solidFill>
                    <w14:schemeClr w14:val="tx1"/>
                  </w14:solidFill>
                </w14:textFill>
              </w:rPr>
            </w:pPr>
            <w:r>
              <w:rPr>
                <w:rFonts w:hint="eastAsia" w:ascii="宋体" w:hAnsi="宋体" w:eastAsia="宋体"/>
                <w:color w:val="000000" w:themeColor="text1"/>
                <w:sz w:val="15"/>
                <w:szCs w:val="15"/>
                <w:lang w:val="en-US" w:eastAsia="zh-CN"/>
                <w14:textFill>
                  <w14:solidFill>
                    <w14:schemeClr w14:val="tx1"/>
                  </w14:solidFill>
                </w14:textFill>
              </w:rPr>
              <w:t>9134102467094684XW（1-1）</w:t>
            </w:r>
          </w:p>
        </w:tc>
        <w:tc>
          <w:tcPr>
            <w:tcW w:w="1383" w:type="dxa"/>
            <w:gridSpan w:val="2"/>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r>
              <w:rPr>
                <w:rFonts w:ascii="宋体" w:hAnsi="宋体" w:eastAsia="宋体"/>
                <w:b/>
                <w:color w:val="000000" w:themeColor="text1"/>
                <w:sz w:val="18"/>
                <w:szCs w:val="18"/>
                <w14:textFill>
                  <w14:solidFill>
                    <w14:schemeClr w14:val="tx1"/>
                  </w14:solidFill>
                </w14:textFill>
              </w:rPr>
              <w:t>验收时间</w:t>
            </w:r>
          </w:p>
        </w:tc>
        <w:tc>
          <w:tcPr>
            <w:tcW w:w="2761" w:type="dxa"/>
            <w:gridSpan w:val="4"/>
            <w:tcMar>
              <w:left w:w="57" w:type="dxa"/>
              <w:right w:w="57" w:type="dxa"/>
            </w:tcMar>
            <w:vAlign w:val="center"/>
          </w:tcPr>
          <w:p>
            <w:pPr>
              <w:spacing w:after="0" w:line="160" w:lineRule="atLeast"/>
              <w:jc w:val="center"/>
              <w:rPr>
                <w:rFonts w:hint="default" w:ascii="宋体" w:hAnsi="宋体" w:eastAsia="宋体"/>
                <w:color w:val="000000" w:themeColor="text1"/>
                <w:sz w:val="15"/>
                <w:szCs w:val="15"/>
                <w:lang w:val="en-US" w:eastAsia="zh-CN"/>
                <w14:textFill>
                  <w14:solidFill>
                    <w14:schemeClr w14:val="tx1"/>
                  </w14:solidFill>
                </w14:textFill>
              </w:rPr>
            </w:pPr>
            <w:r>
              <w:rPr>
                <w:rFonts w:hint="eastAsia" w:ascii="宋体" w:hAnsi="宋体" w:eastAsia="宋体"/>
                <w:color w:val="000000" w:themeColor="text1"/>
                <w:sz w:val="15"/>
                <w:szCs w:val="15"/>
                <w:lang w:val="en-US" w:eastAsia="zh-CN"/>
                <w14:textFill>
                  <w14:solidFill>
                    <w14:schemeClr w14:val="tx1"/>
                  </w14:solidFill>
                </w14:textFill>
              </w:rPr>
              <w:t>2019年10月16-17日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1" w:hRule="atLeast"/>
          <w:jc w:val="center"/>
        </w:trPr>
        <w:tc>
          <w:tcPr>
            <w:tcW w:w="841" w:type="dxa"/>
            <w:gridSpan w:val="2"/>
            <w:vMerge w:val="restart"/>
            <w:tcMar>
              <w:left w:w="57" w:type="dxa"/>
              <w:right w:w="57" w:type="dxa"/>
            </w:tcMar>
            <w:vAlign w:val="center"/>
          </w:tcPr>
          <w:p>
            <w:pPr>
              <w:spacing w:after="0" w:line="160" w:lineRule="atLeast"/>
              <w:ind w:firstLine="361" w:firstLineChars="200"/>
              <w:rPr>
                <w:rFonts w:ascii="宋体" w:hAnsi="宋体" w:eastAsia="宋体"/>
                <w:b/>
                <w:color w:val="000000" w:themeColor="text1"/>
                <w:sz w:val="18"/>
                <w:szCs w:val="18"/>
                <w14:textFill>
                  <w14:solidFill>
                    <w14:schemeClr w14:val="tx1"/>
                  </w14:solidFill>
                </w14:textFill>
              </w:rPr>
            </w:pPr>
            <w:r>
              <w:rPr>
                <w:rFonts w:ascii="宋体" w:hAnsi="宋体" w:eastAsia="宋体"/>
                <w:b/>
                <w:color w:val="000000" w:themeColor="text1"/>
                <w:sz w:val="18"/>
                <w:szCs w:val="18"/>
                <w14:textFill>
                  <w14:solidFill>
                    <w14:schemeClr w14:val="tx1"/>
                  </w14:solidFill>
                </w14:textFill>
              </w:rPr>
              <w:t>污染</w:t>
            </w:r>
          </w:p>
          <w:p>
            <w:pPr>
              <w:spacing w:after="0" w:line="160" w:lineRule="atLeast"/>
              <w:ind w:firstLine="361" w:firstLineChars="200"/>
              <w:rPr>
                <w:rFonts w:ascii="宋体" w:hAnsi="宋体" w:eastAsia="宋体"/>
                <w:b/>
                <w:color w:val="000000" w:themeColor="text1"/>
                <w:sz w:val="18"/>
                <w:szCs w:val="18"/>
                <w14:textFill>
                  <w14:solidFill>
                    <w14:schemeClr w14:val="tx1"/>
                  </w14:solidFill>
                </w14:textFill>
              </w:rPr>
            </w:pPr>
            <w:r>
              <w:rPr>
                <w:rFonts w:ascii="宋体" w:hAnsi="宋体" w:eastAsia="宋体"/>
                <w:b/>
                <w:color w:val="000000" w:themeColor="text1"/>
                <w:sz w:val="18"/>
                <w:szCs w:val="18"/>
                <w14:textFill>
                  <w14:solidFill>
                    <w14:schemeClr w14:val="tx1"/>
                  </w14:solidFill>
                </w14:textFill>
              </w:rPr>
              <w:t>物排</w:t>
            </w:r>
          </w:p>
          <w:p>
            <w:pPr>
              <w:spacing w:after="0" w:line="160" w:lineRule="atLeast"/>
              <w:ind w:firstLine="361" w:firstLineChars="200"/>
              <w:rPr>
                <w:rFonts w:ascii="宋体" w:hAnsi="宋体" w:eastAsia="宋体"/>
                <w:b/>
                <w:color w:val="000000" w:themeColor="text1"/>
                <w:sz w:val="18"/>
                <w:szCs w:val="18"/>
                <w14:textFill>
                  <w14:solidFill>
                    <w14:schemeClr w14:val="tx1"/>
                  </w14:solidFill>
                </w14:textFill>
              </w:rPr>
            </w:pPr>
            <w:r>
              <w:rPr>
                <w:rFonts w:ascii="宋体" w:hAnsi="宋体" w:eastAsia="宋体"/>
                <w:b/>
                <w:color w:val="000000" w:themeColor="text1"/>
                <w:sz w:val="18"/>
                <w:szCs w:val="18"/>
                <w14:textFill>
                  <w14:solidFill>
                    <w14:schemeClr w14:val="tx1"/>
                  </w14:solidFill>
                </w14:textFill>
              </w:rPr>
              <w:t>放达</w:t>
            </w:r>
          </w:p>
          <w:p>
            <w:pPr>
              <w:spacing w:after="0" w:line="160" w:lineRule="atLeast"/>
              <w:ind w:firstLine="361" w:firstLineChars="200"/>
              <w:rPr>
                <w:rFonts w:ascii="宋体" w:hAnsi="宋体" w:eastAsia="宋体"/>
                <w:b/>
                <w:color w:val="000000" w:themeColor="text1"/>
                <w:sz w:val="18"/>
                <w:szCs w:val="18"/>
                <w14:textFill>
                  <w14:solidFill>
                    <w14:schemeClr w14:val="tx1"/>
                  </w14:solidFill>
                </w14:textFill>
              </w:rPr>
            </w:pPr>
            <w:r>
              <w:rPr>
                <w:rFonts w:ascii="宋体" w:hAnsi="宋体" w:eastAsia="宋体"/>
                <w:b/>
                <w:color w:val="000000" w:themeColor="text1"/>
                <w:sz w:val="18"/>
                <w:szCs w:val="18"/>
                <w14:textFill>
                  <w14:solidFill>
                    <w14:schemeClr w14:val="tx1"/>
                  </w14:solidFill>
                </w14:textFill>
              </w:rPr>
              <w:t>标与</w:t>
            </w:r>
          </w:p>
          <w:p>
            <w:pPr>
              <w:spacing w:after="0" w:line="160" w:lineRule="atLeast"/>
              <w:ind w:firstLine="361" w:firstLineChars="200"/>
              <w:rPr>
                <w:rFonts w:ascii="宋体" w:hAnsi="宋体" w:eastAsia="宋体"/>
                <w:b/>
                <w:color w:val="000000" w:themeColor="text1"/>
                <w:sz w:val="18"/>
                <w:szCs w:val="18"/>
                <w14:textFill>
                  <w14:solidFill>
                    <w14:schemeClr w14:val="tx1"/>
                  </w14:solidFill>
                </w14:textFill>
              </w:rPr>
            </w:pPr>
            <w:r>
              <w:rPr>
                <w:rFonts w:ascii="宋体" w:hAnsi="宋体" w:eastAsia="宋体"/>
                <w:b/>
                <w:color w:val="000000" w:themeColor="text1"/>
                <w:sz w:val="18"/>
                <w:szCs w:val="18"/>
                <w14:textFill>
                  <w14:solidFill>
                    <w14:schemeClr w14:val="tx1"/>
                  </w14:solidFill>
                </w14:textFill>
              </w:rPr>
              <w:t>总量</w:t>
            </w:r>
          </w:p>
          <w:p>
            <w:pPr>
              <w:spacing w:after="0" w:line="160" w:lineRule="atLeast"/>
              <w:ind w:firstLine="361" w:firstLineChars="200"/>
              <w:rPr>
                <w:rFonts w:ascii="宋体" w:hAnsi="宋体" w:eastAsia="宋体"/>
                <w:b/>
                <w:color w:val="000000" w:themeColor="text1"/>
                <w:sz w:val="18"/>
                <w:szCs w:val="18"/>
                <w14:textFill>
                  <w14:solidFill>
                    <w14:schemeClr w14:val="tx1"/>
                  </w14:solidFill>
                </w14:textFill>
              </w:rPr>
            </w:pPr>
            <w:r>
              <w:rPr>
                <w:rFonts w:ascii="宋体" w:hAnsi="宋体" w:eastAsia="宋体"/>
                <w:b/>
                <w:color w:val="000000" w:themeColor="text1"/>
                <w:sz w:val="18"/>
                <w:szCs w:val="18"/>
                <w14:textFill>
                  <w14:solidFill>
                    <w14:schemeClr w14:val="tx1"/>
                  </w14:solidFill>
                </w14:textFill>
              </w:rPr>
              <w:t>控制（工</w:t>
            </w:r>
          </w:p>
          <w:p>
            <w:pPr>
              <w:spacing w:after="0" w:line="160" w:lineRule="atLeast"/>
              <w:ind w:firstLine="361" w:firstLineChars="200"/>
              <w:rPr>
                <w:rFonts w:ascii="宋体" w:hAnsi="宋体" w:eastAsia="宋体"/>
                <w:b/>
                <w:color w:val="000000" w:themeColor="text1"/>
                <w:sz w:val="18"/>
                <w:szCs w:val="18"/>
                <w14:textFill>
                  <w14:solidFill>
                    <w14:schemeClr w14:val="tx1"/>
                  </w14:solidFill>
                </w14:textFill>
              </w:rPr>
            </w:pPr>
            <w:r>
              <w:rPr>
                <w:rFonts w:ascii="宋体" w:hAnsi="宋体" w:eastAsia="宋体"/>
                <w:b/>
                <w:color w:val="000000" w:themeColor="text1"/>
                <w:sz w:val="18"/>
                <w:szCs w:val="18"/>
                <w14:textFill>
                  <w14:solidFill>
                    <w14:schemeClr w14:val="tx1"/>
                  </w14:solidFill>
                </w14:textFill>
              </w:rPr>
              <w:t>建</w:t>
            </w:r>
          </w:p>
          <w:p>
            <w:pPr>
              <w:spacing w:after="0" w:line="160" w:lineRule="atLeast"/>
              <w:ind w:firstLine="361" w:firstLineChars="200"/>
              <w:rPr>
                <w:rFonts w:ascii="宋体" w:hAnsi="宋体" w:eastAsia="宋体"/>
                <w:b/>
                <w:color w:val="000000" w:themeColor="text1"/>
                <w:sz w:val="18"/>
                <w:szCs w:val="18"/>
                <w14:textFill>
                  <w14:solidFill>
                    <w14:schemeClr w14:val="tx1"/>
                  </w14:solidFill>
                </w14:textFill>
              </w:rPr>
            </w:pPr>
            <w:r>
              <w:rPr>
                <w:rFonts w:ascii="宋体" w:hAnsi="宋体" w:eastAsia="宋体"/>
                <w:b/>
                <w:color w:val="000000" w:themeColor="text1"/>
                <w:sz w:val="18"/>
                <w:szCs w:val="18"/>
                <w14:textFill>
                  <w14:solidFill>
                    <w14:schemeClr w14:val="tx1"/>
                  </w14:solidFill>
                </w14:textFill>
              </w:rPr>
              <w:t>设项</w:t>
            </w:r>
          </w:p>
          <w:p>
            <w:pPr>
              <w:spacing w:after="0" w:line="160" w:lineRule="atLeast"/>
              <w:ind w:firstLine="361" w:firstLineChars="200"/>
              <w:rPr>
                <w:rFonts w:ascii="宋体" w:hAnsi="宋体" w:eastAsia="宋体"/>
                <w:b/>
                <w:color w:val="000000" w:themeColor="text1"/>
                <w:spacing w:val="20"/>
                <w:sz w:val="18"/>
                <w:szCs w:val="18"/>
                <w14:textFill>
                  <w14:solidFill>
                    <w14:schemeClr w14:val="tx1"/>
                  </w14:solidFill>
                </w14:textFill>
              </w:rPr>
            </w:pPr>
            <w:r>
              <w:rPr>
                <w:rFonts w:ascii="宋体" w:hAnsi="宋体" w:eastAsia="宋体"/>
                <w:b/>
                <w:color w:val="000000" w:themeColor="text1"/>
                <w:sz w:val="18"/>
                <w:szCs w:val="18"/>
                <w14:textFill>
                  <w14:solidFill>
                    <w14:schemeClr w14:val="tx1"/>
                  </w14:solidFill>
                </w14:textFill>
              </w:rPr>
              <w:t>目详填）</w:t>
            </w:r>
          </w:p>
        </w:tc>
        <w:tc>
          <w:tcPr>
            <w:tcW w:w="1495" w:type="dxa"/>
            <w:gridSpan w:val="2"/>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r>
              <w:rPr>
                <w:rFonts w:ascii="宋体" w:hAnsi="宋体" w:eastAsia="宋体"/>
                <w:b/>
                <w:color w:val="000000" w:themeColor="text1"/>
                <w:sz w:val="18"/>
                <w:szCs w:val="18"/>
                <w14:textFill>
                  <w14:solidFill>
                    <w14:schemeClr w14:val="tx1"/>
                  </w14:solidFill>
                </w14:textFill>
              </w:rPr>
              <w:t>污染物</w:t>
            </w:r>
          </w:p>
        </w:tc>
        <w:tc>
          <w:tcPr>
            <w:tcW w:w="698" w:type="dxa"/>
            <w:tcMar>
              <w:left w:w="57" w:type="dxa"/>
              <w:right w:w="57" w:type="dxa"/>
            </w:tcMar>
            <w:vAlign w:val="center"/>
          </w:tcPr>
          <w:p>
            <w:pPr>
              <w:spacing w:after="0" w:line="160" w:lineRule="atLeast"/>
              <w:ind w:firstLine="361" w:firstLineChars="200"/>
              <w:rPr>
                <w:rFonts w:ascii="宋体" w:hAnsi="宋体" w:eastAsia="宋体"/>
                <w:b/>
                <w:color w:val="000000" w:themeColor="text1"/>
                <w:sz w:val="18"/>
                <w:szCs w:val="18"/>
                <w14:textFill>
                  <w14:solidFill>
                    <w14:schemeClr w14:val="tx1"/>
                  </w14:solidFill>
                </w14:textFill>
              </w:rPr>
            </w:pPr>
            <w:r>
              <w:rPr>
                <w:rFonts w:ascii="宋体" w:hAnsi="宋体" w:eastAsia="宋体"/>
                <w:b/>
                <w:color w:val="000000" w:themeColor="text1"/>
                <w:sz w:val="18"/>
                <w:szCs w:val="18"/>
                <w14:textFill>
                  <w14:solidFill>
                    <w14:schemeClr w14:val="tx1"/>
                  </w14:solidFill>
                </w14:textFill>
              </w:rPr>
              <w:t>原有排</w:t>
            </w:r>
          </w:p>
          <w:p>
            <w:pPr>
              <w:spacing w:after="0" w:line="160" w:lineRule="atLeast"/>
              <w:ind w:firstLine="361" w:firstLineChars="200"/>
              <w:rPr>
                <w:rFonts w:ascii="宋体" w:hAnsi="宋体" w:eastAsia="宋体"/>
                <w:b/>
                <w:color w:val="000000" w:themeColor="text1"/>
                <w:sz w:val="18"/>
                <w:szCs w:val="18"/>
                <w14:textFill>
                  <w14:solidFill>
                    <w14:schemeClr w14:val="tx1"/>
                  </w14:solidFill>
                </w14:textFill>
              </w:rPr>
            </w:pPr>
            <w:r>
              <w:rPr>
                <w:rFonts w:ascii="宋体" w:hAnsi="宋体" w:eastAsia="宋体"/>
                <w:b/>
                <w:color w:val="000000" w:themeColor="text1"/>
                <w:sz w:val="18"/>
                <w:szCs w:val="18"/>
                <w14:textFill>
                  <w14:solidFill>
                    <w14:schemeClr w14:val="tx1"/>
                  </w14:solidFill>
                </w14:textFill>
              </w:rPr>
              <w:t>放量(1)</w:t>
            </w:r>
          </w:p>
        </w:tc>
        <w:tc>
          <w:tcPr>
            <w:tcW w:w="1395" w:type="dxa"/>
            <w:tcMar>
              <w:left w:w="57" w:type="dxa"/>
              <w:right w:w="57" w:type="dxa"/>
            </w:tcMar>
            <w:vAlign w:val="center"/>
          </w:tcPr>
          <w:p>
            <w:pPr>
              <w:spacing w:after="0" w:line="160" w:lineRule="atLeast"/>
              <w:rPr>
                <w:rFonts w:ascii="宋体" w:hAnsi="宋体" w:eastAsia="宋体"/>
                <w:b/>
                <w:color w:val="000000" w:themeColor="text1"/>
                <w:sz w:val="18"/>
                <w:szCs w:val="18"/>
                <w14:textFill>
                  <w14:solidFill>
                    <w14:schemeClr w14:val="tx1"/>
                  </w14:solidFill>
                </w14:textFill>
              </w:rPr>
            </w:pPr>
            <w:r>
              <w:rPr>
                <w:rFonts w:ascii="宋体" w:hAnsi="宋体" w:eastAsia="宋体"/>
                <w:b/>
                <w:color w:val="000000" w:themeColor="text1"/>
                <w:sz w:val="18"/>
                <w:szCs w:val="18"/>
                <w14:textFill>
                  <w14:solidFill>
                    <w14:schemeClr w14:val="tx1"/>
                  </w14:solidFill>
                </w14:textFill>
              </w:rPr>
              <w:t>本期工程实际排放浓度(2)</w:t>
            </w:r>
          </w:p>
        </w:tc>
        <w:tc>
          <w:tcPr>
            <w:tcW w:w="1256" w:type="dxa"/>
            <w:gridSpan w:val="2"/>
            <w:tcMar>
              <w:left w:w="57" w:type="dxa"/>
              <w:right w:w="57" w:type="dxa"/>
            </w:tcMar>
            <w:vAlign w:val="center"/>
          </w:tcPr>
          <w:p>
            <w:pPr>
              <w:spacing w:after="0" w:line="160" w:lineRule="atLeast"/>
              <w:rPr>
                <w:rFonts w:ascii="宋体" w:hAnsi="宋体" w:eastAsia="宋体"/>
                <w:b/>
                <w:color w:val="000000" w:themeColor="text1"/>
                <w:sz w:val="18"/>
                <w:szCs w:val="18"/>
                <w14:textFill>
                  <w14:solidFill>
                    <w14:schemeClr w14:val="tx1"/>
                  </w14:solidFill>
                </w14:textFill>
              </w:rPr>
            </w:pPr>
            <w:r>
              <w:rPr>
                <w:rFonts w:ascii="宋体" w:hAnsi="宋体" w:eastAsia="宋体"/>
                <w:b/>
                <w:color w:val="000000" w:themeColor="text1"/>
                <w:sz w:val="18"/>
                <w:szCs w:val="18"/>
                <w14:textFill>
                  <w14:solidFill>
                    <w14:schemeClr w14:val="tx1"/>
                  </w14:solidFill>
                </w14:textFill>
              </w:rPr>
              <w:t>本期工程允许排放浓度(3)</w:t>
            </w:r>
          </w:p>
        </w:tc>
        <w:tc>
          <w:tcPr>
            <w:tcW w:w="886" w:type="dxa"/>
            <w:tcMar>
              <w:left w:w="57" w:type="dxa"/>
              <w:right w:w="57" w:type="dxa"/>
            </w:tcMar>
            <w:vAlign w:val="center"/>
          </w:tcPr>
          <w:p>
            <w:pPr>
              <w:spacing w:after="0" w:line="160" w:lineRule="atLeast"/>
              <w:rPr>
                <w:rFonts w:ascii="宋体" w:hAnsi="宋体" w:eastAsia="宋体"/>
                <w:b/>
                <w:color w:val="000000" w:themeColor="text1"/>
                <w:sz w:val="18"/>
                <w:szCs w:val="18"/>
                <w14:textFill>
                  <w14:solidFill>
                    <w14:schemeClr w14:val="tx1"/>
                  </w14:solidFill>
                </w14:textFill>
              </w:rPr>
            </w:pPr>
            <w:r>
              <w:rPr>
                <w:rFonts w:ascii="宋体" w:hAnsi="宋体" w:eastAsia="宋体"/>
                <w:b/>
                <w:color w:val="000000" w:themeColor="text1"/>
                <w:sz w:val="18"/>
                <w:szCs w:val="18"/>
                <w14:textFill>
                  <w14:solidFill>
                    <w14:schemeClr w14:val="tx1"/>
                  </w14:solidFill>
                </w14:textFill>
              </w:rPr>
              <w:t>本期工程产生量(4)</w:t>
            </w:r>
          </w:p>
        </w:tc>
        <w:tc>
          <w:tcPr>
            <w:tcW w:w="710" w:type="dxa"/>
            <w:gridSpan w:val="2"/>
            <w:tcMar>
              <w:left w:w="57" w:type="dxa"/>
              <w:right w:w="57" w:type="dxa"/>
            </w:tcMar>
            <w:vAlign w:val="center"/>
          </w:tcPr>
          <w:p>
            <w:pPr>
              <w:spacing w:after="0" w:line="160" w:lineRule="atLeast"/>
              <w:rPr>
                <w:rFonts w:ascii="宋体" w:hAnsi="宋体" w:eastAsia="宋体"/>
                <w:b/>
                <w:color w:val="000000" w:themeColor="text1"/>
                <w:sz w:val="18"/>
                <w:szCs w:val="18"/>
                <w14:textFill>
                  <w14:solidFill>
                    <w14:schemeClr w14:val="tx1"/>
                  </w14:solidFill>
                </w14:textFill>
              </w:rPr>
            </w:pPr>
            <w:r>
              <w:rPr>
                <w:rFonts w:ascii="宋体" w:hAnsi="宋体" w:eastAsia="宋体"/>
                <w:b/>
                <w:color w:val="000000" w:themeColor="text1"/>
                <w:sz w:val="18"/>
                <w:szCs w:val="18"/>
                <w14:textFill>
                  <w14:solidFill>
                    <w14:schemeClr w14:val="tx1"/>
                  </w14:solidFill>
                </w14:textFill>
              </w:rPr>
              <w:t>本期工程自身削减量(5)</w:t>
            </w:r>
          </w:p>
        </w:tc>
        <w:tc>
          <w:tcPr>
            <w:tcW w:w="1214" w:type="dxa"/>
            <w:tcMar>
              <w:left w:w="57" w:type="dxa"/>
              <w:right w:w="57" w:type="dxa"/>
            </w:tcMar>
            <w:vAlign w:val="center"/>
          </w:tcPr>
          <w:p>
            <w:pPr>
              <w:spacing w:after="0" w:line="160" w:lineRule="atLeast"/>
              <w:rPr>
                <w:rFonts w:ascii="宋体" w:hAnsi="宋体" w:eastAsia="宋体"/>
                <w:b/>
                <w:color w:val="000000" w:themeColor="text1"/>
                <w:sz w:val="18"/>
                <w:szCs w:val="18"/>
                <w14:textFill>
                  <w14:solidFill>
                    <w14:schemeClr w14:val="tx1"/>
                  </w14:solidFill>
                </w14:textFill>
              </w:rPr>
            </w:pPr>
            <w:r>
              <w:rPr>
                <w:rFonts w:ascii="宋体" w:hAnsi="宋体" w:eastAsia="宋体"/>
                <w:b/>
                <w:color w:val="000000" w:themeColor="text1"/>
                <w:sz w:val="18"/>
                <w:szCs w:val="18"/>
                <w14:textFill>
                  <w14:solidFill>
                    <w14:schemeClr w14:val="tx1"/>
                  </w14:solidFill>
                </w14:textFill>
              </w:rPr>
              <w:t>本期工程实际排放量(6)</w:t>
            </w:r>
          </w:p>
        </w:tc>
        <w:tc>
          <w:tcPr>
            <w:tcW w:w="865" w:type="dxa"/>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r>
              <w:rPr>
                <w:rFonts w:ascii="宋体" w:hAnsi="宋体" w:eastAsia="宋体"/>
                <w:b/>
                <w:color w:val="000000" w:themeColor="text1"/>
                <w:sz w:val="18"/>
                <w:szCs w:val="18"/>
                <w14:textFill>
                  <w14:solidFill>
                    <w14:schemeClr w14:val="tx1"/>
                  </w14:solidFill>
                </w14:textFill>
              </w:rPr>
              <w:t>本期工程核定排放总量(7)</w:t>
            </w:r>
          </w:p>
        </w:tc>
        <w:tc>
          <w:tcPr>
            <w:tcW w:w="2116" w:type="dxa"/>
            <w:tcMar>
              <w:left w:w="57" w:type="dxa"/>
              <w:right w:w="57" w:type="dxa"/>
            </w:tcMar>
            <w:vAlign w:val="center"/>
          </w:tcPr>
          <w:p>
            <w:pPr>
              <w:spacing w:after="0" w:line="160" w:lineRule="atLeast"/>
              <w:rPr>
                <w:rFonts w:ascii="宋体" w:hAnsi="宋体" w:eastAsia="宋体"/>
                <w:b/>
                <w:color w:val="000000" w:themeColor="text1"/>
                <w:sz w:val="18"/>
                <w:szCs w:val="18"/>
                <w14:textFill>
                  <w14:solidFill>
                    <w14:schemeClr w14:val="tx1"/>
                  </w14:solidFill>
                </w14:textFill>
              </w:rPr>
            </w:pPr>
            <w:r>
              <w:rPr>
                <w:rFonts w:ascii="宋体" w:hAnsi="宋体" w:eastAsia="宋体"/>
                <w:b/>
                <w:color w:val="000000" w:themeColor="text1"/>
                <w:sz w:val="18"/>
                <w:szCs w:val="18"/>
                <w14:textFill>
                  <w14:solidFill>
                    <w14:schemeClr w14:val="tx1"/>
                  </w14:solidFill>
                </w14:textFill>
              </w:rPr>
              <w:t>本期工程“以新带老”削减量(8)</w:t>
            </w:r>
          </w:p>
        </w:tc>
        <w:tc>
          <w:tcPr>
            <w:tcW w:w="1053" w:type="dxa"/>
            <w:tcMar>
              <w:left w:w="57" w:type="dxa"/>
              <w:right w:w="57" w:type="dxa"/>
            </w:tcMar>
            <w:vAlign w:val="center"/>
          </w:tcPr>
          <w:p>
            <w:pPr>
              <w:spacing w:after="0" w:line="160" w:lineRule="atLeast"/>
              <w:rPr>
                <w:rFonts w:ascii="宋体" w:hAnsi="宋体" w:eastAsia="宋体"/>
                <w:b/>
                <w:color w:val="000000" w:themeColor="text1"/>
                <w:sz w:val="18"/>
                <w:szCs w:val="18"/>
                <w14:textFill>
                  <w14:solidFill>
                    <w14:schemeClr w14:val="tx1"/>
                  </w14:solidFill>
                </w14:textFill>
              </w:rPr>
            </w:pPr>
            <w:r>
              <w:rPr>
                <w:rFonts w:ascii="宋体" w:hAnsi="宋体" w:eastAsia="宋体"/>
                <w:b/>
                <w:color w:val="000000" w:themeColor="text1"/>
                <w:sz w:val="18"/>
                <w:szCs w:val="18"/>
                <w14:textFill>
                  <w14:solidFill>
                    <w14:schemeClr w14:val="tx1"/>
                  </w14:solidFill>
                </w14:textFill>
              </w:rPr>
              <w:t>全厂实际排放总量(9)</w:t>
            </w:r>
          </w:p>
        </w:tc>
        <w:tc>
          <w:tcPr>
            <w:tcW w:w="1106" w:type="dxa"/>
            <w:gridSpan w:val="2"/>
            <w:tcMar>
              <w:left w:w="57" w:type="dxa"/>
              <w:right w:w="57" w:type="dxa"/>
            </w:tcMar>
            <w:vAlign w:val="center"/>
          </w:tcPr>
          <w:p>
            <w:pPr>
              <w:spacing w:after="0" w:line="160" w:lineRule="atLeast"/>
              <w:rPr>
                <w:rFonts w:ascii="宋体" w:hAnsi="宋体" w:eastAsia="宋体"/>
                <w:b/>
                <w:color w:val="000000" w:themeColor="text1"/>
                <w:sz w:val="18"/>
                <w:szCs w:val="18"/>
                <w14:textFill>
                  <w14:solidFill>
                    <w14:schemeClr w14:val="tx1"/>
                  </w14:solidFill>
                </w14:textFill>
              </w:rPr>
            </w:pPr>
            <w:r>
              <w:rPr>
                <w:rFonts w:ascii="宋体" w:hAnsi="宋体" w:eastAsia="宋体"/>
                <w:b/>
                <w:color w:val="000000" w:themeColor="text1"/>
                <w:sz w:val="18"/>
                <w:szCs w:val="18"/>
                <w14:textFill>
                  <w14:solidFill>
                    <w14:schemeClr w14:val="tx1"/>
                  </w14:solidFill>
                </w14:textFill>
              </w:rPr>
              <w:t>全厂核定排放总量(10)</w:t>
            </w:r>
          </w:p>
        </w:tc>
        <w:tc>
          <w:tcPr>
            <w:tcW w:w="1203" w:type="dxa"/>
            <w:gridSpan w:val="2"/>
            <w:tcMar>
              <w:left w:w="57" w:type="dxa"/>
              <w:right w:w="57" w:type="dxa"/>
            </w:tcMar>
            <w:vAlign w:val="center"/>
          </w:tcPr>
          <w:p>
            <w:pPr>
              <w:spacing w:after="0" w:line="160" w:lineRule="atLeast"/>
              <w:rPr>
                <w:rFonts w:ascii="宋体" w:hAnsi="宋体" w:eastAsia="宋体"/>
                <w:b/>
                <w:color w:val="000000" w:themeColor="text1"/>
                <w:sz w:val="18"/>
                <w:szCs w:val="18"/>
                <w14:textFill>
                  <w14:solidFill>
                    <w14:schemeClr w14:val="tx1"/>
                  </w14:solidFill>
                </w14:textFill>
              </w:rPr>
            </w:pPr>
            <w:r>
              <w:rPr>
                <w:rFonts w:ascii="宋体" w:hAnsi="宋体" w:eastAsia="宋体"/>
                <w:b/>
                <w:color w:val="000000" w:themeColor="text1"/>
                <w:sz w:val="18"/>
                <w:szCs w:val="18"/>
                <w14:textFill>
                  <w14:solidFill>
                    <w14:schemeClr w14:val="tx1"/>
                  </w14:solidFill>
                </w14:textFill>
              </w:rPr>
              <w:t>区域平衡替代削减量(11)</w:t>
            </w:r>
          </w:p>
        </w:tc>
        <w:tc>
          <w:tcPr>
            <w:tcW w:w="782" w:type="dxa"/>
            <w:tcMar>
              <w:left w:w="57" w:type="dxa"/>
              <w:right w:w="57" w:type="dxa"/>
            </w:tcMar>
            <w:vAlign w:val="center"/>
          </w:tcPr>
          <w:p>
            <w:pPr>
              <w:spacing w:after="0" w:line="160" w:lineRule="atLeast"/>
              <w:rPr>
                <w:rFonts w:ascii="宋体" w:hAnsi="宋体" w:eastAsia="宋体"/>
                <w:b/>
                <w:color w:val="000000" w:themeColor="text1"/>
                <w:sz w:val="18"/>
                <w:szCs w:val="18"/>
                <w14:textFill>
                  <w14:solidFill>
                    <w14:schemeClr w14:val="tx1"/>
                  </w14:solidFill>
                </w14:textFill>
              </w:rPr>
            </w:pPr>
            <w:r>
              <w:rPr>
                <w:rFonts w:ascii="宋体" w:hAnsi="宋体" w:eastAsia="宋体"/>
                <w:b/>
                <w:color w:val="000000" w:themeColor="text1"/>
                <w:sz w:val="18"/>
                <w:szCs w:val="18"/>
                <w14:textFill>
                  <w14:solidFill>
                    <w14:schemeClr w14:val="tx1"/>
                  </w14:solidFill>
                </w14:textFill>
              </w:rPr>
              <w:t>排放增减量(12)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41" w:type="dxa"/>
            <w:gridSpan w:val="2"/>
            <w:vMerge w:val="continue"/>
            <w:tcMar>
              <w:left w:w="57" w:type="dxa"/>
              <w:right w:w="57" w:type="dxa"/>
            </w:tcMar>
            <w:vAlign w:val="center"/>
          </w:tcPr>
          <w:p>
            <w:pPr>
              <w:spacing w:after="0" w:line="160" w:lineRule="atLeast"/>
              <w:rPr>
                <w:rFonts w:hint="default" w:ascii="宋体" w:hAnsi="宋体" w:eastAsia="宋体"/>
                <w:b/>
                <w:color w:val="000000" w:themeColor="text1"/>
                <w:sz w:val="18"/>
                <w:szCs w:val="18"/>
                <w:lang w:val="en-US" w:eastAsia="zh-CN"/>
                <w14:textFill>
                  <w14:solidFill>
                    <w14:schemeClr w14:val="tx1"/>
                  </w14:solidFill>
                </w14:textFill>
              </w:rPr>
            </w:pPr>
            <w:r>
              <w:rPr>
                <w:rFonts w:hint="eastAsia" w:ascii="宋体" w:hAnsi="宋体" w:eastAsia="宋体"/>
                <w:b/>
                <w:color w:val="000000" w:themeColor="text1"/>
                <w:sz w:val="18"/>
                <w:szCs w:val="18"/>
                <w:lang w:eastAsia="zh-CN"/>
                <w14:textFill>
                  <w14:solidFill>
                    <w14:schemeClr w14:val="tx1"/>
                  </w14:solidFill>
                </w14:textFill>
              </w:rPr>
              <w:t>2</w:t>
            </w:r>
            <w:r>
              <w:rPr>
                <w:rFonts w:hint="eastAsia" w:ascii="宋体" w:hAnsi="宋体" w:eastAsia="宋体"/>
                <w:b/>
                <w:color w:val="000000" w:themeColor="text1"/>
                <w:sz w:val="18"/>
                <w:szCs w:val="18"/>
                <w:lang w:val="en-US" w:eastAsia="zh-CN"/>
                <w14:textFill>
                  <w14:solidFill>
                    <w14:schemeClr w14:val="tx1"/>
                  </w14:solidFill>
                </w14:textFill>
              </w:rPr>
              <w:t>0</w:t>
            </w:r>
          </w:p>
        </w:tc>
        <w:tc>
          <w:tcPr>
            <w:tcW w:w="1495" w:type="dxa"/>
            <w:gridSpan w:val="2"/>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r>
              <w:rPr>
                <w:rFonts w:ascii="宋体" w:hAnsi="宋体" w:eastAsia="宋体"/>
                <w:b/>
                <w:color w:val="000000" w:themeColor="text1"/>
                <w:sz w:val="18"/>
                <w:szCs w:val="18"/>
                <w14:textFill>
                  <w14:solidFill>
                    <w14:schemeClr w14:val="tx1"/>
                  </w14:solidFill>
                </w14:textFill>
              </w:rPr>
              <w:t>废水</w:t>
            </w:r>
          </w:p>
        </w:tc>
        <w:tc>
          <w:tcPr>
            <w:tcW w:w="698" w:type="dxa"/>
            <w:tcMar>
              <w:left w:w="57" w:type="dxa"/>
              <w:right w:w="57" w:type="dxa"/>
            </w:tcMar>
            <w:vAlign w:val="center"/>
          </w:tcPr>
          <w:p>
            <w:pPr>
              <w:spacing w:after="0" w:line="160" w:lineRule="atLeast"/>
              <w:jc w:val="center"/>
              <w:rPr>
                <w:rFonts w:hint="default" w:ascii="宋体" w:hAnsi="宋体" w:eastAsia="宋体"/>
                <w:b/>
                <w:color w:val="000000" w:themeColor="text1"/>
                <w:sz w:val="18"/>
                <w:szCs w:val="18"/>
                <w:lang w:val="en-US" w:eastAsia="zh-CN"/>
                <w14:textFill>
                  <w14:solidFill>
                    <w14:schemeClr w14:val="tx1"/>
                  </w14:solidFill>
                </w14:textFill>
              </w:rPr>
            </w:pPr>
            <w:r>
              <w:rPr>
                <w:rFonts w:hint="eastAsia" w:ascii="宋体" w:hAnsi="宋体" w:eastAsia="宋体"/>
                <w:b/>
                <w:color w:val="000000" w:themeColor="text1"/>
                <w:sz w:val="18"/>
                <w:szCs w:val="18"/>
                <w:lang w:val="en-US" w:eastAsia="zh-CN"/>
                <w14:textFill>
                  <w14:solidFill>
                    <w14:schemeClr w14:val="tx1"/>
                  </w14:solidFill>
                </w14:textFill>
              </w:rPr>
              <w:t>-</w:t>
            </w:r>
          </w:p>
        </w:tc>
        <w:tc>
          <w:tcPr>
            <w:tcW w:w="1395" w:type="dxa"/>
            <w:tcMar>
              <w:left w:w="57" w:type="dxa"/>
              <w:right w:w="57" w:type="dxa"/>
            </w:tcMar>
            <w:vAlign w:val="center"/>
          </w:tcPr>
          <w:p>
            <w:pPr>
              <w:spacing w:after="0" w:line="160" w:lineRule="atLeast"/>
              <w:jc w:val="center"/>
              <w:rPr>
                <w:rFonts w:hint="default" w:ascii="宋体" w:hAnsi="宋体" w:eastAsia="宋体"/>
                <w:color w:val="000000" w:themeColor="text1"/>
                <w:sz w:val="15"/>
                <w:szCs w:val="15"/>
                <w:lang w:val="en-US" w:eastAsia="zh-CN"/>
                <w14:textFill>
                  <w14:solidFill>
                    <w14:schemeClr w14:val="tx1"/>
                  </w14:solidFill>
                </w14:textFill>
              </w:rPr>
            </w:pPr>
            <w:r>
              <w:rPr>
                <w:rFonts w:hint="eastAsia" w:ascii="宋体" w:hAnsi="宋体" w:eastAsia="宋体"/>
                <w:color w:val="000000" w:themeColor="text1"/>
                <w:sz w:val="15"/>
                <w:szCs w:val="15"/>
                <w:lang w:val="en-US" w:eastAsia="zh-CN"/>
                <w14:textFill>
                  <w14:solidFill>
                    <w14:schemeClr w14:val="tx1"/>
                  </w14:solidFill>
                </w14:textFill>
              </w:rPr>
              <w:t>0.12</w:t>
            </w:r>
          </w:p>
        </w:tc>
        <w:tc>
          <w:tcPr>
            <w:tcW w:w="1256" w:type="dxa"/>
            <w:gridSpan w:val="2"/>
            <w:tcMar>
              <w:left w:w="57" w:type="dxa"/>
              <w:right w:w="57" w:type="dxa"/>
            </w:tcMar>
            <w:vAlign w:val="center"/>
          </w:tcPr>
          <w:p>
            <w:pPr>
              <w:spacing w:after="0" w:line="160" w:lineRule="atLeast"/>
              <w:jc w:val="center"/>
              <w:rPr>
                <w:rFonts w:ascii="宋体" w:hAnsi="宋体" w:eastAsia="宋体"/>
                <w:color w:val="000000" w:themeColor="text1"/>
                <w:sz w:val="15"/>
                <w:szCs w:val="15"/>
                <w14:textFill>
                  <w14:solidFill>
                    <w14:schemeClr w14:val="tx1"/>
                  </w14:solidFill>
                </w14:textFill>
              </w:rPr>
            </w:pPr>
            <w:r>
              <w:rPr>
                <w:rFonts w:hint="eastAsia" w:ascii="宋体" w:hAnsi="宋体" w:eastAsia="宋体"/>
                <w:b/>
                <w:color w:val="000000" w:themeColor="text1"/>
                <w:sz w:val="18"/>
                <w:szCs w:val="18"/>
                <w:lang w:val="en-US" w:eastAsia="zh-CN"/>
                <w14:textFill>
                  <w14:solidFill>
                    <w14:schemeClr w14:val="tx1"/>
                  </w14:solidFill>
                </w14:textFill>
              </w:rPr>
              <w:t>-</w:t>
            </w:r>
          </w:p>
        </w:tc>
        <w:tc>
          <w:tcPr>
            <w:tcW w:w="886" w:type="dxa"/>
            <w:tcMar>
              <w:left w:w="57" w:type="dxa"/>
              <w:right w:w="57" w:type="dxa"/>
            </w:tcMar>
            <w:vAlign w:val="center"/>
          </w:tcPr>
          <w:p>
            <w:pPr>
              <w:spacing w:after="0" w:line="160" w:lineRule="atLeast"/>
              <w:jc w:val="center"/>
              <w:rPr>
                <w:rFonts w:hint="default" w:ascii="宋体" w:hAnsi="宋体" w:eastAsia="宋体"/>
                <w:color w:val="000000" w:themeColor="text1"/>
                <w:sz w:val="15"/>
                <w:szCs w:val="15"/>
                <w:lang w:val="en-US" w:eastAsia="zh-CN"/>
                <w14:textFill>
                  <w14:solidFill>
                    <w14:schemeClr w14:val="tx1"/>
                  </w14:solidFill>
                </w14:textFill>
              </w:rPr>
            </w:pPr>
            <w:r>
              <w:rPr>
                <w:rFonts w:hint="eastAsia" w:ascii="宋体" w:hAnsi="宋体" w:eastAsia="宋体"/>
                <w:color w:val="000000" w:themeColor="text1"/>
                <w:sz w:val="15"/>
                <w:szCs w:val="15"/>
                <w:lang w:val="en-US" w:eastAsia="zh-CN"/>
                <w14:textFill>
                  <w14:solidFill>
                    <w14:schemeClr w14:val="tx1"/>
                  </w14:solidFill>
                </w14:textFill>
              </w:rPr>
              <w:t>0.12</w:t>
            </w:r>
          </w:p>
        </w:tc>
        <w:tc>
          <w:tcPr>
            <w:tcW w:w="710" w:type="dxa"/>
            <w:gridSpan w:val="2"/>
            <w:tcMar>
              <w:left w:w="57" w:type="dxa"/>
              <w:right w:w="57" w:type="dxa"/>
            </w:tcMar>
            <w:vAlign w:val="center"/>
          </w:tcPr>
          <w:p>
            <w:pPr>
              <w:spacing w:after="0" w:line="160" w:lineRule="atLeast"/>
              <w:jc w:val="center"/>
              <w:rPr>
                <w:rFonts w:ascii="宋体" w:hAnsi="宋体" w:eastAsia="宋体"/>
                <w:color w:val="000000" w:themeColor="text1"/>
                <w:sz w:val="15"/>
                <w:szCs w:val="15"/>
                <w14:textFill>
                  <w14:solidFill>
                    <w14:schemeClr w14:val="tx1"/>
                  </w14:solidFill>
                </w14:textFill>
              </w:rPr>
            </w:pPr>
            <w:r>
              <w:rPr>
                <w:rFonts w:hint="eastAsia" w:ascii="宋体" w:hAnsi="宋体" w:eastAsia="宋体"/>
                <w:b/>
                <w:color w:val="000000" w:themeColor="text1"/>
                <w:sz w:val="18"/>
                <w:szCs w:val="18"/>
                <w:lang w:val="en-US" w:eastAsia="zh-CN"/>
                <w14:textFill>
                  <w14:solidFill>
                    <w14:schemeClr w14:val="tx1"/>
                  </w14:solidFill>
                </w14:textFill>
              </w:rPr>
              <w:t>-</w:t>
            </w:r>
          </w:p>
        </w:tc>
        <w:tc>
          <w:tcPr>
            <w:tcW w:w="1214" w:type="dxa"/>
            <w:tcMar>
              <w:left w:w="57" w:type="dxa"/>
              <w:right w:w="57" w:type="dxa"/>
            </w:tcMar>
            <w:vAlign w:val="center"/>
          </w:tcPr>
          <w:p>
            <w:pPr>
              <w:spacing w:after="0" w:line="160" w:lineRule="atLeast"/>
              <w:jc w:val="center"/>
              <w:rPr>
                <w:rFonts w:hint="default" w:ascii="宋体" w:hAnsi="宋体" w:eastAsia="宋体"/>
                <w:color w:val="000000" w:themeColor="text1"/>
                <w:sz w:val="15"/>
                <w:szCs w:val="15"/>
                <w:lang w:val="en-US" w:eastAsia="zh-CN"/>
                <w14:textFill>
                  <w14:solidFill>
                    <w14:schemeClr w14:val="tx1"/>
                  </w14:solidFill>
                </w14:textFill>
              </w:rPr>
            </w:pPr>
            <w:r>
              <w:rPr>
                <w:rFonts w:hint="eastAsia" w:ascii="宋体" w:hAnsi="宋体" w:eastAsia="宋体"/>
                <w:color w:val="000000" w:themeColor="text1"/>
                <w:sz w:val="15"/>
                <w:szCs w:val="15"/>
                <w:lang w:val="en-US" w:eastAsia="zh-CN"/>
                <w14:textFill>
                  <w14:solidFill>
                    <w14:schemeClr w14:val="tx1"/>
                  </w14:solidFill>
                </w14:textFill>
              </w:rPr>
              <w:t>0.12</w:t>
            </w:r>
          </w:p>
        </w:tc>
        <w:tc>
          <w:tcPr>
            <w:tcW w:w="865" w:type="dxa"/>
            <w:tcMar>
              <w:left w:w="57" w:type="dxa"/>
              <w:right w:w="57" w:type="dxa"/>
            </w:tcMar>
            <w:vAlign w:val="center"/>
          </w:tcPr>
          <w:p>
            <w:pPr>
              <w:spacing w:after="0" w:line="160" w:lineRule="atLeast"/>
              <w:jc w:val="center"/>
              <w:rPr>
                <w:rFonts w:hint="default" w:ascii="宋体" w:hAnsi="宋体" w:eastAsia="宋体"/>
                <w:color w:val="000000" w:themeColor="text1"/>
                <w:sz w:val="15"/>
                <w:szCs w:val="15"/>
                <w:lang w:val="en-US" w:eastAsia="zh-CN"/>
                <w14:textFill>
                  <w14:solidFill>
                    <w14:schemeClr w14:val="tx1"/>
                  </w14:solidFill>
                </w14:textFill>
              </w:rPr>
            </w:pPr>
            <w:r>
              <w:rPr>
                <w:rFonts w:hint="eastAsia" w:ascii="宋体" w:hAnsi="宋体" w:eastAsia="宋体"/>
                <w:color w:val="000000" w:themeColor="text1"/>
                <w:sz w:val="15"/>
                <w:szCs w:val="15"/>
                <w:lang w:val="en-US" w:eastAsia="zh-CN"/>
                <w14:textFill>
                  <w14:solidFill>
                    <w14:schemeClr w14:val="tx1"/>
                  </w14:solidFill>
                </w14:textFill>
              </w:rPr>
              <w:t>0.12</w:t>
            </w:r>
          </w:p>
        </w:tc>
        <w:tc>
          <w:tcPr>
            <w:tcW w:w="2116" w:type="dxa"/>
            <w:tcMar>
              <w:left w:w="57" w:type="dxa"/>
              <w:right w:w="57" w:type="dxa"/>
            </w:tcMar>
            <w:vAlign w:val="center"/>
          </w:tcPr>
          <w:p>
            <w:pPr>
              <w:spacing w:after="0" w:line="160" w:lineRule="atLeast"/>
              <w:jc w:val="center"/>
              <w:rPr>
                <w:rFonts w:ascii="宋体" w:hAnsi="宋体" w:eastAsia="宋体"/>
                <w:color w:val="000000" w:themeColor="text1"/>
                <w:sz w:val="15"/>
                <w:szCs w:val="15"/>
                <w14:textFill>
                  <w14:solidFill>
                    <w14:schemeClr w14:val="tx1"/>
                  </w14:solidFill>
                </w14:textFill>
              </w:rPr>
            </w:pPr>
            <w:r>
              <w:rPr>
                <w:rFonts w:hint="eastAsia" w:ascii="宋体" w:hAnsi="宋体" w:eastAsia="宋体"/>
                <w:b/>
                <w:color w:val="000000" w:themeColor="text1"/>
                <w:sz w:val="18"/>
                <w:szCs w:val="18"/>
                <w:lang w:val="en-US" w:eastAsia="zh-CN"/>
                <w14:textFill>
                  <w14:solidFill>
                    <w14:schemeClr w14:val="tx1"/>
                  </w14:solidFill>
                </w14:textFill>
              </w:rPr>
              <w:t>-</w:t>
            </w:r>
          </w:p>
        </w:tc>
        <w:tc>
          <w:tcPr>
            <w:tcW w:w="1053" w:type="dxa"/>
            <w:tcMar>
              <w:left w:w="57" w:type="dxa"/>
              <w:right w:w="57" w:type="dxa"/>
            </w:tcMar>
            <w:vAlign w:val="center"/>
          </w:tcPr>
          <w:p>
            <w:pPr>
              <w:spacing w:after="0" w:line="160" w:lineRule="atLeast"/>
              <w:jc w:val="center"/>
              <w:rPr>
                <w:rFonts w:hint="default" w:ascii="宋体" w:hAnsi="宋体" w:eastAsia="宋体"/>
                <w:color w:val="000000" w:themeColor="text1"/>
                <w:sz w:val="15"/>
                <w:szCs w:val="15"/>
                <w:lang w:val="en-US" w:eastAsia="zh-CN"/>
                <w14:textFill>
                  <w14:solidFill>
                    <w14:schemeClr w14:val="tx1"/>
                  </w14:solidFill>
                </w14:textFill>
              </w:rPr>
            </w:pPr>
            <w:r>
              <w:rPr>
                <w:rFonts w:hint="eastAsia" w:ascii="宋体" w:hAnsi="宋体" w:eastAsia="宋体"/>
                <w:color w:val="000000" w:themeColor="text1"/>
                <w:sz w:val="15"/>
                <w:szCs w:val="15"/>
                <w:lang w:val="en-US" w:eastAsia="zh-CN"/>
                <w14:textFill>
                  <w14:solidFill>
                    <w14:schemeClr w14:val="tx1"/>
                  </w14:solidFill>
                </w14:textFill>
              </w:rPr>
              <w:t>0.12</w:t>
            </w:r>
          </w:p>
        </w:tc>
        <w:tc>
          <w:tcPr>
            <w:tcW w:w="1106" w:type="dxa"/>
            <w:gridSpan w:val="2"/>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r>
              <w:rPr>
                <w:rFonts w:hint="eastAsia" w:ascii="宋体" w:hAnsi="宋体" w:eastAsia="宋体"/>
                <w:b/>
                <w:color w:val="000000" w:themeColor="text1"/>
                <w:sz w:val="18"/>
                <w:szCs w:val="18"/>
                <w:lang w:val="en-US" w:eastAsia="zh-CN"/>
                <w14:textFill>
                  <w14:solidFill>
                    <w14:schemeClr w14:val="tx1"/>
                  </w14:solidFill>
                </w14:textFill>
              </w:rPr>
              <w:t>-</w:t>
            </w:r>
          </w:p>
        </w:tc>
        <w:tc>
          <w:tcPr>
            <w:tcW w:w="1203" w:type="dxa"/>
            <w:gridSpan w:val="2"/>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r>
              <w:rPr>
                <w:rFonts w:hint="eastAsia" w:ascii="宋体" w:hAnsi="宋体" w:eastAsia="宋体"/>
                <w:b/>
                <w:color w:val="000000" w:themeColor="text1"/>
                <w:sz w:val="18"/>
                <w:szCs w:val="18"/>
                <w:lang w:val="en-US" w:eastAsia="zh-CN"/>
                <w14:textFill>
                  <w14:solidFill>
                    <w14:schemeClr w14:val="tx1"/>
                  </w14:solidFill>
                </w14:textFill>
              </w:rPr>
              <w:t>-</w:t>
            </w:r>
          </w:p>
        </w:tc>
        <w:tc>
          <w:tcPr>
            <w:tcW w:w="782" w:type="dxa"/>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r>
              <w:rPr>
                <w:rFonts w:hint="eastAsia" w:ascii="宋体" w:hAnsi="宋体" w:eastAsia="宋体"/>
                <w:b/>
                <w:color w:val="000000" w:themeColor="text1"/>
                <w:sz w:val="18"/>
                <w:szCs w:val="18"/>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01" w:hRule="atLeast"/>
          <w:jc w:val="center"/>
        </w:trPr>
        <w:tc>
          <w:tcPr>
            <w:tcW w:w="841" w:type="dxa"/>
            <w:gridSpan w:val="2"/>
            <w:vMerge w:val="continue"/>
            <w:tcMar>
              <w:left w:w="57" w:type="dxa"/>
              <w:right w:w="57" w:type="dxa"/>
            </w:tcMar>
            <w:vAlign w:val="center"/>
          </w:tcPr>
          <w:p>
            <w:pPr>
              <w:spacing w:after="0" w:line="160" w:lineRule="atLeast"/>
              <w:rPr>
                <w:rFonts w:ascii="宋体" w:hAnsi="宋体" w:eastAsia="宋体"/>
                <w:b/>
                <w:color w:val="000000" w:themeColor="text1"/>
                <w:sz w:val="18"/>
                <w:szCs w:val="18"/>
                <w14:textFill>
                  <w14:solidFill>
                    <w14:schemeClr w14:val="tx1"/>
                  </w14:solidFill>
                </w14:textFill>
              </w:rPr>
            </w:pPr>
          </w:p>
        </w:tc>
        <w:tc>
          <w:tcPr>
            <w:tcW w:w="1495" w:type="dxa"/>
            <w:gridSpan w:val="2"/>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r>
              <w:rPr>
                <w:rFonts w:ascii="宋体" w:hAnsi="宋体" w:eastAsia="宋体"/>
                <w:b/>
                <w:color w:val="000000" w:themeColor="text1"/>
                <w:sz w:val="18"/>
                <w:szCs w:val="18"/>
                <w14:textFill>
                  <w14:solidFill>
                    <w14:schemeClr w14:val="tx1"/>
                  </w14:solidFill>
                </w14:textFill>
              </w:rPr>
              <w:t>化学需氧量</w:t>
            </w:r>
          </w:p>
        </w:tc>
        <w:tc>
          <w:tcPr>
            <w:tcW w:w="698" w:type="dxa"/>
            <w:tcMar>
              <w:left w:w="57" w:type="dxa"/>
              <w:right w:w="57" w:type="dxa"/>
            </w:tcMar>
            <w:vAlign w:val="center"/>
          </w:tcPr>
          <w:p>
            <w:pPr>
              <w:spacing w:after="0" w:line="160" w:lineRule="atLeast"/>
              <w:jc w:val="center"/>
              <w:rPr>
                <w:rFonts w:ascii="宋体" w:hAnsi="宋体" w:eastAsia="宋体"/>
                <w:b/>
                <w:color w:val="000000" w:themeColor="text1"/>
                <w:sz w:val="15"/>
                <w:szCs w:val="15"/>
                <w14:textFill>
                  <w14:solidFill>
                    <w14:schemeClr w14:val="tx1"/>
                  </w14:solidFill>
                </w14:textFill>
              </w:rPr>
            </w:pPr>
            <w:r>
              <w:rPr>
                <w:rFonts w:hint="eastAsia" w:ascii="宋体" w:hAnsi="宋体" w:eastAsia="宋体"/>
                <w:b/>
                <w:color w:val="000000" w:themeColor="text1"/>
                <w:sz w:val="15"/>
                <w:szCs w:val="15"/>
                <w14:textFill>
                  <w14:solidFill>
                    <w14:schemeClr w14:val="tx1"/>
                  </w14:solidFill>
                </w14:textFill>
              </w:rPr>
              <w:t>-</w:t>
            </w:r>
          </w:p>
        </w:tc>
        <w:tc>
          <w:tcPr>
            <w:tcW w:w="1395" w:type="dxa"/>
            <w:tcMar>
              <w:left w:w="57" w:type="dxa"/>
              <w:right w:w="57" w:type="dxa"/>
            </w:tcMar>
            <w:vAlign w:val="center"/>
          </w:tcPr>
          <w:p>
            <w:pPr>
              <w:spacing w:after="0" w:line="160" w:lineRule="atLeast"/>
              <w:jc w:val="center"/>
              <w:rPr>
                <w:rFonts w:hint="default" w:ascii="宋体" w:hAnsi="宋体" w:eastAsia="宋体"/>
                <w:color w:val="000000" w:themeColor="text1"/>
                <w:sz w:val="15"/>
                <w:szCs w:val="15"/>
                <w:lang w:val="en-US" w:eastAsia="zh-CN"/>
                <w14:textFill>
                  <w14:solidFill>
                    <w14:schemeClr w14:val="tx1"/>
                  </w14:solidFill>
                </w14:textFill>
              </w:rPr>
            </w:pPr>
            <w:r>
              <w:rPr>
                <w:rFonts w:hint="eastAsia" w:ascii="宋体" w:hAnsi="宋体" w:eastAsia="宋体"/>
                <w:color w:val="000000" w:themeColor="text1"/>
                <w:sz w:val="15"/>
                <w:szCs w:val="15"/>
                <w:lang w:val="en-US" w:eastAsia="zh-CN"/>
                <w14:textFill>
                  <w14:solidFill>
                    <w14:schemeClr w14:val="tx1"/>
                  </w14:solidFill>
                </w14:textFill>
              </w:rPr>
              <w:t>77</w:t>
            </w:r>
          </w:p>
        </w:tc>
        <w:tc>
          <w:tcPr>
            <w:tcW w:w="1256" w:type="dxa"/>
            <w:gridSpan w:val="2"/>
            <w:tcMar>
              <w:left w:w="57" w:type="dxa"/>
              <w:right w:w="57" w:type="dxa"/>
            </w:tcMar>
            <w:vAlign w:val="center"/>
          </w:tcPr>
          <w:p>
            <w:pPr>
              <w:spacing w:after="0" w:line="160" w:lineRule="atLeast"/>
              <w:jc w:val="center"/>
              <w:rPr>
                <w:rFonts w:hint="eastAsia" w:ascii="宋体" w:hAnsi="宋体" w:eastAsia="宋体"/>
                <w:color w:val="000000" w:themeColor="text1"/>
                <w:sz w:val="15"/>
                <w:szCs w:val="15"/>
                <w:lang w:val="en-US" w:eastAsia="zh-CN"/>
                <w14:textFill>
                  <w14:solidFill>
                    <w14:schemeClr w14:val="tx1"/>
                  </w14:solidFill>
                </w14:textFill>
              </w:rPr>
            </w:pPr>
            <w:r>
              <w:rPr>
                <w:rFonts w:hint="eastAsia" w:ascii="宋体" w:hAnsi="宋体" w:eastAsia="宋体"/>
                <w:b/>
                <w:color w:val="000000" w:themeColor="text1"/>
                <w:sz w:val="15"/>
                <w:szCs w:val="15"/>
                <w14:textFill>
                  <w14:solidFill>
                    <w14:schemeClr w14:val="tx1"/>
                  </w14:solidFill>
                </w14:textFill>
              </w:rPr>
              <w:t>-</w:t>
            </w:r>
          </w:p>
        </w:tc>
        <w:tc>
          <w:tcPr>
            <w:tcW w:w="886" w:type="dxa"/>
            <w:tcMar>
              <w:left w:w="57" w:type="dxa"/>
              <w:right w:w="57" w:type="dxa"/>
            </w:tcMar>
            <w:vAlign w:val="center"/>
          </w:tcPr>
          <w:p>
            <w:pPr>
              <w:spacing w:after="0" w:line="160" w:lineRule="atLeast"/>
              <w:jc w:val="center"/>
              <w:rPr>
                <w:rFonts w:hint="default" w:ascii="宋体" w:hAnsi="宋体" w:eastAsia="宋体"/>
                <w:color w:val="000000" w:themeColor="text1"/>
                <w:sz w:val="15"/>
                <w:szCs w:val="15"/>
                <w:vertAlign w:val="superscript"/>
                <w:lang w:val="en-US" w:eastAsia="zh-CN"/>
                <w14:textFill>
                  <w14:solidFill>
                    <w14:schemeClr w14:val="tx1"/>
                  </w14:solidFill>
                </w14:textFill>
              </w:rPr>
            </w:pPr>
            <w:r>
              <w:rPr>
                <w:rFonts w:hint="eastAsia" w:ascii="宋体" w:hAnsi="宋体" w:eastAsia="宋体"/>
                <w:color w:val="000000" w:themeColor="text1"/>
                <w:sz w:val="15"/>
                <w:szCs w:val="15"/>
                <w:vertAlign w:val="baseline"/>
                <w:lang w:val="en-US" w:eastAsia="zh-CN"/>
                <w14:textFill>
                  <w14:solidFill>
                    <w14:schemeClr w14:val="tx1"/>
                  </w14:solidFill>
                </w14:textFill>
              </w:rPr>
              <w:t>9.24</w:t>
            </w:r>
            <w:r>
              <w:rPr>
                <w:rFonts w:hint="default" w:ascii="Arial" w:hAnsi="Arial" w:eastAsia="宋体" w:cs="Arial"/>
                <w:color w:val="000000" w:themeColor="text1"/>
                <w:sz w:val="15"/>
                <w:szCs w:val="15"/>
                <w:vertAlign w:val="baseline"/>
                <w:lang w:val="en-US" w:eastAsia="zh-CN"/>
                <w14:textFill>
                  <w14:solidFill>
                    <w14:schemeClr w14:val="tx1"/>
                  </w14:solidFill>
                </w14:textFill>
              </w:rPr>
              <w:t>×</w:t>
            </w:r>
            <w:r>
              <w:rPr>
                <w:rFonts w:hint="eastAsia" w:ascii="宋体" w:hAnsi="宋体" w:eastAsia="宋体"/>
                <w:color w:val="000000" w:themeColor="text1"/>
                <w:sz w:val="15"/>
                <w:szCs w:val="15"/>
                <w:vertAlign w:val="baseline"/>
                <w:lang w:val="en-US" w:eastAsia="zh-CN"/>
                <w14:textFill>
                  <w14:solidFill>
                    <w14:schemeClr w14:val="tx1"/>
                  </w14:solidFill>
                </w14:textFill>
              </w:rPr>
              <w:t>10</w:t>
            </w:r>
            <w:r>
              <w:rPr>
                <w:rFonts w:hint="eastAsia" w:ascii="宋体" w:hAnsi="宋体" w:eastAsia="宋体"/>
                <w:color w:val="000000" w:themeColor="text1"/>
                <w:sz w:val="15"/>
                <w:szCs w:val="15"/>
                <w:vertAlign w:val="superscript"/>
                <w:lang w:val="en-US" w:eastAsia="zh-CN"/>
                <w14:textFill>
                  <w14:solidFill>
                    <w14:schemeClr w14:val="tx1"/>
                  </w14:solidFill>
                </w14:textFill>
              </w:rPr>
              <w:t>-6</w:t>
            </w:r>
          </w:p>
        </w:tc>
        <w:tc>
          <w:tcPr>
            <w:tcW w:w="710" w:type="dxa"/>
            <w:gridSpan w:val="2"/>
            <w:tcMar>
              <w:left w:w="57" w:type="dxa"/>
              <w:right w:w="57" w:type="dxa"/>
            </w:tcMar>
            <w:vAlign w:val="center"/>
          </w:tcPr>
          <w:p>
            <w:pPr>
              <w:spacing w:after="0" w:line="160" w:lineRule="atLeast"/>
              <w:jc w:val="center"/>
              <w:rPr>
                <w:rFonts w:ascii="宋体" w:hAnsi="宋体" w:eastAsia="宋体"/>
                <w:color w:val="000000" w:themeColor="text1"/>
                <w:sz w:val="15"/>
                <w:szCs w:val="15"/>
                <w14:textFill>
                  <w14:solidFill>
                    <w14:schemeClr w14:val="tx1"/>
                  </w14:solidFill>
                </w14:textFill>
              </w:rPr>
            </w:pPr>
            <w:r>
              <w:rPr>
                <w:rFonts w:hint="eastAsia" w:ascii="宋体" w:hAnsi="宋体" w:eastAsia="宋体"/>
                <w:b/>
                <w:color w:val="000000" w:themeColor="text1"/>
                <w:sz w:val="18"/>
                <w:szCs w:val="18"/>
                <w:lang w:val="en-US" w:eastAsia="zh-CN"/>
                <w14:textFill>
                  <w14:solidFill>
                    <w14:schemeClr w14:val="tx1"/>
                  </w14:solidFill>
                </w14:textFill>
              </w:rPr>
              <w:t>-</w:t>
            </w:r>
          </w:p>
        </w:tc>
        <w:tc>
          <w:tcPr>
            <w:tcW w:w="1214" w:type="dxa"/>
            <w:tcMar>
              <w:left w:w="57" w:type="dxa"/>
              <w:right w:w="57" w:type="dxa"/>
            </w:tcMar>
            <w:vAlign w:val="center"/>
          </w:tcPr>
          <w:p>
            <w:pPr>
              <w:tabs>
                <w:tab w:val="left" w:pos="513"/>
                <w:tab w:val="center" w:pos="753"/>
              </w:tabs>
              <w:spacing w:after="0" w:line="160" w:lineRule="atLeast"/>
              <w:jc w:val="center"/>
              <w:rPr>
                <w:rFonts w:ascii="宋体" w:hAnsi="宋体" w:eastAsia="宋体"/>
                <w:color w:val="000000" w:themeColor="text1"/>
                <w:sz w:val="15"/>
                <w:szCs w:val="15"/>
                <w14:textFill>
                  <w14:solidFill>
                    <w14:schemeClr w14:val="tx1"/>
                  </w14:solidFill>
                </w14:textFill>
              </w:rPr>
            </w:pPr>
            <w:r>
              <w:rPr>
                <w:rFonts w:hint="eastAsia" w:ascii="宋体" w:hAnsi="宋体" w:eastAsia="宋体"/>
                <w:color w:val="000000" w:themeColor="text1"/>
                <w:sz w:val="15"/>
                <w:szCs w:val="15"/>
                <w:vertAlign w:val="baseline"/>
                <w:lang w:val="en-US" w:eastAsia="zh-CN"/>
                <w14:textFill>
                  <w14:solidFill>
                    <w14:schemeClr w14:val="tx1"/>
                  </w14:solidFill>
                </w14:textFill>
              </w:rPr>
              <w:t>9.24</w:t>
            </w:r>
            <w:r>
              <w:rPr>
                <w:rFonts w:hint="default" w:ascii="Arial" w:hAnsi="Arial" w:eastAsia="宋体" w:cs="Arial"/>
                <w:color w:val="000000" w:themeColor="text1"/>
                <w:sz w:val="15"/>
                <w:szCs w:val="15"/>
                <w:vertAlign w:val="baseline"/>
                <w:lang w:val="en-US" w:eastAsia="zh-CN"/>
                <w14:textFill>
                  <w14:solidFill>
                    <w14:schemeClr w14:val="tx1"/>
                  </w14:solidFill>
                </w14:textFill>
              </w:rPr>
              <w:t>×</w:t>
            </w:r>
            <w:r>
              <w:rPr>
                <w:rFonts w:hint="eastAsia" w:ascii="宋体" w:hAnsi="宋体" w:eastAsia="宋体"/>
                <w:color w:val="000000" w:themeColor="text1"/>
                <w:sz w:val="15"/>
                <w:szCs w:val="15"/>
                <w:vertAlign w:val="baseline"/>
                <w:lang w:val="en-US" w:eastAsia="zh-CN"/>
                <w14:textFill>
                  <w14:solidFill>
                    <w14:schemeClr w14:val="tx1"/>
                  </w14:solidFill>
                </w14:textFill>
              </w:rPr>
              <w:t>10</w:t>
            </w:r>
            <w:r>
              <w:rPr>
                <w:rFonts w:hint="eastAsia" w:ascii="宋体" w:hAnsi="宋体" w:eastAsia="宋体"/>
                <w:color w:val="000000" w:themeColor="text1"/>
                <w:sz w:val="15"/>
                <w:szCs w:val="15"/>
                <w:vertAlign w:val="superscript"/>
                <w:lang w:val="en-US" w:eastAsia="zh-CN"/>
                <w14:textFill>
                  <w14:solidFill>
                    <w14:schemeClr w14:val="tx1"/>
                  </w14:solidFill>
                </w14:textFill>
              </w:rPr>
              <w:t>-6</w:t>
            </w:r>
          </w:p>
        </w:tc>
        <w:tc>
          <w:tcPr>
            <w:tcW w:w="865" w:type="dxa"/>
            <w:tcMar>
              <w:left w:w="57" w:type="dxa"/>
              <w:right w:w="57" w:type="dxa"/>
            </w:tcMar>
            <w:vAlign w:val="center"/>
          </w:tcPr>
          <w:p>
            <w:pPr>
              <w:spacing w:after="0" w:line="160" w:lineRule="atLeast"/>
              <w:jc w:val="center"/>
              <w:rPr>
                <w:rFonts w:ascii="宋体" w:hAnsi="宋体" w:eastAsia="宋体"/>
                <w:color w:val="000000" w:themeColor="text1"/>
                <w:sz w:val="15"/>
                <w:szCs w:val="15"/>
                <w14:textFill>
                  <w14:solidFill>
                    <w14:schemeClr w14:val="tx1"/>
                  </w14:solidFill>
                </w14:textFill>
              </w:rPr>
            </w:pPr>
            <w:r>
              <w:rPr>
                <w:rFonts w:hint="eastAsia" w:ascii="宋体" w:hAnsi="宋体" w:eastAsia="宋体"/>
                <w:color w:val="000000" w:themeColor="text1"/>
                <w:sz w:val="15"/>
                <w:szCs w:val="15"/>
                <w:vertAlign w:val="baseline"/>
                <w:lang w:val="en-US" w:eastAsia="zh-CN"/>
                <w14:textFill>
                  <w14:solidFill>
                    <w14:schemeClr w14:val="tx1"/>
                  </w14:solidFill>
                </w14:textFill>
              </w:rPr>
              <w:t>9.24</w:t>
            </w:r>
            <w:r>
              <w:rPr>
                <w:rFonts w:hint="default" w:ascii="Arial" w:hAnsi="Arial" w:eastAsia="宋体" w:cs="Arial"/>
                <w:color w:val="000000" w:themeColor="text1"/>
                <w:sz w:val="15"/>
                <w:szCs w:val="15"/>
                <w:vertAlign w:val="baseline"/>
                <w:lang w:val="en-US" w:eastAsia="zh-CN"/>
                <w14:textFill>
                  <w14:solidFill>
                    <w14:schemeClr w14:val="tx1"/>
                  </w14:solidFill>
                </w14:textFill>
              </w:rPr>
              <w:t>×</w:t>
            </w:r>
            <w:r>
              <w:rPr>
                <w:rFonts w:hint="eastAsia" w:ascii="宋体" w:hAnsi="宋体" w:eastAsia="宋体"/>
                <w:color w:val="000000" w:themeColor="text1"/>
                <w:sz w:val="15"/>
                <w:szCs w:val="15"/>
                <w:vertAlign w:val="baseline"/>
                <w:lang w:val="en-US" w:eastAsia="zh-CN"/>
                <w14:textFill>
                  <w14:solidFill>
                    <w14:schemeClr w14:val="tx1"/>
                  </w14:solidFill>
                </w14:textFill>
              </w:rPr>
              <w:t>10</w:t>
            </w:r>
            <w:r>
              <w:rPr>
                <w:rFonts w:hint="eastAsia" w:ascii="宋体" w:hAnsi="宋体" w:eastAsia="宋体"/>
                <w:color w:val="000000" w:themeColor="text1"/>
                <w:sz w:val="15"/>
                <w:szCs w:val="15"/>
                <w:vertAlign w:val="superscript"/>
                <w:lang w:val="en-US" w:eastAsia="zh-CN"/>
                <w14:textFill>
                  <w14:solidFill>
                    <w14:schemeClr w14:val="tx1"/>
                  </w14:solidFill>
                </w14:textFill>
              </w:rPr>
              <w:t>-6</w:t>
            </w:r>
          </w:p>
        </w:tc>
        <w:tc>
          <w:tcPr>
            <w:tcW w:w="2116" w:type="dxa"/>
            <w:tcMar>
              <w:left w:w="57" w:type="dxa"/>
              <w:right w:w="57" w:type="dxa"/>
            </w:tcMar>
            <w:vAlign w:val="center"/>
          </w:tcPr>
          <w:p>
            <w:pPr>
              <w:spacing w:after="0" w:line="160" w:lineRule="atLeast"/>
              <w:jc w:val="center"/>
              <w:rPr>
                <w:rFonts w:ascii="宋体" w:hAnsi="宋体" w:eastAsia="宋体"/>
                <w:color w:val="000000" w:themeColor="text1"/>
                <w:sz w:val="15"/>
                <w:szCs w:val="15"/>
                <w14:textFill>
                  <w14:solidFill>
                    <w14:schemeClr w14:val="tx1"/>
                  </w14:solidFill>
                </w14:textFill>
              </w:rPr>
            </w:pPr>
            <w:r>
              <w:rPr>
                <w:rFonts w:hint="eastAsia" w:ascii="宋体" w:hAnsi="宋体" w:eastAsia="宋体"/>
                <w:b/>
                <w:color w:val="000000" w:themeColor="text1"/>
                <w:sz w:val="18"/>
                <w:szCs w:val="18"/>
                <w:lang w:val="en-US" w:eastAsia="zh-CN"/>
                <w14:textFill>
                  <w14:solidFill>
                    <w14:schemeClr w14:val="tx1"/>
                  </w14:solidFill>
                </w14:textFill>
              </w:rPr>
              <w:t>-</w:t>
            </w:r>
          </w:p>
        </w:tc>
        <w:tc>
          <w:tcPr>
            <w:tcW w:w="1053" w:type="dxa"/>
            <w:tcMar>
              <w:left w:w="57" w:type="dxa"/>
              <w:right w:w="57" w:type="dxa"/>
            </w:tcMar>
            <w:vAlign w:val="center"/>
          </w:tcPr>
          <w:p>
            <w:pPr>
              <w:spacing w:after="0" w:line="160" w:lineRule="atLeast"/>
              <w:jc w:val="center"/>
              <w:rPr>
                <w:rFonts w:hint="eastAsia" w:ascii="宋体" w:hAnsi="宋体" w:eastAsia="宋体"/>
                <w:color w:val="000000" w:themeColor="text1"/>
                <w:sz w:val="15"/>
                <w:szCs w:val="15"/>
                <w:lang w:val="en-US" w:eastAsia="zh-CN"/>
                <w14:textFill>
                  <w14:solidFill>
                    <w14:schemeClr w14:val="tx1"/>
                  </w14:solidFill>
                </w14:textFill>
              </w:rPr>
            </w:pPr>
            <w:r>
              <w:rPr>
                <w:rFonts w:hint="eastAsia" w:ascii="宋体" w:hAnsi="宋体" w:eastAsia="宋体"/>
                <w:color w:val="000000" w:themeColor="text1"/>
                <w:sz w:val="15"/>
                <w:szCs w:val="15"/>
                <w:vertAlign w:val="baseline"/>
                <w:lang w:val="en-US" w:eastAsia="zh-CN"/>
                <w14:textFill>
                  <w14:solidFill>
                    <w14:schemeClr w14:val="tx1"/>
                  </w14:solidFill>
                </w14:textFill>
              </w:rPr>
              <w:t>9.24</w:t>
            </w:r>
            <w:r>
              <w:rPr>
                <w:rFonts w:hint="default" w:ascii="Arial" w:hAnsi="Arial" w:eastAsia="宋体" w:cs="Arial"/>
                <w:color w:val="000000" w:themeColor="text1"/>
                <w:sz w:val="15"/>
                <w:szCs w:val="15"/>
                <w:vertAlign w:val="baseline"/>
                <w:lang w:val="en-US" w:eastAsia="zh-CN"/>
                <w14:textFill>
                  <w14:solidFill>
                    <w14:schemeClr w14:val="tx1"/>
                  </w14:solidFill>
                </w14:textFill>
              </w:rPr>
              <w:t>×</w:t>
            </w:r>
            <w:r>
              <w:rPr>
                <w:rFonts w:hint="eastAsia" w:ascii="宋体" w:hAnsi="宋体" w:eastAsia="宋体"/>
                <w:color w:val="000000" w:themeColor="text1"/>
                <w:sz w:val="15"/>
                <w:szCs w:val="15"/>
                <w:vertAlign w:val="baseline"/>
                <w:lang w:val="en-US" w:eastAsia="zh-CN"/>
                <w14:textFill>
                  <w14:solidFill>
                    <w14:schemeClr w14:val="tx1"/>
                  </w14:solidFill>
                </w14:textFill>
              </w:rPr>
              <w:t>10</w:t>
            </w:r>
            <w:r>
              <w:rPr>
                <w:rFonts w:hint="eastAsia" w:ascii="宋体" w:hAnsi="宋体" w:eastAsia="宋体"/>
                <w:color w:val="000000" w:themeColor="text1"/>
                <w:sz w:val="15"/>
                <w:szCs w:val="15"/>
                <w:vertAlign w:val="superscript"/>
                <w:lang w:val="en-US" w:eastAsia="zh-CN"/>
                <w14:textFill>
                  <w14:solidFill>
                    <w14:schemeClr w14:val="tx1"/>
                  </w14:solidFill>
                </w14:textFill>
              </w:rPr>
              <w:t>-6</w:t>
            </w:r>
          </w:p>
        </w:tc>
        <w:tc>
          <w:tcPr>
            <w:tcW w:w="1106" w:type="dxa"/>
            <w:gridSpan w:val="2"/>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r>
              <w:rPr>
                <w:rFonts w:hint="eastAsia" w:ascii="宋体" w:hAnsi="宋体" w:eastAsia="宋体"/>
                <w:b/>
                <w:color w:val="000000" w:themeColor="text1"/>
                <w:sz w:val="18"/>
                <w:szCs w:val="18"/>
                <w:lang w:val="en-US" w:eastAsia="zh-CN"/>
                <w14:textFill>
                  <w14:solidFill>
                    <w14:schemeClr w14:val="tx1"/>
                  </w14:solidFill>
                </w14:textFill>
              </w:rPr>
              <w:t>-</w:t>
            </w:r>
          </w:p>
        </w:tc>
        <w:tc>
          <w:tcPr>
            <w:tcW w:w="1203" w:type="dxa"/>
            <w:gridSpan w:val="2"/>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r>
              <w:rPr>
                <w:rFonts w:hint="eastAsia" w:ascii="宋体" w:hAnsi="宋体" w:eastAsia="宋体"/>
                <w:b/>
                <w:color w:val="000000" w:themeColor="text1"/>
                <w:sz w:val="18"/>
                <w:szCs w:val="18"/>
                <w:lang w:val="en-US" w:eastAsia="zh-CN"/>
                <w14:textFill>
                  <w14:solidFill>
                    <w14:schemeClr w14:val="tx1"/>
                  </w14:solidFill>
                </w14:textFill>
              </w:rPr>
              <w:t>-</w:t>
            </w:r>
          </w:p>
        </w:tc>
        <w:tc>
          <w:tcPr>
            <w:tcW w:w="782" w:type="dxa"/>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r>
              <w:rPr>
                <w:rFonts w:hint="eastAsia" w:ascii="宋体" w:hAnsi="宋体" w:eastAsia="宋体"/>
                <w:b/>
                <w:color w:val="000000" w:themeColor="text1"/>
                <w:sz w:val="18"/>
                <w:szCs w:val="18"/>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6" w:hRule="atLeast"/>
          <w:jc w:val="center"/>
        </w:trPr>
        <w:tc>
          <w:tcPr>
            <w:tcW w:w="841" w:type="dxa"/>
            <w:gridSpan w:val="2"/>
            <w:vMerge w:val="continue"/>
            <w:tcMar>
              <w:left w:w="57" w:type="dxa"/>
              <w:right w:w="57" w:type="dxa"/>
            </w:tcMar>
            <w:vAlign w:val="center"/>
          </w:tcPr>
          <w:p>
            <w:pPr>
              <w:spacing w:after="0" w:line="160" w:lineRule="atLeast"/>
              <w:rPr>
                <w:rFonts w:ascii="宋体" w:hAnsi="宋体" w:eastAsia="宋体"/>
                <w:b/>
                <w:color w:val="000000" w:themeColor="text1"/>
                <w:sz w:val="18"/>
                <w:szCs w:val="18"/>
                <w14:textFill>
                  <w14:solidFill>
                    <w14:schemeClr w14:val="tx1"/>
                  </w14:solidFill>
                </w14:textFill>
              </w:rPr>
            </w:pPr>
          </w:p>
        </w:tc>
        <w:tc>
          <w:tcPr>
            <w:tcW w:w="1495" w:type="dxa"/>
            <w:gridSpan w:val="2"/>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r>
              <w:rPr>
                <w:rFonts w:ascii="宋体" w:hAnsi="宋体" w:eastAsia="宋体"/>
                <w:b/>
                <w:color w:val="000000" w:themeColor="text1"/>
                <w:sz w:val="18"/>
                <w:szCs w:val="18"/>
                <w14:textFill>
                  <w14:solidFill>
                    <w14:schemeClr w14:val="tx1"/>
                  </w14:solidFill>
                </w14:textFill>
              </w:rPr>
              <w:t>废气</w:t>
            </w:r>
          </w:p>
        </w:tc>
        <w:tc>
          <w:tcPr>
            <w:tcW w:w="698" w:type="dxa"/>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r>
              <w:rPr>
                <w:rFonts w:hint="eastAsia" w:ascii="宋体" w:hAnsi="宋体" w:eastAsia="宋体"/>
                <w:b/>
                <w:color w:val="000000" w:themeColor="text1"/>
                <w:sz w:val="18"/>
                <w:szCs w:val="18"/>
                <w14:textFill>
                  <w14:solidFill>
                    <w14:schemeClr w14:val="tx1"/>
                  </w14:solidFill>
                </w14:textFill>
              </w:rPr>
              <w:t>-</w:t>
            </w:r>
          </w:p>
        </w:tc>
        <w:tc>
          <w:tcPr>
            <w:tcW w:w="1395" w:type="dxa"/>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r>
              <w:rPr>
                <w:rFonts w:hint="eastAsia" w:ascii="宋体" w:hAnsi="宋体" w:eastAsia="宋体"/>
                <w:b/>
                <w:color w:val="000000" w:themeColor="text1"/>
                <w:sz w:val="18"/>
                <w:szCs w:val="18"/>
                <w:lang w:val="en-US" w:eastAsia="zh-CN"/>
                <w14:textFill>
                  <w14:solidFill>
                    <w14:schemeClr w14:val="tx1"/>
                  </w14:solidFill>
                </w14:textFill>
              </w:rPr>
              <w:t>-</w:t>
            </w:r>
          </w:p>
        </w:tc>
        <w:tc>
          <w:tcPr>
            <w:tcW w:w="1256" w:type="dxa"/>
            <w:gridSpan w:val="2"/>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r>
              <w:rPr>
                <w:rFonts w:hint="eastAsia" w:ascii="宋体" w:hAnsi="宋体" w:eastAsia="宋体"/>
                <w:b/>
                <w:color w:val="000000" w:themeColor="text1"/>
                <w:sz w:val="18"/>
                <w:szCs w:val="18"/>
                <w:lang w:val="en-US" w:eastAsia="zh-CN"/>
                <w14:textFill>
                  <w14:solidFill>
                    <w14:schemeClr w14:val="tx1"/>
                  </w14:solidFill>
                </w14:textFill>
              </w:rPr>
              <w:t>-</w:t>
            </w:r>
          </w:p>
        </w:tc>
        <w:tc>
          <w:tcPr>
            <w:tcW w:w="886" w:type="dxa"/>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r>
              <w:rPr>
                <w:rFonts w:hint="eastAsia" w:ascii="宋体" w:hAnsi="宋体" w:eastAsia="宋体"/>
                <w:b/>
                <w:color w:val="000000" w:themeColor="text1"/>
                <w:sz w:val="18"/>
                <w:szCs w:val="18"/>
                <w:lang w:val="en-US" w:eastAsia="zh-CN"/>
                <w14:textFill>
                  <w14:solidFill>
                    <w14:schemeClr w14:val="tx1"/>
                  </w14:solidFill>
                </w14:textFill>
              </w:rPr>
              <w:t>-</w:t>
            </w:r>
          </w:p>
        </w:tc>
        <w:tc>
          <w:tcPr>
            <w:tcW w:w="710" w:type="dxa"/>
            <w:gridSpan w:val="2"/>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r>
              <w:rPr>
                <w:rFonts w:hint="eastAsia" w:ascii="宋体" w:hAnsi="宋体" w:eastAsia="宋体"/>
                <w:b/>
                <w:color w:val="000000" w:themeColor="text1"/>
                <w:sz w:val="18"/>
                <w:szCs w:val="18"/>
                <w:lang w:val="en-US" w:eastAsia="zh-CN"/>
                <w14:textFill>
                  <w14:solidFill>
                    <w14:schemeClr w14:val="tx1"/>
                  </w14:solidFill>
                </w14:textFill>
              </w:rPr>
              <w:t>-</w:t>
            </w:r>
          </w:p>
        </w:tc>
        <w:tc>
          <w:tcPr>
            <w:tcW w:w="1214" w:type="dxa"/>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r>
              <w:rPr>
                <w:rFonts w:hint="eastAsia" w:ascii="宋体" w:hAnsi="宋体" w:eastAsia="宋体"/>
                <w:b/>
                <w:color w:val="000000" w:themeColor="text1"/>
                <w:sz w:val="18"/>
                <w:szCs w:val="18"/>
                <w:lang w:val="en-US" w:eastAsia="zh-CN"/>
                <w14:textFill>
                  <w14:solidFill>
                    <w14:schemeClr w14:val="tx1"/>
                  </w14:solidFill>
                </w14:textFill>
              </w:rPr>
              <w:t>-</w:t>
            </w:r>
          </w:p>
        </w:tc>
        <w:tc>
          <w:tcPr>
            <w:tcW w:w="865" w:type="dxa"/>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r>
              <w:rPr>
                <w:rFonts w:hint="eastAsia" w:ascii="宋体" w:hAnsi="宋体" w:eastAsia="宋体"/>
                <w:b/>
                <w:color w:val="000000" w:themeColor="text1"/>
                <w:sz w:val="18"/>
                <w:szCs w:val="18"/>
                <w:lang w:val="en-US" w:eastAsia="zh-CN"/>
                <w14:textFill>
                  <w14:solidFill>
                    <w14:schemeClr w14:val="tx1"/>
                  </w14:solidFill>
                </w14:textFill>
              </w:rPr>
              <w:t>-</w:t>
            </w:r>
          </w:p>
        </w:tc>
        <w:tc>
          <w:tcPr>
            <w:tcW w:w="2116" w:type="dxa"/>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r>
              <w:rPr>
                <w:rFonts w:hint="eastAsia" w:ascii="宋体" w:hAnsi="宋体" w:eastAsia="宋体"/>
                <w:b/>
                <w:color w:val="000000" w:themeColor="text1"/>
                <w:sz w:val="18"/>
                <w:szCs w:val="18"/>
                <w:lang w:val="en-US" w:eastAsia="zh-CN"/>
                <w14:textFill>
                  <w14:solidFill>
                    <w14:schemeClr w14:val="tx1"/>
                  </w14:solidFill>
                </w14:textFill>
              </w:rPr>
              <w:t>-</w:t>
            </w:r>
          </w:p>
        </w:tc>
        <w:tc>
          <w:tcPr>
            <w:tcW w:w="1053" w:type="dxa"/>
            <w:tcMar>
              <w:left w:w="57" w:type="dxa"/>
              <w:right w:w="57" w:type="dxa"/>
            </w:tcMar>
            <w:vAlign w:val="center"/>
          </w:tcPr>
          <w:p>
            <w:pPr>
              <w:spacing w:after="0" w:line="160" w:lineRule="atLeast"/>
              <w:jc w:val="center"/>
              <w:rPr>
                <w:rFonts w:hint="eastAsia" w:ascii="宋体" w:hAnsi="宋体" w:eastAsia="宋体"/>
                <w:color w:val="000000" w:themeColor="text1"/>
                <w:sz w:val="15"/>
                <w:szCs w:val="15"/>
                <w:lang w:val="en-US" w:eastAsia="zh-CN"/>
                <w14:textFill>
                  <w14:solidFill>
                    <w14:schemeClr w14:val="tx1"/>
                  </w14:solidFill>
                </w14:textFill>
              </w:rPr>
            </w:pPr>
            <w:r>
              <w:rPr>
                <w:rFonts w:hint="eastAsia" w:ascii="宋体" w:hAnsi="宋体" w:eastAsia="宋体"/>
                <w:color w:val="000000" w:themeColor="text1"/>
                <w:sz w:val="15"/>
                <w:szCs w:val="15"/>
                <w:lang w:val="en-US" w:eastAsia="zh-CN"/>
                <w14:textFill>
                  <w14:solidFill>
                    <w14:schemeClr w14:val="tx1"/>
                  </w14:solidFill>
                </w14:textFill>
              </w:rPr>
              <w:t>-</w:t>
            </w:r>
          </w:p>
        </w:tc>
        <w:tc>
          <w:tcPr>
            <w:tcW w:w="1106" w:type="dxa"/>
            <w:gridSpan w:val="2"/>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r>
              <w:rPr>
                <w:rFonts w:hint="eastAsia" w:ascii="宋体" w:hAnsi="宋体" w:eastAsia="宋体"/>
                <w:b/>
                <w:color w:val="000000" w:themeColor="text1"/>
                <w:sz w:val="18"/>
                <w:szCs w:val="18"/>
                <w:lang w:val="en-US" w:eastAsia="zh-CN"/>
                <w14:textFill>
                  <w14:solidFill>
                    <w14:schemeClr w14:val="tx1"/>
                  </w14:solidFill>
                </w14:textFill>
              </w:rPr>
              <w:t>-</w:t>
            </w:r>
          </w:p>
        </w:tc>
        <w:tc>
          <w:tcPr>
            <w:tcW w:w="1203" w:type="dxa"/>
            <w:gridSpan w:val="2"/>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r>
              <w:rPr>
                <w:rFonts w:hint="eastAsia" w:ascii="宋体" w:hAnsi="宋体" w:eastAsia="宋体"/>
                <w:b/>
                <w:color w:val="000000" w:themeColor="text1"/>
                <w:sz w:val="18"/>
                <w:szCs w:val="18"/>
                <w:lang w:val="en-US" w:eastAsia="zh-CN"/>
                <w14:textFill>
                  <w14:solidFill>
                    <w14:schemeClr w14:val="tx1"/>
                  </w14:solidFill>
                </w14:textFill>
              </w:rPr>
              <w:t>-</w:t>
            </w:r>
          </w:p>
        </w:tc>
        <w:tc>
          <w:tcPr>
            <w:tcW w:w="782" w:type="dxa"/>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r>
              <w:rPr>
                <w:rFonts w:hint="eastAsia" w:ascii="宋体" w:hAnsi="宋体" w:eastAsia="宋体"/>
                <w:b/>
                <w:color w:val="000000" w:themeColor="text1"/>
                <w:sz w:val="18"/>
                <w:szCs w:val="18"/>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56" w:hRule="atLeast"/>
          <w:jc w:val="center"/>
        </w:trPr>
        <w:tc>
          <w:tcPr>
            <w:tcW w:w="841" w:type="dxa"/>
            <w:gridSpan w:val="2"/>
            <w:vMerge w:val="continue"/>
            <w:tcMar>
              <w:left w:w="57" w:type="dxa"/>
              <w:right w:w="57" w:type="dxa"/>
            </w:tcMar>
            <w:vAlign w:val="center"/>
          </w:tcPr>
          <w:p>
            <w:pPr>
              <w:spacing w:after="0" w:line="160" w:lineRule="atLeast"/>
              <w:rPr>
                <w:rFonts w:ascii="宋体" w:hAnsi="宋体" w:eastAsia="宋体"/>
                <w:b/>
                <w:color w:val="000000" w:themeColor="text1"/>
                <w:sz w:val="18"/>
                <w:szCs w:val="18"/>
                <w14:textFill>
                  <w14:solidFill>
                    <w14:schemeClr w14:val="tx1"/>
                  </w14:solidFill>
                </w14:textFill>
              </w:rPr>
            </w:pPr>
          </w:p>
        </w:tc>
        <w:tc>
          <w:tcPr>
            <w:tcW w:w="1495" w:type="dxa"/>
            <w:gridSpan w:val="2"/>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r>
              <w:rPr>
                <w:rFonts w:hint="eastAsia" w:ascii="宋体" w:hAnsi="宋体" w:eastAsia="宋体"/>
                <w:b/>
                <w:color w:val="000000" w:themeColor="text1"/>
                <w:sz w:val="18"/>
                <w:szCs w:val="18"/>
                <w14:textFill>
                  <w14:solidFill>
                    <w14:schemeClr w14:val="tx1"/>
                  </w14:solidFill>
                </w14:textFill>
              </w:rPr>
              <w:t>烟尘</w:t>
            </w:r>
          </w:p>
        </w:tc>
        <w:tc>
          <w:tcPr>
            <w:tcW w:w="698" w:type="dxa"/>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r>
              <w:rPr>
                <w:rFonts w:hint="eastAsia" w:ascii="宋体" w:hAnsi="宋体" w:eastAsia="宋体"/>
                <w:b/>
                <w:color w:val="000000" w:themeColor="text1"/>
                <w:sz w:val="18"/>
                <w:szCs w:val="18"/>
                <w14:textFill>
                  <w14:solidFill>
                    <w14:schemeClr w14:val="tx1"/>
                  </w14:solidFill>
                </w14:textFill>
              </w:rPr>
              <w:t>-</w:t>
            </w:r>
          </w:p>
        </w:tc>
        <w:tc>
          <w:tcPr>
            <w:tcW w:w="1395" w:type="dxa"/>
            <w:tcMar>
              <w:left w:w="57" w:type="dxa"/>
              <w:right w:w="57" w:type="dxa"/>
            </w:tcMar>
            <w:vAlign w:val="center"/>
          </w:tcPr>
          <w:p>
            <w:pPr>
              <w:spacing w:after="0" w:line="160" w:lineRule="atLeast"/>
              <w:jc w:val="center"/>
              <w:rPr>
                <w:rFonts w:hint="default" w:ascii="宋体" w:hAnsi="宋体" w:eastAsia="宋体"/>
                <w:b/>
                <w:color w:val="000000" w:themeColor="text1"/>
                <w:sz w:val="18"/>
                <w:szCs w:val="18"/>
                <w:lang w:val="en-US" w:eastAsia="zh-CN"/>
                <w14:textFill>
                  <w14:solidFill>
                    <w14:schemeClr w14:val="tx1"/>
                  </w14:solidFill>
                </w14:textFill>
              </w:rPr>
            </w:pPr>
            <w:r>
              <w:rPr>
                <w:rFonts w:hint="eastAsia" w:ascii="宋体" w:hAnsi="宋体" w:eastAsia="宋体"/>
                <w:b/>
                <w:color w:val="000000" w:themeColor="text1"/>
                <w:sz w:val="18"/>
                <w:szCs w:val="18"/>
                <w:lang w:val="en-US" w:eastAsia="zh-CN"/>
                <w14:textFill>
                  <w14:solidFill>
                    <w14:schemeClr w14:val="tx1"/>
                  </w14:solidFill>
                </w14:textFill>
              </w:rPr>
              <w:t>-</w:t>
            </w:r>
          </w:p>
        </w:tc>
        <w:tc>
          <w:tcPr>
            <w:tcW w:w="1256" w:type="dxa"/>
            <w:gridSpan w:val="2"/>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r>
              <w:rPr>
                <w:rFonts w:hint="eastAsia" w:ascii="宋体" w:hAnsi="宋体" w:eastAsia="宋体"/>
                <w:b/>
                <w:color w:val="000000" w:themeColor="text1"/>
                <w:sz w:val="15"/>
                <w:szCs w:val="15"/>
                <w14:textFill>
                  <w14:solidFill>
                    <w14:schemeClr w14:val="tx1"/>
                  </w14:solidFill>
                </w14:textFill>
              </w:rPr>
              <w:t>-</w:t>
            </w:r>
          </w:p>
        </w:tc>
        <w:tc>
          <w:tcPr>
            <w:tcW w:w="886" w:type="dxa"/>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r>
              <w:rPr>
                <w:rFonts w:hint="eastAsia" w:ascii="宋体" w:hAnsi="宋体" w:eastAsia="宋体"/>
                <w:b/>
                <w:color w:val="000000" w:themeColor="text1"/>
                <w:sz w:val="18"/>
                <w:szCs w:val="18"/>
                <w:lang w:val="en-US" w:eastAsia="zh-CN"/>
                <w14:textFill>
                  <w14:solidFill>
                    <w14:schemeClr w14:val="tx1"/>
                  </w14:solidFill>
                </w14:textFill>
              </w:rPr>
              <w:t>-</w:t>
            </w:r>
          </w:p>
        </w:tc>
        <w:tc>
          <w:tcPr>
            <w:tcW w:w="710" w:type="dxa"/>
            <w:gridSpan w:val="2"/>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r>
              <w:rPr>
                <w:rFonts w:hint="eastAsia" w:ascii="宋体" w:hAnsi="宋体" w:eastAsia="宋体"/>
                <w:b/>
                <w:color w:val="000000" w:themeColor="text1"/>
                <w:sz w:val="18"/>
                <w:szCs w:val="18"/>
                <w:lang w:val="en-US" w:eastAsia="zh-CN"/>
                <w14:textFill>
                  <w14:solidFill>
                    <w14:schemeClr w14:val="tx1"/>
                  </w14:solidFill>
                </w14:textFill>
              </w:rPr>
              <w:t>-</w:t>
            </w:r>
          </w:p>
        </w:tc>
        <w:tc>
          <w:tcPr>
            <w:tcW w:w="1214" w:type="dxa"/>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r>
              <w:rPr>
                <w:rFonts w:hint="eastAsia" w:ascii="宋体" w:hAnsi="宋体" w:eastAsia="宋体"/>
                <w:b/>
                <w:color w:val="000000" w:themeColor="text1"/>
                <w:sz w:val="18"/>
                <w:szCs w:val="18"/>
                <w:lang w:val="en-US" w:eastAsia="zh-CN"/>
                <w14:textFill>
                  <w14:solidFill>
                    <w14:schemeClr w14:val="tx1"/>
                  </w14:solidFill>
                </w14:textFill>
              </w:rPr>
              <w:t>-</w:t>
            </w:r>
          </w:p>
        </w:tc>
        <w:tc>
          <w:tcPr>
            <w:tcW w:w="865" w:type="dxa"/>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r>
              <w:rPr>
                <w:rFonts w:hint="eastAsia" w:ascii="宋体" w:hAnsi="宋体" w:eastAsia="宋体"/>
                <w:b/>
                <w:color w:val="000000" w:themeColor="text1"/>
                <w:sz w:val="18"/>
                <w:szCs w:val="18"/>
                <w:lang w:val="en-US" w:eastAsia="zh-CN"/>
                <w14:textFill>
                  <w14:solidFill>
                    <w14:schemeClr w14:val="tx1"/>
                  </w14:solidFill>
                </w14:textFill>
              </w:rPr>
              <w:t>-</w:t>
            </w:r>
          </w:p>
        </w:tc>
        <w:tc>
          <w:tcPr>
            <w:tcW w:w="2116" w:type="dxa"/>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r>
              <w:rPr>
                <w:rFonts w:hint="eastAsia" w:ascii="宋体" w:hAnsi="宋体" w:eastAsia="宋体"/>
                <w:b/>
                <w:color w:val="000000" w:themeColor="text1"/>
                <w:sz w:val="18"/>
                <w:szCs w:val="18"/>
                <w:lang w:val="en-US" w:eastAsia="zh-CN"/>
                <w14:textFill>
                  <w14:solidFill>
                    <w14:schemeClr w14:val="tx1"/>
                  </w14:solidFill>
                </w14:textFill>
              </w:rPr>
              <w:t>-</w:t>
            </w:r>
          </w:p>
        </w:tc>
        <w:tc>
          <w:tcPr>
            <w:tcW w:w="1053" w:type="dxa"/>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r>
              <w:rPr>
                <w:rFonts w:hint="eastAsia" w:ascii="宋体" w:hAnsi="宋体" w:eastAsia="宋体"/>
                <w:b/>
                <w:color w:val="000000" w:themeColor="text1"/>
                <w:sz w:val="18"/>
                <w:szCs w:val="18"/>
                <w:lang w:val="en-US" w:eastAsia="zh-CN"/>
                <w14:textFill>
                  <w14:solidFill>
                    <w14:schemeClr w14:val="tx1"/>
                  </w14:solidFill>
                </w14:textFill>
              </w:rPr>
              <w:t>-</w:t>
            </w:r>
          </w:p>
        </w:tc>
        <w:tc>
          <w:tcPr>
            <w:tcW w:w="1106" w:type="dxa"/>
            <w:gridSpan w:val="2"/>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r>
              <w:rPr>
                <w:rFonts w:hint="eastAsia" w:ascii="宋体" w:hAnsi="宋体" w:eastAsia="宋体"/>
                <w:b/>
                <w:color w:val="000000" w:themeColor="text1"/>
                <w:sz w:val="18"/>
                <w:szCs w:val="18"/>
                <w:lang w:val="en-US" w:eastAsia="zh-CN"/>
                <w14:textFill>
                  <w14:solidFill>
                    <w14:schemeClr w14:val="tx1"/>
                  </w14:solidFill>
                </w14:textFill>
              </w:rPr>
              <w:t>-</w:t>
            </w:r>
          </w:p>
        </w:tc>
        <w:tc>
          <w:tcPr>
            <w:tcW w:w="1203" w:type="dxa"/>
            <w:gridSpan w:val="2"/>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r>
              <w:rPr>
                <w:rFonts w:hint="eastAsia" w:ascii="宋体" w:hAnsi="宋体" w:eastAsia="宋体"/>
                <w:b/>
                <w:color w:val="000000" w:themeColor="text1"/>
                <w:sz w:val="18"/>
                <w:szCs w:val="18"/>
                <w:lang w:val="en-US" w:eastAsia="zh-CN"/>
                <w14:textFill>
                  <w14:solidFill>
                    <w14:schemeClr w14:val="tx1"/>
                  </w14:solidFill>
                </w14:textFill>
              </w:rPr>
              <w:t>-</w:t>
            </w:r>
          </w:p>
        </w:tc>
        <w:tc>
          <w:tcPr>
            <w:tcW w:w="782" w:type="dxa"/>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r>
              <w:rPr>
                <w:rFonts w:hint="eastAsia" w:ascii="宋体" w:hAnsi="宋体" w:eastAsia="宋体"/>
                <w:b/>
                <w:color w:val="000000" w:themeColor="text1"/>
                <w:sz w:val="18"/>
                <w:szCs w:val="18"/>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12" w:hRule="atLeast"/>
          <w:jc w:val="center"/>
        </w:trPr>
        <w:tc>
          <w:tcPr>
            <w:tcW w:w="841" w:type="dxa"/>
            <w:gridSpan w:val="2"/>
            <w:vMerge w:val="continue"/>
            <w:tcMar>
              <w:left w:w="57" w:type="dxa"/>
              <w:right w:w="57" w:type="dxa"/>
            </w:tcMar>
            <w:vAlign w:val="center"/>
          </w:tcPr>
          <w:p>
            <w:pPr>
              <w:spacing w:after="0" w:line="160" w:lineRule="atLeast"/>
              <w:rPr>
                <w:rFonts w:ascii="宋体" w:hAnsi="宋体" w:eastAsia="宋体"/>
                <w:b/>
                <w:color w:val="000000" w:themeColor="text1"/>
                <w:sz w:val="18"/>
                <w:szCs w:val="18"/>
                <w14:textFill>
                  <w14:solidFill>
                    <w14:schemeClr w14:val="tx1"/>
                  </w14:solidFill>
                </w14:textFill>
              </w:rPr>
            </w:pPr>
          </w:p>
        </w:tc>
        <w:tc>
          <w:tcPr>
            <w:tcW w:w="1495" w:type="dxa"/>
            <w:gridSpan w:val="2"/>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r>
              <w:rPr>
                <w:rFonts w:ascii="宋体" w:hAnsi="宋体" w:eastAsia="宋体"/>
                <w:b/>
                <w:color w:val="000000" w:themeColor="text1"/>
                <w:sz w:val="18"/>
                <w:szCs w:val="18"/>
                <w14:textFill>
                  <w14:solidFill>
                    <w14:schemeClr w14:val="tx1"/>
                  </w14:solidFill>
                </w14:textFill>
              </w:rPr>
              <w:t>工业固体废物</w:t>
            </w:r>
          </w:p>
        </w:tc>
        <w:tc>
          <w:tcPr>
            <w:tcW w:w="698" w:type="dxa"/>
            <w:tcMar>
              <w:left w:w="57" w:type="dxa"/>
              <w:right w:w="57" w:type="dxa"/>
            </w:tcMar>
            <w:vAlign w:val="center"/>
          </w:tcPr>
          <w:p>
            <w:pPr>
              <w:spacing w:after="0" w:line="160" w:lineRule="atLeast"/>
              <w:jc w:val="center"/>
              <w:rPr>
                <w:rFonts w:ascii="宋体" w:hAnsi="宋体" w:eastAsia="宋体"/>
                <w:color w:val="000000" w:themeColor="text1"/>
                <w:sz w:val="15"/>
                <w:szCs w:val="15"/>
                <w14:textFill>
                  <w14:solidFill>
                    <w14:schemeClr w14:val="tx1"/>
                  </w14:solidFill>
                </w14:textFill>
              </w:rPr>
            </w:pPr>
            <w:r>
              <w:rPr>
                <w:rFonts w:hint="eastAsia" w:ascii="宋体" w:hAnsi="宋体" w:eastAsia="宋体"/>
                <w:color w:val="000000" w:themeColor="text1"/>
                <w:sz w:val="15"/>
                <w:szCs w:val="15"/>
                <w14:textFill>
                  <w14:solidFill>
                    <w14:schemeClr w14:val="tx1"/>
                  </w14:solidFill>
                </w14:textFill>
              </w:rPr>
              <w:t>-</w:t>
            </w:r>
          </w:p>
        </w:tc>
        <w:tc>
          <w:tcPr>
            <w:tcW w:w="1395" w:type="dxa"/>
            <w:tcMar>
              <w:left w:w="57" w:type="dxa"/>
              <w:right w:w="57" w:type="dxa"/>
            </w:tcMar>
            <w:vAlign w:val="center"/>
          </w:tcPr>
          <w:p>
            <w:pPr>
              <w:spacing w:after="0" w:line="160" w:lineRule="atLeast"/>
              <w:jc w:val="center"/>
              <w:rPr>
                <w:rFonts w:hint="default" w:ascii="宋体" w:hAnsi="宋体" w:eastAsia="宋体"/>
                <w:color w:val="000000" w:themeColor="text1"/>
                <w:sz w:val="15"/>
                <w:szCs w:val="15"/>
                <w:lang w:val="en-US" w:eastAsia="zh-CN"/>
                <w14:textFill>
                  <w14:solidFill>
                    <w14:schemeClr w14:val="tx1"/>
                  </w14:solidFill>
                </w14:textFill>
              </w:rPr>
            </w:pPr>
            <w:r>
              <w:rPr>
                <w:rFonts w:hint="eastAsia" w:ascii="宋体" w:hAnsi="宋体" w:eastAsia="宋体"/>
                <w:b/>
                <w:color w:val="000000" w:themeColor="text1"/>
                <w:sz w:val="18"/>
                <w:szCs w:val="18"/>
                <w:lang w:val="en-US" w:eastAsia="zh-CN"/>
                <w14:textFill>
                  <w14:solidFill>
                    <w14:schemeClr w14:val="tx1"/>
                  </w14:solidFill>
                </w14:textFill>
              </w:rPr>
              <w:t>-</w:t>
            </w:r>
          </w:p>
        </w:tc>
        <w:tc>
          <w:tcPr>
            <w:tcW w:w="1256" w:type="dxa"/>
            <w:gridSpan w:val="2"/>
            <w:tcMar>
              <w:left w:w="57" w:type="dxa"/>
              <w:right w:w="57" w:type="dxa"/>
            </w:tcMar>
            <w:vAlign w:val="center"/>
          </w:tcPr>
          <w:p>
            <w:pPr>
              <w:spacing w:after="0" w:line="160" w:lineRule="atLeast"/>
              <w:jc w:val="center"/>
              <w:rPr>
                <w:rFonts w:ascii="宋体" w:hAnsi="宋体" w:eastAsia="宋体"/>
                <w:color w:val="000000" w:themeColor="text1"/>
                <w:sz w:val="15"/>
                <w:szCs w:val="15"/>
                <w14:textFill>
                  <w14:solidFill>
                    <w14:schemeClr w14:val="tx1"/>
                  </w14:solidFill>
                </w14:textFill>
              </w:rPr>
            </w:pPr>
            <w:r>
              <w:rPr>
                <w:rFonts w:hint="eastAsia" w:ascii="宋体" w:hAnsi="宋体" w:eastAsia="宋体"/>
                <w:b/>
                <w:color w:val="000000" w:themeColor="text1"/>
                <w:sz w:val="18"/>
                <w:szCs w:val="18"/>
                <w:lang w:val="en-US" w:eastAsia="zh-CN"/>
                <w14:textFill>
                  <w14:solidFill>
                    <w14:schemeClr w14:val="tx1"/>
                  </w14:solidFill>
                </w14:textFill>
              </w:rPr>
              <w:t>-</w:t>
            </w:r>
          </w:p>
        </w:tc>
        <w:tc>
          <w:tcPr>
            <w:tcW w:w="886" w:type="dxa"/>
            <w:tcMar>
              <w:left w:w="57" w:type="dxa"/>
              <w:right w:w="57" w:type="dxa"/>
            </w:tcMar>
            <w:vAlign w:val="center"/>
          </w:tcPr>
          <w:p>
            <w:pPr>
              <w:spacing w:after="0" w:line="160" w:lineRule="atLeast"/>
              <w:jc w:val="center"/>
              <w:rPr>
                <w:rFonts w:hint="default" w:ascii="宋体" w:hAnsi="宋体" w:eastAsia="宋体"/>
                <w:color w:val="000000" w:themeColor="text1"/>
                <w:sz w:val="15"/>
                <w:szCs w:val="15"/>
                <w:lang w:val="en-US" w:eastAsia="zh-CN"/>
                <w14:textFill>
                  <w14:solidFill>
                    <w14:schemeClr w14:val="tx1"/>
                  </w14:solidFill>
                </w14:textFill>
              </w:rPr>
            </w:pPr>
            <w:r>
              <w:rPr>
                <w:rFonts w:hint="eastAsia" w:ascii="宋体" w:hAnsi="宋体" w:eastAsia="宋体"/>
                <w:color w:val="000000" w:themeColor="text1"/>
                <w:sz w:val="15"/>
                <w:szCs w:val="15"/>
                <w:lang w:val="en-US" w:eastAsia="zh-CN"/>
                <w14:textFill>
                  <w14:solidFill>
                    <w14:schemeClr w14:val="tx1"/>
                  </w14:solidFill>
                </w14:textFill>
              </w:rPr>
              <w:t>0.16</w:t>
            </w:r>
          </w:p>
        </w:tc>
        <w:tc>
          <w:tcPr>
            <w:tcW w:w="710" w:type="dxa"/>
            <w:gridSpan w:val="2"/>
            <w:tcMar>
              <w:left w:w="57" w:type="dxa"/>
              <w:right w:w="57" w:type="dxa"/>
            </w:tcMar>
            <w:vAlign w:val="center"/>
          </w:tcPr>
          <w:p>
            <w:pPr>
              <w:spacing w:after="0" w:line="160" w:lineRule="atLeast"/>
              <w:jc w:val="center"/>
              <w:rPr>
                <w:rFonts w:ascii="宋体" w:hAnsi="宋体" w:eastAsia="宋体"/>
                <w:color w:val="000000" w:themeColor="text1"/>
                <w:sz w:val="15"/>
                <w:szCs w:val="15"/>
                <w14:textFill>
                  <w14:solidFill>
                    <w14:schemeClr w14:val="tx1"/>
                  </w14:solidFill>
                </w14:textFill>
              </w:rPr>
            </w:pPr>
            <w:r>
              <w:rPr>
                <w:rFonts w:hint="eastAsia" w:ascii="宋体" w:hAnsi="宋体" w:eastAsia="宋体"/>
                <w:b/>
                <w:color w:val="000000" w:themeColor="text1"/>
                <w:sz w:val="18"/>
                <w:szCs w:val="18"/>
                <w:lang w:val="en-US" w:eastAsia="zh-CN"/>
                <w14:textFill>
                  <w14:solidFill>
                    <w14:schemeClr w14:val="tx1"/>
                  </w14:solidFill>
                </w14:textFill>
              </w:rPr>
              <w:t>-</w:t>
            </w:r>
          </w:p>
        </w:tc>
        <w:tc>
          <w:tcPr>
            <w:tcW w:w="1214" w:type="dxa"/>
            <w:tcMar>
              <w:left w:w="57" w:type="dxa"/>
              <w:right w:w="57" w:type="dxa"/>
            </w:tcMar>
            <w:vAlign w:val="center"/>
          </w:tcPr>
          <w:p>
            <w:pPr>
              <w:spacing w:after="0" w:line="160" w:lineRule="atLeast"/>
              <w:jc w:val="center"/>
              <w:rPr>
                <w:rFonts w:hint="default" w:ascii="宋体" w:hAnsi="宋体" w:eastAsia="宋体"/>
                <w:color w:val="000000" w:themeColor="text1"/>
                <w:sz w:val="15"/>
                <w:szCs w:val="15"/>
                <w:lang w:val="en-US" w:eastAsia="zh-CN"/>
                <w14:textFill>
                  <w14:solidFill>
                    <w14:schemeClr w14:val="tx1"/>
                  </w14:solidFill>
                </w14:textFill>
              </w:rPr>
            </w:pPr>
            <w:r>
              <w:rPr>
                <w:rFonts w:hint="eastAsia" w:ascii="宋体" w:hAnsi="宋体" w:eastAsia="宋体"/>
                <w:color w:val="000000" w:themeColor="text1"/>
                <w:sz w:val="15"/>
                <w:szCs w:val="15"/>
                <w:lang w:val="en-US" w:eastAsia="zh-CN"/>
                <w14:textFill>
                  <w14:solidFill>
                    <w14:schemeClr w14:val="tx1"/>
                  </w14:solidFill>
                </w14:textFill>
              </w:rPr>
              <w:t>0.16</w:t>
            </w:r>
          </w:p>
        </w:tc>
        <w:tc>
          <w:tcPr>
            <w:tcW w:w="865" w:type="dxa"/>
            <w:tcMar>
              <w:left w:w="57" w:type="dxa"/>
              <w:right w:w="57" w:type="dxa"/>
            </w:tcMar>
            <w:vAlign w:val="center"/>
          </w:tcPr>
          <w:p>
            <w:pPr>
              <w:spacing w:after="0" w:line="160" w:lineRule="atLeast"/>
              <w:jc w:val="center"/>
              <w:rPr>
                <w:rFonts w:hint="default" w:ascii="宋体" w:hAnsi="宋体" w:eastAsia="宋体"/>
                <w:color w:val="000000" w:themeColor="text1"/>
                <w:sz w:val="15"/>
                <w:szCs w:val="15"/>
                <w:lang w:val="en-US" w:eastAsia="zh-CN"/>
                <w14:textFill>
                  <w14:solidFill>
                    <w14:schemeClr w14:val="tx1"/>
                  </w14:solidFill>
                </w14:textFill>
              </w:rPr>
            </w:pPr>
            <w:r>
              <w:rPr>
                <w:rFonts w:hint="eastAsia" w:ascii="宋体" w:hAnsi="宋体" w:eastAsia="宋体"/>
                <w:color w:val="000000" w:themeColor="text1"/>
                <w:sz w:val="15"/>
                <w:szCs w:val="15"/>
                <w:lang w:val="en-US" w:eastAsia="zh-CN"/>
                <w14:textFill>
                  <w14:solidFill>
                    <w14:schemeClr w14:val="tx1"/>
                  </w14:solidFill>
                </w14:textFill>
              </w:rPr>
              <w:t>0.16</w:t>
            </w:r>
          </w:p>
        </w:tc>
        <w:tc>
          <w:tcPr>
            <w:tcW w:w="2116" w:type="dxa"/>
            <w:tcMar>
              <w:left w:w="57" w:type="dxa"/>
              <w:right w:w="57" w:type="dxa"/>
            </w:tcMar>
            <w:vAlign w:val="center"/>
          </w:tcPr>
          <w:p>
            <w:pPr>
              <w:spacing w:after="0" w:line="160" w:lineRule="atLeast"/>
              <w:jc w:val="center"/>
              <w:rPr>
                <w:rFonts w:ascii="宋体" w:hAnsi="宋体" w:eastAsia="宋体"/>
                <w:color w:val="000000" w:themeColor="text1"/>
                <w:sz w:val="15"/>
                <w:szCs w:val="15"/>
                <w14:textFill>
                  <w14:solidFill>
                    <w14:schemeClr w14:val="tx1"/>
                  </w14:solidFill>
                </w14:textFill>
              </w:rPr>
            </w:pPr>
            <w:r>
              <w:rPr>
                <w:rFonts w:hint="eastAsia" w:ascii="宋体" w:hAnsi="宋体" w:eastAsia="宋体"/>
                <w:b/>
                <w:color w:val="000000" w:themeColor="text1"/>
                <w:sz w:val="18"/>
                <w:szCs w:val="18"/>
                <w:lang w:val="en-US" w:eastAsia="zh-CN"/>
                <w14:textFill>
                  <w14:solidFill>
                    <w14:schemeClr w14:val="tx1"/>
                  </w14:solidFill>
                </w14:textFill>
              </w:rPr>
              <w:t>-</w:t>
            </w:r>
          </w:p>
        </w:tc>
        <w:tc>
          <w:tcPr>
            <w:tcW w:w="1053" w:type="dxa"/>
            <w:tcMar>
              <w:left w:w="57" w:type="dxa"/>
              <w:right w:w="57" w:type="dxa"/>
            </w:tcMar>
            <w:vAlign w:val="center"/>
          </w:tcPr>
          <w:p>
            <w:pPr>
              <w:spacing w:after="0" w:line="160" w:lineRule="atLeast"/>
              <w:jc w:val="center"/>
              <w:rPr>
                <w:rFonts w:hint="default" w:ascii="宋体" w:hAnsi="宋体" w:eastAsia="宋体"/>
                <w:color w:val="000000" w:themeColor="text1"/>
                <w:sz w:val="15"/>
                <w:szCs w:val="15"/>
                <w:lang w:val="en-US" w:eastAsia="zh-CN"/>
                <w14:textFill>
                  <w14:solidFill>
                    <w14:schemeClr w14:val="tx1"/>
                  </w14:solidFill>
                </w14:textFill>
              </w:rPr>
            </w:pPr>
            <w:r>
              <w:rPr>
                <w:rFonts w:hint="eastAsia" w:ascii="宋体" w:hAnsi="宋体" w:eastAsia="宋体"/>
                <w:color w:val="000000" w:themeColor="text1"/>
                <w:sz w:val="15"/>
                <w:szCs w:val="15"/>
                <w:lang w:val="en-US" w:eastAsia="zh-CN"/>
                <w14:textFill>
                  <w14:solidFill>
                    <w14:schemeClr w14:val="tx1"/>
                  </w14:solidFill>
                </w14:textFill>
              </w:rPr>
              <w:t>0.16</w:t>
            </w:r>
          </w:p>
        </w:tc>
        <w:tc>
          <w:tcPr>
            <w:tcW w:w="1106" w:type="dxa"/>
            <w:gridSpan w:val="2"/>
            <w:tcMar>
              <w:left w:w="57" w:type="dxa"/>
              <w:right w:w="57" w:type="dxa"/>
            </w:tcMar>
            <w:vAlign w:val="center"/>
          </w:tcPr>
          <w:p>
            <w:pPr>
              <w:spacing w:after="0" w:line="160" w:lineRule="atLeast"/>
              <w:jc w:val="center"/>
              <w:rPr>
                <w:rFonts w:ascii="宋体" w:hAnsi="宋体" w:eastAsia="宋体"/>
                <w:color w:val="000000" w:themeColor="text1"/>
                <w:sz w:val="15"/>
                <w:szCs w:val="15"/>
                <w14:textFill>
                  <w14:solidFill>
                    <w14:schemeClr w14:val="tx1"/>
                  </w14:solidFill>
                </w14:textFill>
              </w:rPr>
            </w:pPr>
            <w:r>
              <w:rPr>
                <w:rFonts w:hint="eastAsia" w:ascii="宋体" w:hAnsi="宋体" w:eastAsia="宋体"/>
                <w:b/>
                <w:color w:val="000000" w:themeColor="text1"/>
                <w:sz w:val="18"/>
                <w:szCs w:val="18"/>
                <w:lang w:val="en-US" w:eastAsia="zh-CN"/>
                <w14:textFill>
                  <w14:solidFill>
                    <w14:schemeClr w14:val="tx1"/>
                  </w14:solidFill>
                </w14:textFill>
              </w:rPr>
              <w:t>-</w:t>
            </w:r>
          </w:p>
        </w:tc>
        <w:tc>
          <w:tcPr>
            <w:tcW w:w="1203" w:type="dxa"/>
            <w:gridSpan w:val="2"/>
            <w:tcMar>
              <w:left w:w="57" w:type="dxa"/>
              <w:right w:w="57" w:type="dxa"/>
            </w:tcMar>
            <w:vAlign w:val="center"/>
          </w:tcPr>
          <w:p>
            <w:pPr>
              <w:spacing w:after="0" w:line="160" w:lineRule="atLeast"/>
              <w:jc w:val="center"/>
              <w:rPr>
                <w:rFonts w:ascii="宋体" w:hAnsi="宋体" w:eastAsia="宋体"/>
                <w:color w:val="000000" w:themeColor="text1"/>
                <w:sz w:val="15"/>
                <w:szCs w:val="15"/>
                <w14:textFill>
                  <w14:solidFill>
                    <w14:schemeClr w14:val="tx1"/>
                  </w14:solidFill>
                </w14:textFill>
              </w:rPr>
            </w:pPr>
            <w:r>
              <w:rPr>
                <w:rFonts w:hint="eastAsia" w:ascii="宋体" w:hAnsi="宋体" w:eastAsia="宋体"/>
                <w:b/>
                <w:color w:val="000000" w:themeColor="text1"/>
                <w:sz w:val="18"/>
                <w:szCs w:val="18"/>
                <w:lang w:val="en-US" w:eastAsia="zh-CN"/>
                <w14:textFill>
                  <w14:solidFill>
                    <w14:schemeClr w14:val="tx1"/>
                  </w14:solidFill>
                </w14:textFill>
              </w:rPr>
              <w:t>-</w:t>
            </w:r>
          </w:p>
        </w:tc>
        <w:tc>
          <w:tcPr>
            <w:tcW w:w="782" w:type="dxa"/>
            <w:tcMar>
              <w:left w:w="57" w:type="dxa"/>
              <w:right w:w="57" w:type="dxa"/>
            </w:tcMar>
            <w:vAlign w:val="center"/>
          </w:tcPr>
          <w:p>
            <w:pPr>
              <w:spacing w:after="0" w:line="160" w:lineRule="atLeast"/>
              <w:jc w:val="center"/>
              <w:rPr>
                <w:rFonts w:ascii="宋体" w:hAnsi="宋体" w:eastAsia="宋体"/>
                <w:color w:val="000000" w:themeColor="text1"/>
                <w:sz w:val="15"/>
                <w:szCs w:val="15"/>
                <w14:textFill>
                  <w14:solidFill>
                    <w14:schemeClr w14:val="tx1"/>
                  </w14:solidFill>
                </w14:textFill>
              </w:rPr>
            </w:pPr>
            <w:r>
              <w:rPr>
                <w:rFonts w:hint="eastAsia" w:ascii="宋体" w:hAnsi="宋体" w:eastAsia="宋体"/>
                <w:b/>
                <w:color w:val="000000" w:themeColor="text1"/>
                <w:sz w:val="18"/>
                <w:szCs w:val="18"/>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7" w:hRule="atLeast"/>
          <w:jc w:val="center"/>
        </w:trPr>
        <w:tc>
          <w:tcPr>
            <w:tcW w:w="841" w:type="dxa"/>
            <w:gridSpan w:val="2"/>
            <w:vMerge w:val="continue"/>
            <w:tcMar>
              <w:left w:w="57" w:type="dxa"/>
              <w:right w:w="57" w:type="dxa"/>
            </w:tcMar>
            <w:vAlign w:val="center"/>
          </w:tcPr>
          <w:p>
            <w:pPr>
              <w:spacing w:after="0" w:line="160" w:lineRule="atLeast"/>
              <w:rPr>
                <w:rFonts w:ascii="宋体" w:hAnsi="宋体" w:eastAsia="宋体"/>
                <w:b/>
                <w:color w:val="000000" w:themeColor="text1"/>
                <w:sz w:val="18"/>
                <w:szCs w:val="18"/>
                <w14:textFill>
                  <w14:solidFill>
                    <w14:schemeClr w14:val="tx1"/>
                  </w14:solidFill>
                </w14:textFill>
              </w:rPr>
            </w:pPr>
          </w:p>
        </w:tc>
        <w:tc>
          <w:tcPr>
            <w:tcW w:w="1134" w:type="dxa"/>
            <w:vMerge w:val="restart"/>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r>
              <w:rPr>
                <w:rFonts w:ascii="宋体" w:hAnsi="宋体" w:eastAsia="宋体"/>
                <w:b/>
                <w:color w:val="000000" w:themeColor="text1"/>
                <w:sz w:val="18"/>
                <w:szCs w:val="18"/>
                <w14:textFill>
                  <w14:solidFill>
                    <w14:schemeClr w14:val="tx1"/>
                  </w14:solidFill>
                </w14:textFill>
              </w:rPr>
              <w:t>与项目有关的其</w:t>
            </w:r>
            <w:r>
              <w:rPr>
                <w:rFonts w:hint="eastAsia" w:ascii="宋体" w:hAnsi="宋体" w:eastAsia="宋体"/>
                <w:b/>
                <w:color w:val="000000" w:themeColor="text1"/>
                <w:sz w:val="18"/>
                <w:szCs w:val="18"/>
                <w14:textFill>
                  <w14:solidFill>
                    <w14:schemeClr w14:val="tx1"/>
                  </w14:solidFill>
                </w14:textFill>
              </w:rPr>
              <w:t>他</w:t>
            </w:r>
            <w:r>
              <w:rPr>
                <w:rFonts w:ascii="宋体" w:hAnsi="宋体" w:eastAsia="宋体"/>
                <w:b/>
                <w:color w:val="000000" w:themeColor="text1"/>
                <w:sz w:val="18"/>
                <w:szCs w:val="18"/>
                <w14:textFill>
                  <w14:solidFill>
                    <w14:schemeClr w14:val="tx1"/>
                  </w14:solidFill>
                </w14:textFill>
              </w:rPr>
              <w:t>特征污染物</w:t>
            </w:r>
          </w:p>
        </w:tc>
        <w:tc>
          <w:tcPr>
            <w:tcW w:w="361" w:type="dxa"/>
            <w:tcMar>
              <w:left w:w="57" w:type="dxa"/>
              <w:right w:w="57" w:type="dxa"/>
            </w:tcMar>
            <w:vAlign w:val="center"/>
          </w:tcPr>
          <w:p>
            <w:pPr>
              <w:spacing w:after="0" w:line="160" w:lineRule="atLeast"/>
              <w:rPr>
                <w:rFonts w:ascii="宋体" w:hAnsi="宋体" w:eastAsia="宋体"/>
                <w:b/>
                <w:color w:val="000000" w:themeColor="text1"/>
                <w:sz w:val="18"/>
                <w:szCs w:val="18"/>
                <w14:textFill>
                  <w14:solidFill>
                    <w14:schemeClr w14:val="tx1"/>
                  </w14:solidFill>
                </w14:textFill>
              </w:rPr>
            </w:pPr>
          </w:p>
        </w:tc>
        <w:tc>
          <w:tcPr>
            <w:tcW w:w="698" w:type="dxa"/>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p>
        </w:tc>
        <w:tc>
          <w:tcPr>
            <w:tcW w:w="1395" w:type="dxa"/>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p>
        </w:tc>
        <w:tc>
          <w:tcPr>
            <w:tcW w:w="1256" w:type="dxa"/>
            <w:gridSpan w:val="2"/>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p>
        </w:tc>
        <w:tc>
          <w:tcPr>
            <w:tcW w:w="886" w:type="dxa"/>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p>
        </w:tc>
        <w:tc>
          <w:tcPr>
            <w:tcW w:w="710" w:type="dxa"/>
            <w:gridSpan w:val="2"/>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p>
        </w:tc>
        <w:tc>
          <w:tcPr>
            <w:tcW w:w="1214" w:type="dxa"/>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p>
        </w:tc>
        <w:tc>
          <w:tcPr>
            <w:tcW w:w="865" w:type="dxa"/>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p>
        </w:tc>
        <w:tc>
          <w:tcPr>
            <w:tcW w:w="2116" w:type="dxa"/>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p>
        </w:tc>
        <w:tc>
          <w:tcPr>
            <w:tcW w:w="1053" w:type="dxa"/>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p>
        </w:tc>
        <w:tc>
          <w:tcPr>
            <w:tcW w:w="1106" w:type="dxa"/>
            <w:gridSpan w:val="2"/>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p>
        </w:tc>
        <w:tc>
          <w:tcPr>
            <w:tcW w:w="1203" w:type="dxa"/>
            <w:gridSpan w:val="2"/>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p>
        </w:tc>
        <w:tc>
          <w:tcPr>
            <w:tcW w:w="782" w:type="dxa"/>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56" w:hRule="atLeast"/>
          <w:jc w:val="center"/>
        </w:trPr>
        <w:tc>
          <w:tcPr>
            <w:tcW w:w="841" w:type="dxa"/>
            <w:gridSpan w:val="2"/>
            <w:vMerge w:val="continue"/>
            <w:tcMar>
              <w:left w:w="57" w:type="dxa"/>
              <w:right w:w="57" w:type="dxa"/>
            </w:tcMar>
            <w:vAlign w:val="center"/>
          </w:tcPr>
          <w:p>
            <w:pPr>
              <w:spacing w:after="0" w:line="160" w:lineRule="atLeast"/>
              <w:rPr>
                <w:rFonts w:ascii="宋体" w:hAnsi="宋体" w:eastAsia="宋体"/>
                <w:b/>
                <w:color w:val="000000" w:themeColor="text1"/>
                <w:sz w:val="18"/>
                <w:szCs w:val="18"/>
                <w14:textFill>
                  <w14:solidFill>
                    <w14:schemeClr w14:val="tx1"/>
                  </w14:solidFill>
                </w14:textFill>
              </w:rPr>
            </w:pPr>
          </w:p>
        </w:tc>
        <w:tc>
          <w:tcPr>
            <w:tcW w:w="1134" w:type="dxa"/>
            <w:vMerge w:val="continue"/>
            <w:tcMar>
              <w:left w:w="57" w:type="dxa"/>
              <w:right w:w="57" w:type="dxa"/>
            </w:tcMar>
            <w:vAlign w:val="center"/>
          </w:tcPr>
          <w:p>
            <w:pPr>
              <w:spacing w:after="0" w:line="160" w:lineRule="atLeast"/>
              <w:rPr>
                <w:rFonts w:ascii="宋体" w:hAnsi="宋体" w:eastAsia="宋体"/>
                <w:b/>
                <w:color w:val="000000" w:themeColor="text1"/>
                <w:sz w:val="18"/>
                <w:szCs w:val="18"/>
                <w14:textFill>
                  <w14:solidFill>
                    <w14:schemeClr w14:val="tx1"/>
                  </w14:solidFill>
                </w14:textFill>
              </w:rPr>
            </w:pPr>
          </w:p>
        </w:tc>
        <w:tc>
          <w:tcPr>
            <w:tcW w:w="361" w:type="dxa"/>
            <w:tcMar>
              <w:left w:w="57" w:type="dxa"/>
              <w:right w:w="57" w:type="dxa"/>
            </w:tcMar>
            <w:vAlign w:val="center"/>
          </w:tcPr>
          <w:p>
            <w:pPr>
              <w:spacing w:after="0" w:line="160" w:lineRule="atLeast"/>
              <w:rPr>
                <w:rFonts w:ascii="宋体" w:hAnsi="宋体" w:eastAsia="宋体"/>
                <w:b/>
                <w:color w:val="000000" w:themeColor="text1"/>
                <w:sz w:val="18"/>
                <w:szCs w:val="18"/>
                <w14:textFill>
                  <w14:solidFill>
                    <w14:schemeClr w14:val="tx1"/>
                  </w14:solidFill>
                </w14:textFill>
              </w:rPr>
            </w:pPr>
          </w:p>
        </w:tc>
        <w:tc>
          <w:tcPr>
            <w:tcW w:w="698" w:type="dxa"/>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p>
        </w:tc>
        <w:tc>
          <w:tcPr>
            <w:tcW w:w="1395" w:type="dxa"/>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p>
        </w:tc>
        <w:tc>
          <w:tcPr>
            <w:tcW w:w="1256" w:type="dxa"/>
            <w:gridSpan w:val="2"/>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p>
        </w:tc>
        <w:tc>
          <w:tcPr>
            <w:tcW w:w="886" w:type="dxa"/>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p>
        </w:tc>
        <w:tc>
          <w:tcPr>
            <w:tcW w:w="710" w:type="dxa"/>
            <w:gridSpan w:val="2"/>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p>
        </w:tc>
        <w:tc>
          <w:tcPr>
            <w:tcW w:w="1214" w:type="dxa"/>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p>
        </w:tc>
        <w:tc>
          <w:tcPr>
            <w:tcW w:w="865" w:type="dxa"/>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p>
        </w:tc>
        <w:tc>
          <w:tcPr>
            <w:tcW w:w="2116" w:type="dxa"/>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p>
        </w:tc>
        <w:tc>
          <w:tcPr>
            <w:tcW w:w="1053" w:type="dxa"/>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p>
        </w:tc>
        <w:tc>
          <w:tcPr>
            <w:tcW w:w="1106" w:type="dxa"/>
            <w:gridSpan w:val="2"/>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p>
        </w:tc>
        <w:tc>
          <w:tcPr>
            <w:tcW w:w="1203" w:type="dxa"/>
            <w:gridSpan w:val="2"/>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p>
        </w:tc>
        <w:tc>
          <w:tcPr>
            <w:tcW w:w="782" w:type="dxa"/>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5" w:hRule="atLeast"/>
          <w:jc w:val="center"/>
        </w:trPr>
        <w:tc>
          <w:tcPr>
            <w:tcW w:w="841" w:type="dxa"/>
            <w:gridSpan w:val="2"/>
            <w:vMerge w:val="continue"/>
            <w:tcMar>
              <w:left w:w="57" w:type="dxa"/>
              <w:right w:w="57" w:type="dxa"/>
            </w:tcMar>
            <w:vAlign w:val="center"/>
          </w:tcPr>
          <w:p>
            <w:pPr>
              <w:spacing w:after="0" w:line="160" w:lineRule="atLeast"/>
              <w:rPr>
                <w:rFonts w:ascii="宋体" w:hAnsi="宋体" w:eastAsia="宋体"/>
                <w:b/>
                <w:color w:val="000000" w:themeColor="text1"/>
                <w:sz w:val="18"/>
                <w:szCs w:val="18"/>
                <w14:textFill>
                  <w14:solidFill>
                    <w14:schemeClr w14:val="tx1"/>
                  </w14:solidFill>
                </w14:textFill>
              </w:rPr>
            </w:pPr>
          </w:p>
        </w:tc>
        <w:tc>
          <w:tcPr>
            <w:tcW w:w="1134" w:type="dxa"/>
            <w:vMerge w:val="continue"/>
            <w:tcMar>
              <w:left w:w="57" w:type="dxa"/>
              <w:right w:w="57" w:type="dxa"/>
            </w:tcMar>
            <w:vAlign w:val="center"/>
          </w:tcPr>
          <w:p>
            <w:pPr>
              <w:spacing w:after="0" w:line="160" w:lineRule="atLeast"/>
              <w:rPr>
                <w:rFonts w:ascii="宋体" w:hAnsi="宋体" w:eastAsia="宋体"/>
                <w:b/>
                <w:color w:val="000000" w:themeColor="text1"/>
                <w:sz w:val="18"/>
                <w:szCs w:val="18"/>
                <w14:textFill>
                  <w14:solidFill>
                    <w14:schemeClr w14:val="tx1"/>
                  </w14:solidFill>
                </w14:textFill>
              </w:rPr>
            </w:pPr>
          </w:p>
        </w:tc>
        <w:tc>
          <w:tcPr>
            <w:tcW w:w="361" w:type="dxa"/>
            <w:tcMar>
              <w:left w:w="57" w:type="dxa"/>
              <w:right w:w="57" w:type="dxa"/>
            </w:tcMar>
            <w:vAlign w:val="center"/>
          </w:tcPr>
          <w:p>
            <w:pPr>
              <w:spacing w:after="0" w:line="160" w:lineRule="atLeast"/>
              <w:rPr>
                <w:rFonts w:ascii="宋体" w:hAnsi="宋体" w:eastAsia="宋体"/>
                <w:b/>
                <w:color w:val="000000" w:themeColor="text1"/>
                <w:sz w:val="18"/>
                <w:szCs w:val="18"/>
                <w14:textFill>
                  <w14:solidFill>
                    <w14:schemeClr w14:val="tx1"/>
                  </w14:solidFill>
                </w14:textFill>
              </w:rPr>
            </w:pPr>
          </w:p>
        </w:tc>
        <w:tc>
          <w:tcPr>
            <w:tcW w:w="698" w:type="dxa"/>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p>
        </w:tc>
        <w:tc>
          <w:tcPr>
            <w:tcW w:w="1395" w:type="dxa"/>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p>
        </w:tc>
        <w:tc>
          <w:tcPr>
            <w:tcW w:w="1256" w:type="dxa"/>
            <w:gridSpan w:val="2"/>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p>
        </w:tc>
        <w:tc>
          <w:tcPr>
            <w:tcW w:w="886" w:type="dxa"/>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p>
        </w:tc>
        <w:tc>
          <w:tcPr>
            <w:tcW w:w="710" w:type="dxa"/>
            <w:gridSpan w:val="2"/>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p>
        </w:tc>
        <w:tc>
          <w:tcPr>
            <w:tcW w:w="1214" w:type="dxa"/>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p>
        </w:tc>
        <w:tc>
          <w:tcPr>
            <w:tcW w:w="865" w:type="dxa"/>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p>
        </w:tc>
        <w:tc>
          <w:tcPr>
            <w:tcW w:w="2116" w:type="dxa"/>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p>
        </w:tc>
        <w:tc>
          <w:tcPr>
            <w:tcW w:w="1053" w:type="dxa"/>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p>
        </w:tc>
        <w:tc>
          <w:tcPr>
            <w:tcW w:w="1106" w:type="dxa"/>
            <w:gridSpan w:val="2"/>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p>
        </w:tc>
        <w:tc>
          <w:tcPr>
            <w:tcW w:w="1203" w:type="dxa"/>
            <w:gridSpan w:val="2"/>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p>
        </w:tc>
        <w:tc>
          <w:tcPr>
            <w:tcW w:w="782" w:type="dxa"/>
            <w:tcMar>
              <w:left w:w="57" w:type="dxa"/>
              <w:right w:w="57" w:type="dxa"/>
            </w:tcMar>
            <w:vAlign w:val="center"/>
          </w:tcPr>
          <w:p>
            <w:pPr>
              <w:spacing w:after="0" w:line="160" w:lineRule="atLeast"/>
              <w:jc w:val="center"/>
              <w:rPr>
                <w:rFonts w:ascii="宋体" w:hAnsi="宋体" w:eastAsia="宋体"/>
                <w:b/>
                <w:color w:val="000000" w:themeColor="text1"/>
                <w:sz w:val="18"/>
                <w:szCs w:val="18"/>
                <w14:textFill>
                  <w14:solidFill>
                    <w14:schemeClr w14:val="tx1"/>
                  </w14:solidFill>
                </w14:textFill>
              </w:rPr>
            </w:pPr>
          </w:p>
        </w:tc>
      </w:tr>
    </w:tbl>
    <w:p>
      <w:pPr>
        <w:ind w:firstLine="361" w:firstLineChars="200"/>
        <w:rPr>
          <w:rFonts w:ascii="宋体" w:hAnsi="宋体" w:eastAsia="宋体"/>
          <w:sz w:val="28"/>
          <w:szCs w:val="28"/>
        </w:rPr>
      </w:pPr>
      <w:r>
        <w:rPr>
          <w:rFonts w:ascii="宋体" w:hAnsi="宋体" w:eastAsia="宋体"/>
          <w:b/>
          <w:color w:val="000000"/>
          <w:sz w:val="18"/>
          <w:szCs w:val="18"/>
        </w:rPr>
        <w:t>注</w:t>
      </w:r>
      <w:r>
        <w:rPr>
          <w:rFonts w:ascii="宋体" w:hAnsi="宋体" w:eastAsia="宋体"/>
          <w:color w:val="000000"/>
          <w:sz w:val="18"/>
          <w:szCs w:val="18"/>
        </w:rPr>
        <w:t>：1、</w:t>
      </w:r>
      <w:r>
        <w:rPr>
          <w:rFonts w:ascii="宋体" w:hAnsi="宋体" w:eastAsia="宋体"/>
          <w:color w:val="000000"/>
          <w:spacing w:val="-4"/>
          <w:sz w:val="18"/>
          <w:szCs w:val="18"/>
        </w:rPr>
        <w:t>排放增减量：（+）表示增加，（-）表示减少。2、(12)=(6)-(8)-(11)，（9）= (4)-(5)-(8)- (11) +（1）。3、计量单位：废水排放量——万吨/年；废气排放量——万标立方米/年；工业固体废物排放</w:t>
      </w:r>
      <w:r>
        <w:rPr>
          <w:rFonts w:ascii="宋体" w:hAnsi="宋体" w:eastAsia="宋体"/>
          <w:color w:val="000000"/>
          <w:sz w:val="18"/>
          <w:szCs w:val="18"/>
        </w:rPr>
        <w:t>量——万吨/年；水污染物排放浓度——毫克/升</w:t>
      </w:r>
    </w:p>
    <w:sectPr>
      <w:pgSz w:w="16838" w:h="11906" w:orient="landscape"/>
      <w:pgMar w:top="1134" w:right="1440" w:bottom="1134" w:left="1440" w:header="851" w:footer="0" w:gutter="0"/>
      <w:pgBorders>
        <w:top w:val="none" w:sz="0" w:space="0"/>
        <w:left w:val="none" w:sz="0" w:space="0"/>
        <w:bottom w:val="none" w:sz="0" w:space="0"/>
        <w:right w:val="none" w:sz="0" w:space="0"/>
      </w:pgBorders>
      <w:pgNumType w:fmt="decimal"/>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modern"/>
    <w:pitch w:val="default"/>
    <w:sig w:usb0="800002BF" w:usb1="38CF7CFA" w:usb2="00000016" w:usb3="00000000" w:csb0="00040001" w:csb1="00000000"/>
  </w:font>
  <w:font w:name="等线">
    <w:altName w:val="微软雅黑"/>
    <w:panose1 w:val="00000000000000000000"/>
    <w:charset w:val="86"/>
    <w:family w:val="auto"/>
    <w:pitch w:val="default"/>
    <w:sig w:usb0="00000000" w:usb1="00000000" w:usb2="00000016" w:usb3="00000000" w:csb0="0004000F" w:csb1="00000000"/>
  </w:font>
  <w:font w:name="Segoe UI Symbol">
    <w:panose1 w:val="020B0502040204020203"/>
    <w:charset w:val="00"/>
    <w:family w:val="swiss"/>
    <w:pitch w:val="default"/>
    <w:sig w:usb0="8000006F" w:usb1="1200FBEF" w:usb2="0004C000" w:usb3="00000000"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pPr>
    <w:r>
      <w:rPr>
        <w:sz w:val="18"/>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87"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sdt>
                          <w:sdtPr>
                            <w:id w:val="-1237393623"/>
                          </w:sdtPr>
                          <w:sdtContent>
                            <w:p>
                              <w:pPr>
                                <w:pStyle w:val="7"/>
                                <w:jc w:val="right"/>
                              </w:pPr>
                            </w:p>
                          </w:sdtContent>
                        </w:sdt>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right;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A4WP2jrgEAAEwD&#10;AAAOAAAAAAAAAAEAIAAAAB4BAABkcnMvZTJvRG9jLnhtbFBLBQYAAAAABgAGAFkBAAA+BQAAAAA=&#10;">
              <v:fill on="f" focussize="0,0"/>
              <v:stroke on="f"/>
              <v:imagedata o:title=""/>
              <o:lock v:ext="edit" aspectratio="f"/>
              <v:textbox inset="0mm,0mm,0mm,0mm" style="mso-fit-shape-to-text:t;">
                <w:txbxContent>
                  <w:sdt>
                    <w:sdtPr>
                      <w:id w:val="-1237393623"/>
                    </w:sdtPr>
                    <w:sdtContent>
                      <w:p>
                        <w:pPr>
                          <w:pStyle w:val="7"/>
                          <w:jc w:val="right"/>
                        </w:pPr>
                      </w:p>
                    </w:sdtContent>
                  </w:sdt>
                  <w:p/>
                </w:txbxContent>
              </v:textbox>
            </v:shape>
          </w:pict>
        </mc:Fallback>
      </mc:AlternateContent>
    </w:r>
  </w:p>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88"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sdt>
                          <w:sdtPr>
                            <w:id w:val="-1237393623"/>
                          </w:sdtPr>
                          <w:sdtContent>
                            <w:p>
                              <w:pPr>
                                <w:pStyle w:val="7"/>
                                <w:jc w:val="right"/>
                              </w:pPr>
                            </w:p>
                          </w:sdtContent>
                        </w:sdt>
                        <w:p/>
                      </w:txbxContent>
                    </wps:txbx>
                    <wps:bodyPr wrap="none" lIns="0" tIns="0" rIns="0" bIns="0" upright="0">
                      <a:spAutoFit/>
                    </wps:bodyPr>
                  </wps:wsp>
                </a:graphicData>
              </a:graphic>
            </wp:anchor>
          </w:drawing>
        </mc:Choice>
        <mc:Fallback>
          <w:pict>
            <v:shape id="文本框 10"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B+XjSsrgEAAE0D&#10;AAAOAAAAAAAAAAEAIAAAAB4BAABkcnMvZTJvRG9jLnhtbFBLBQYAAAAABgAGAFkBAAA+BQAAAAA=&#10;">
              <v:fill on="f" focussize="0,0"/>
              <v:stroke on="f"/>
              <v:imagedata o:title=""/>
              <o:lock v:ext="edit" aspectratio="f"/>
              <v:textbox inset="0mm,0mm,0mm,0mm" style="mso-fit-shape-to-text:t;">
                <w:txbxContent>
                  <w:sdt>
                    <w:sdtPr>
                      <w:id w:val="-1237393623"/>
                    </w:sdtPr>
                    <w:sdtContent>
                      <w:p>
                        <w:pPr>
                          <w:pStyle w:val="7"/>
                          <w:jc w:val="right"/>
                        </w:pPr>
                      </w:p>
                    </w:sdtContent>
                  </w:sdt>
                  <w:p/>
                </w:txbxContent>
              </v:textbox>
            </v:shape>
          </w:pict>
        </mc:Fallback>
      </mc:AlternateContent>
    </w:r>
  </w:p>
  <w:p>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pPr>
    <w:r>
      <w:rPr>
        <w:sz w:val="18"/>
      </w:rPr>
      <mc:AlternateContent>
        <mc:Choice Requires="wps">
          <w:drawing>
            <wp:anchor distT="0" distB="0" distL="114300" distR="114300" simplePos="0" relativeHeight="251671552" behindDoc="0" locked="0" layoutInCell="1" allowOverlap="1">
              <wp:simplePos x="0" y="0"/>
              <wp:positionH relativeFrom="margin">
                <wp:align>right</wp:align>
              </wp:positionH>
              <wp:positionV relativeFrom="paragraph">
                <wp:posOffset>0</wp:posOffset>
              </wp:positionV>
              <wp:extent cx="1828800" cy="1828800"/>
              <wp:effectExtent l="0" t="0" r="0" b="0"/>
              <wp:wrapNone/>
              <wp:docPr id="91"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7"/>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文本框 14" o:spid="_x0000_s1026" o:spt="202" type="#_x0000_t202" style="position:absolute;left:0pt;margin-top:0pt;height:144pt;width:144pt;mso-position-horizontal:right;mso-position-horizontal-relative:margin;mso-wrap-style:none;z-index:2516715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zql5uc8AAAAFAQAA&#10;DwAAAAAAAAABACAAAAAiAAAAZHJzL2Rvd25yZXYueG1sUEsBAhQAFAAAAAgAh07iQLTLK0awAQAA&#10;TQMAAA4AAAAAAAAAAQAgAAAAHgEAAGRycy9lMm9Eb2MueG1sUEsFBgAAAAAGAAYAWQEAAEAFAAAA&#10;AA==&#10;">
              <v:fill on="f" focussize="0,0"/>
              <v:stroke on="f"/>
              <v:imagedata o:title=""/>
              <o:lock v:ext="edit" aspectratio="f"/>
              <v:textbox inset="0mm,0mm,0mm,0mm" style="mso-fit-shape-to-text:t;">
                <w:txbxContent>
                  <w:p>
                    <w:pPr>
                      <w:pStyle w:val="7"/>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sz w:val="18"/>
      </w:rPr>
      <mc:AlternateContent>
        <mc:Choice Requires="wps">
          <w:drawing>
            <wp:anchor distT="0" distB="0" distL="114300" distR="114300" simplePos="0" relativeHeight="251665408" behindDoc="0" locked="0" layoutInCell="1" allowOverlap="1">
              <wp:simplePos x="0" y="0"/>
              <wp:positionH relativeFrom="margin">
                <wp:align>right</wp:align>
              </wp:positionH>
              <wp:positionV relativeFrom="paragraph">
                <wp:posOffset>0</wp:posOffset>
              </wp:positionV>
              <wp:extent cx="1828800" cy="1828800"/>
              <wp:effectExtent l="0" t="0" r="0" b="0"/>
              <wp:wrapNone/>
              <wp:docPr id="89"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sdt>
                          <w:sdtPr>
                            <w:id w:val="-1237393623"/>
                          </w:sdtPr>
                          <w:sdtContent>
                            <w:p>
                              <w:pPr>
                                <w:pStyle w:val="7"/>
                                <w:jc w:val="right"/>
                              </w:pPr>
                            </w:p>
                          </w:sdtContent>
                        </w:sdt>
                        <w:p/>
                      </w:txbxContent>
                    </wps:txbx>
                    <wps:bodyPr wrap="none" lIns="0" tIns="0" rIns="0" bIns="0" upright="0">
                      <a:spAutoFit/>
                    </wps:bodyPr>
                  </wps:wsp>
                </a:graphicData>
              </a:graphic>
            </wp:anchor>
          </w:drawing>
        </mc:Choice>
        <mc:Fallback>
          <w:pict>
            <v:shape id="文本框 12" o:spid="_x0000_s1026" o:spt="202" type="#_x0000_t202" style="position:absolute;left:0pt;margin-top:0pt;height:144pt;width:144pt;mso-position-horizontal:right;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OqXm5zwAAAAUBAAAP&#10;AAAAAAAAAAEAIAAAACIAAABkcnMvZG93bnJldi54bWxQSwECFAAUAAAACACHTuJA1fIEUK8BAABN&#10;AwAADgAAAAAAAAABACAAAAAeAQAAZHJzL2Uyb0RvYy54bWxQSwUGAAAAAAYABgBZAQAAPwUAAAAA&#10;">
              <v:fill on="f" focussize="0,0"/>
              <v:stroke on="f"/>
              <v:imagedata o:title=""/>
              <o:lock v:ext="edit" aspectratio="f"/>
              <v:textbox inset="0mm,0mm,0mm,0mm" style="mso-fit-shape-to-text:t;">
                <w:txbxContent>
                  <w:sdt>
                    <w:sdtPr>
                      <w:id w:val="-1237393623"/>
                    </w:sdtPr>
                    <w:sdtContent>
                      <w:p>
                        <w:pPr>
                          <w:pStyle w:val="7"/>
                          <w:jc w:val="right"/>
                        </w:pPr>
                      </w:p>
                    </w:sdtContent>
                  </w:sdt>
                  <w:p/>
                </w:txbxContent>
              </v:textbox>
            </v:shape>
          </w:pict>
        </mc:Fallback>
      </mc:AlternateContent>
    </w:r>
  </w:p>
  <w:p>
    <w:pPr>
      <w:pStyle w:val="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70528" behindDoc="0" locked="0" layoutInCell="1" allowOverlap="1">
              <wp:simplePos x="0" y="0"/>
              <wp:positionH relativeFrom="margin">
                <wp:align>right</wp:align>
              </wp:positionH>
              <wp:positionV relativeFrom="paragraph">
                <wp:posOffset>0</wp:posOffset>
              </wp:positionV>
              <wp:extent cx="1828800" cy="1828800"/>
              <wp:effectExtent l="0" t="0" r="0" b="0"/>
              <wp:wrapNone/>
              <wp:docPr id="90"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7"/>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文本框 13" o:spid="_x0000_s1026" o:spt="202" type="#_x0000_t202" style="position:absolute;left:0pt;margin-top:0pt;height:144pt;width:144pt;mso-position-horizontal:right;mso-position-horizontal-relative:margin;mso-wrap-style:none;z-index:2516705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zql5uc8AAAAFAQAA&#10;DwAAAAAAAAABACAAAAAiAAAAZHJzL2Rvd25yZXYueG1sUEsBAhQAFAAAAAgAh07iQBo2BcywAQAA&#10;TQMAAA4AAAAAAAAAAQAgAAAAHgEAAGRycy9lMm9Eb2MueG1sUEsFBgAAAAAGAAYAWQEAAEAFAAAA&#10;AA==&#10;">
              <v:fill on="f" focussize="0,0"/>
              <v:stroke on="f"/>
              <v:imagedata o:title=""/>
              <o:lock v:ext="edit" aspectratio="f"/>
              <v:textbox inset="0mm,0mm,0mm,0mm" style="mso-fit-shape-to-text:t;">
                <w:txbxContent>
                  <w:p>
                    <w:pPr>
                      <w:pStyle w:val="7"/>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rFonts w:hint="eastAsia" w:ascii="Times New Roman" w:hAnsi="Times New Roman" w:eastAsia="宋体"/>
        <w:color w:val="000000"/>
        <w:sz w:val="21"/>
        <w:szCs w:val="21"/>
        <w:lang w:val="en-US" w:eastAsia="zh-CN"/>
      </w:rPr>
      <w:t>祁门县“天品国香”祁门红茶清洁化加工及4.5万亩有机茶种植基地建设项目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2203AEB"/>
    <w:multiLevelType w:val="singleLevel"/>
    <w:tmpl w:val="E2203AEB"/>
    <w:lvl w:ilvl="0" w:tentative="0">
      <w:start w:val="1"/>
      <w:numFmt w:val="decimal"/>
      <w:suff w:val="nothing"/>
      <w:lvlText w:val="%1、"/>
      <w:lvlJc w:val="left"/>
    </w:lvl>
  </w:abstractNum>
  <w:abstractNum w:abstractNumId="1">
    <w:nsid w:val="0166CED2"/>
    <w:multiLevelType w:val="singleLevel"/>
    <w:tmpl w:val="0166CED2"/>
    <w:lvl w:ilvl="0" w:tentative="0">
      <w:start w:val="1"/>
      <w:numFmt w:val="decimal"/>
      <w:suff w:val="nothing"/>
      <w:lvlText w:val="%1．"/>
      <w:lvlJc w:val="left"/>
    </w:lvl>
  </w:abstractNum>
  <w:abstractNum w:abstractNumId="2">
    <w:nsid w:val="0323E571"/>
    <w:multiLevelType w:val="singleLevel"/>
    <w:tmpl w:val="0323E571"/>
    <w:lvl w:ilvl="0" w:tentative="0">
      <w:start w:val="3"/>
      <w:numFmt w:val="decimal"/>
      <w:lvlText w:val="%1."/>
      <w:lvlJc w:val="left"/>
      <w:pPr>
        <w:tabs>
          <w:tab w:val="left" w:pos="312"/>
        </w:tabs>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HorizontalSpacing w:val="11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204B"/>
    <w:rsid w:val="00015679"/>
    <w:rsid w:val="00027A6E"/>
    <w:rsid w:val="00037F06"/>
    <w:rsid w:val="00077544"/>
    <w:rsid w:val="00097B63"/>
    <w:rsid w:val="000A0D6E"/>
    <w:rsid w:val="000F148A"/>
    <w:rsid w:val="000F4ED4"/>
    <w:rsid w:val="000F5248"/>
    <w:rsid w:val="000F549B"/>
    <w:rsid w:val="00106996"/>
    <w:rsid w:val="00141726"/>
    <w:rsid w:val="00143A36"/>
    <w:rsid w:val="001518B3"/>
    <w:rsid w:val="00180BBD"/>
    <w:rsid w:val="00182517"/>
    <w:rsid w:val="00184F78"/>
    <w:rsid w:val="00194926"/>
    <w:rsid w:val="001A3764"/>
    <w:rsid w:val="001D71B7"/>
    <w:rsid w:val="00212B7B"/>
    <w:rsid w:val="0026204B"/>
    <w:rsid w:val="002B54F3"/>
    <w:rsid w:val="002C3BD2"/>
    <w:rsid w:val="002D2855"/>
    <w:rsid w:val="002E238D"/>
    <w:rsid w:val="00327545"/>
    <w:rsid w:val="003608A3"/>
    <w:rsid w:val="0036653D"/>
    <w:rsid w:val="003A687F"/>
    <w:rsid w:val="003F50E1"/>
    <w:rsid w:val="00406832"/>
    <w:rsid w:val="00455732"/>
    <w:rsid w:val="00465B70"/>
    <w:rsid w:val="004840AA"/>
    <w:rsid w:val="004B086F"/>
    <w:rsid w:val="004C25DC"/>
    <w:rsid w:val="004C72DE"/>
    <w:rsid w:val="004F182F"/>
    <w:rsid w:val="00506275"/>
    <w:rsid w:val="00511DF5"/>
    <w:rsid w:val="00542E31"/>
    <w:rsid w:val="00544366"/>
    <w:rsid w:val="00555B28"/>
    <w:rsid w:val="00596CA3"/>
    <w:rsid w:val="005A1A64"/>
    <w:rsid w:val="005A250E"/>
    <w:rsid w:val="005C097C"/>
    <w:rsid w:val="005E2C43"/>
    <w:rsid w:val="005E7D29"/>
    <w:rsid w:val="00631191"/>
    <w:rsid w:val="0064169D"/>
    <w:rsid w:val="00650B60"/>
    <w:rsid w:val="006523C1"/>
    <w:rsid w:val="00660D00"/>
    <w:rsid w:val="006968EA"/>
    <w:rsid w:val="006B293F"/>
    <w:rsid w:val="006B73B0"/>
    <w:rsid w:val="006C637A"/>
    <w:rsid w:val="006E4EDA"/>
    <w:rsid w:val="0073155D"/>
    <w:rsid w:val="00742701"/>
    <w:rsid w:val="00792A95"/>
    <w:rsid w:val="007D13A1"/>
    <w:rsid w:val="0080436E"/>
    <w:rsid w:val="00817E2C"/>
    <w:rsid w:val="00826040"/>
    <w:rsid w:val="008451C9"/>
    <w:rsid w:val="00875341"/>
    <w:rsid w:val="00890485"/>
    <w:rsid w:val="00891E1E"/>
    <w:rsid w:val="008D2539"/>
    <w:rsid w:val="008D2EAD"/>
    <w:rsid w:val="008E7787"/>
    <w:rsid w:val="00902056"/>
    <w:rsid w:val="00925230"/>
    <w:rsid w:val="0093745E"/>
    <w:rsid w:val="009666BB"/>
    <w:rsid w:val="00970C27"/>
    <w:rsid w:val="00971F38"/>
    <w:rsid w:val="00990FE8"/>
    <w:rsid w:val="009D5D4D"/>
    <w:rsid w:val="009E4637"/>
    <w:rsid w:val="00A149E7"/>
    <w:rsid w:val="00A32242"/>
    <w:rsid w:val="00A32450"/>
    <w:rsid w:val="00A37F24"/>
    <w:rsid w:val="00A40CAA"/>
    <w:rsid w:val="00A470E9"/>
    <w:rsid w:val="00A55CBC"/>
    <w:rsid w:val="00A704C9"/>
    <w:rsid w:val="00AC453B"/>
    <w:rsid w:val="00AC6D78"/>
    <w:rsid w:val="00AF087F"/>
    <w:rsid w:val="00B20B1F"/>
    <w:rsid w:val="00B26D35"/>
    <w:rsid w:val="00B574E8"/>
    <w:rsid w:val="00BE0ACF"/>
    <w:rsid w:val="00C0634C"/>
    <w:rsid w:val="00C133E0"/>
    <w:rsid w:val="00C14B76"/>
    <w:rsid w:val="00C22A08"/>
    <w:rsid w:val="00C2634F"/>
    <w:rsid w:val="00CB5201"/>
    <w:rsid w:val="00CD15E1"/>
    <w:rsid w:val="00CE0766"/>
    <w:rsid w:val="00D25B14"/>
    <w:rsid w:val="00D531EC"/>
    <w:rsid w:val="00E07506"/>
    <w:rsid w:val="00E1130E"/>
    <w:rsid w:val="00E148E8"/>
    <w:rsid w:val="00E671C0"/>
    <w:rsid w:val="00E86FB5"/>
    <w:rsid w:val="00E95015"/>
    <w:rsid w:val="00E963BA"/>
    <w:rsid w:val="00EA26FF"/>
    <w:rsid w:val="00EB6263"/>
    <w:rsid w:val="00EC00FF"/>
    <w:rsid w:val="00F15598"/>
    <w:rsid w:val="00F175CF"/>
    <w:rsid w:val="00F90D05"/>
    <w:rsid w:val="00F9566E"/>
    <w:rsid w:val="00FC59FD"/>
    <w:rsid w:val="022947CC"/>
    <w:rsid w:val="02567A32"/>
    <w:rsid w:val="025D250C"/>
    <w:rsid w:val="030A5998"/>
    <w:rsid w:val="03972DB8"/>
    <w:rsid w:val="05084478"/>
    <w:rsid w:val="051E13B9"/>
    <w:rsid w:val="06191380"/>
    <w:rsid w:val="06DF1C3F"/>
    <w:rsid w:val="07C97778"/>
    <w:rsid w:val="07F6654A"/>
    <w:rsid w:val="08134D20"/>
    <w:rsid w:val="08E76B41"/>
    <w:rsid w:val="099101D9"/>
    <w:rsid w:val="0A00577B"/>
    <w:rsid w:val="0A0B3427"/>
    <w:rsid w:val="0E7C740C"/>
    <w:rsid w:val="0F30085F"/>
    <w:rsid w:val="0F885A24"/>
    <w:rsid w:val="100878F0"/>
    <w:rsid w:val="101C5E61"/>
    <w:rsid w:val="11167CD2"/>
    <w:rsid w:val="123A1777"/>
    <w:rsid w:val="163F4FA3"/>
    <w:rsid w:val="198C03EC"/>
    <w:rsid w:val="1ABB14F2"/>
    <w:rsid w:val="1C7B336E"/>
    <w:rsid w:val="1D9804DB"/>
    <w:rsid w:val="1EE87CEA"/>
    <w:rsid w:val="1F972142"/>
    <w:rsid w:val="20F41108"/>
    <w:rsid w:val="21EF155F"/>
    <w:rsid w:val="236F3080"/>
    <w:rsid w:val="23905906"/>
    <w:rsid w:val="24535F57"/>
    <w:rsid w:val="25C02A88"/>
    <w:rsid w:val="276436FE"/>
    <w:rsid w:val="28F14C88"/>
    <w:rsid w:val="29427B2E"/>
    <w:rsid w:val="2AC23970"/>
    <w:rsid w:val="2B8D7BDB"/>
    <w:rsid w:val="2BF00133"/>
    <w:rsid w:val="31735E70"/>
    <w:rsid w:val="318B188B"/>
    <w:rsid w:val="32230728"/>
    <w:rsid w:val="3352738F"/>
    <w:rsid w:val="33643623"/>
    <w:rsid w:val="33E9196D"/>
    <w:rsid w:val="37904171"/>
    <w:rsid w:val="38E57743"/>
    <w:rsid w:val="3ABB07C1"/>
    <w:rsid w:val="3BB93443"/>
    <w:rsid w:val="3C597F13"/>
    <w:rsid w:val="40EB1715"/>
    <w:rsid w:val="422F0305"/>
    <w:rsid w:val="423C4533"/>
    <w:rsid w:val="424751EC"/>
    <w:rsid w:val="42BE1840"/>
    <w:rsid w:val="42DC34C5"/>
    <w:rsid w:val="43B71230"/>
    <w:rsid w:val="45FF2359"/>
    <w:rsid w:val="478E18FE"/>
    <w:rsid w:val="4A1667ED"/>
    <w:rsid w:val="4ADE450C"/>
    <w:rsid w:val="4DB0685E"/>
    <w:rsid w:val="4DE04D9F"/>
    <w:rsid w:val="4E027007"/>
    <w:rsid w:val="4F5E1CA4"/>
    <w:rsid w:val="4FD9303B"/>
    <w:rsid w:val="507F0F06"/>
    <w:rsid w:val="50DE29A1"/>
    <w:rsid w:val="51035B0F"/>
    <w:rsid w:val="51AE2DE1"/>
    <w:rsid w:val="527F0E4E"/>
    <w:rsid w:val="545139AA"/>
    <w:rsid w:val="54F24E98"/>
    <w:rsid w:val="55315667"/>
    <w:rsid w:val="55A753FF"/>
    <w:rsid w:val="55CD4D1A"/>
    <w:rsid w:val="57CD0E52"/>
    <w:rsid w:val="588E3905"/>
    <w:rsid w:val="5A9360CD"/>
    <w:rsid w:val="5BDC206D"/>
    <w:rsid w:val="5C552803"/>
    <w:rsid w:val="5D3E05CF"/>
    <w:rsid w:val="5E7A24E7"/>
    <w:rsid w:val="5F194C7E"/>
    <w:rsid w:val="5F69790F"/>
    <w:rsid w:val="5F907DB7"/>
    <w:rsid w:val="601B43E1"/>
    <w:rsid w:val="60936F9D"/>
    <w:rsid w:val="614475D0"/>
    <w:rsid w:val="623F5795"/>
    <w:rsid w:val="624E7774"/>
    <w:rsid w:val="62851C0D"/>
    <w:rsid w:val="636430D9"/>
    <w:rsid w:val="63762D3B"/>
    <w:rsid w:val="63D37D5C"/>
    <w:rsid w:val="64706560"/>
    <w:rsid w:val="648C1682"/>
    <w:rsid w:val="672D450C"/>
    <w:rsid w:val="677650BF"/>
    <w:rsid w:val="67C41199"/>
    <w:rsid w:val="681478EB"/>
    <w:rsid w:val="69D92DE5"/>
    <w:rsid w:val="6BAC1833"/>
    <w:rsid w:val="6BF946F6"/>
    <w:rsid w:val="6E0E67E6"/>
    <w:rsid w:val="6F241AC9"/>
    <w:rsid w:val="707B5EA9"/>
    <w:rsid w:val="72292E50"/>
    <w:rsid w:val="72C62194"/>
    <w:rsid w:val="73362AFF"/>
    <w:rsid w:val="741508F9"/>
    <w:rsid w:val="74EC415F"/>
    <w:rsid w:val="76F51F0E"/>
    <w:rsid w:val="7797533E"/>
    <w:rsid w:val="786A1948"/>
    <w:rsid w:val="79AC2E38"/>
    <w:rsid w:val="79E867AD"/>
    <w:rsid w:val="7A4F45C9"/>
    <w:rsid w:val="7A960E19"/>
    <w:rsid w:val="7B2F3B0A"/>
    <w:rsid w:val="7B3E1311"/>
    <w:rsid w:val="7C776186"/>
    <w:rsid w:val="7CAD6D0A"/>
    <w:rsid w:val="7D925287"/>
    <w:rsid w:val="7F455617"/>
    <w:rsid w:val="7F9D674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pPr>
    <w:rPr>
      <w:rFonts w:ascii="Tahoma" w:hAnsi="Tahoma" w:eastAsia="微软雅黑" w:cs="Times New Roman"/>
      <w:sz w:val="22"/>
      <w:szCs w:val="22"/>
      <w:lang w:val="en-US" w:eastAsia="zh-CN" w:bidi="ar-SA"/>
    </w:rPr>
  </w:style>
  <w:style w:type="paragraph" w:styleId="3">
    <w:name w:val="heading 3"/>
    <w:basedOn w:val="1"/>
    <w:next w:val="1"/>
    <w:link w:val="20"/>
    <w:qFormat/>
    <w:uiPriority w:val="0"/>
    <w:pPr>
      <w:keepNext/>
      <w:keepLines/>
      <w:widowControl w:val="0"/>
      <w:adjustRightInd/>
      <w:snapToGrid/>
      <w:spacing w:after="0" w:line="413" w:lineRule="auto"/>
      <w:jc w:val="both"/>
      <w:outlineLvl w:val="2"/>
    </w:pPr>
    <w:rPr>
      <w:rFonts w:ascii="Times New Roman" w:hAnsi="Times New Roman" w:eastAsia="宋体"/>
      <w:bCs/>
      <w:kern w:val="2"/>
      <w:sz w:val="28"/>
      <w:szCs w:val="32"/>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rPr>
      <w:sz w:val="24"/>
    </w:rPr>
  </w:style>
  <w:style w:type="paragraph" w:styleId="4">
    <w:name w:val="annotation text"/>
    <w:basedOn w:val="1"/>
    <w:link w:val="17"/>
    <w:unhideWhenUsed/>
    <w:qFormat/>
    <w:uiPriority w:val="0"/>
  </w:style>
  <w:style w:type="paragraph" w:styleId="5">
    <w:name w:val="Date"/>
    <w:basedOn w:val="1"/>
    <w:next w:val="1"/>
    <w:link w:val="15"/>
    <w:semiHidden/>
    <w:unhideWhenUsed/>
    <w:qFormat/>
    <w:uiPriority w:val="99"/>
    <w:pPr>
      <w:ind w:left="100" w:leftChars="2500"/>
    </w:pPr>
  </w:style>
  <w:style w:type="paragraph" w:styleId="6">
    <w:name w:val="Balloon Text"/>
    <w:basedOn w:val="1"/>
    <w:link w:val="18"/>
    <w:semiHidden/>
    <w:unhideWhenUsed/>
    <w:qFormat/>
    <w:uiPriority w:val="99"/>
    <w:pPr>
      <w:spacing w:after="0"/>
    </w:pPr>
    <w:rPr>
      <w:sz w:val="18"/>
      <w:szCs w:val="18"/>
    </w:rPr>
  </w:style>
  <w:style w:type="paragraph" w:styleId="7">
    <w:name w:val="footer"/>
    <w:basedOn w:val="1"/>
    <w:link w:val="14"/>
    <w:unhideWhenUsed/>
    <w:qFormat/>
    <w:uiPriority w:val="99"/>
    <w:pPr>
      <w:tabs>
        <w:tab w:val="center" w:pos="4153"/>
        <w:tab w:val="right" w:pos="8306"/>
      </w:tabs>
    </w:pPr>
    <w:rPr>
      <w:sz w:val="18"/>
      <w:szCs w:val="18"/>
    </w:rPr>
  </w:style>
  <w:style w:type="paragraph" w:styleId="8">
    <w:name w:val="header"/>
    <w:basedOn w:val="1"/>
    <w:link w:val="13"/>
    <w:unhideWhenUsed/>
    <w:qFormat/>
    <w:uiPriority w:val="99"/>
    <w:pPr>
      <w:pBdr>
        <w:bottom w:val="single" w:color="auto" w:sz="6" w:space="1"/>
      </w:pBdr>
      <w:tabs>
        <w:tab w:val="center" w:pos="4153"/>
        <w:tab w:val="right" w:pos="8306"/>
      </w:tabs>
      <w:jc w:val="center"/>
    </w:pPr>
    <w:rPr>
      <w:sz w:val="18"/>
      <w:szCs w:val="18"/>
    </w:rPr>
  </w:style>
  <w:style w:type="table" w:styleId="10">
    <w:name w:val="Table Grid"/>
    <w:basedOn w:val="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annotation reference"/>
    <w:unhideWhenUsed/>
    <w:qFormat/>
    <w:uiPriority w:val="0"/>
    <w:rPr>
      <w:sz w:val="21"/>
      <w:szCs w:val="21"/>
    </w:rPr>
  </w:style>
  <w:style w:type="character" w:customStyle="1" w:styleId="13">
    <w:name w:val="页眉 Char"/>
    <w:basedOn w:val="11"/>
    <w:link w:val="8"/>
    <w:qFormat/>
    <w:uiPriority w:val="99"/>
    <w:rPr>
      <w:sz w:val="18"/>
      <w:szCs w:val="18"/>
    </w:rPr>
  </w:style>
  <w:style w:type="character" w:customStyle="1" w:styleId="14">
    <w:name w:val="页脚 Char"/>
    <w:basedOn w:val="11"/>
    <w:link w:val="7"/>
    <w:qFormat/>
    <w:uiPriority w:val="99"/>
    <w:rPr>
      <w:sz w:val="18"/>
      <w:szCs w:val="18"/>
    </w:rPr>
  </w:style>
  <w:style w:type="character" w:customStyle="1" w:styleId="15">
    <w:name w:val="日期 Char"/>
    <w:basedOn w:val="11"/>
    <w:link w:val="5"/>
    <w:semiHidden/>
    <w:qFormat/>
    <w:uiPriority w:val="99"/>
    <w:rPr>
      <w:rFonts w:ascii="Tahoma" w:hAnsi="Tahoma" w:eastAsia="微软雅黑" w:cs="Times New Roman"/>
      <w:kern w:val="0"/>
      <w:sz w:val="22"/>
    </w:rPr>
  </w:style>
  <w:style w:type="paragraph" w:styleId="16">
    <w:name w:val="List Paragraph"/>
    <w:basedOn w:val="1"/>
    <w:qFormat/>
    <w:uiPriority w:val="34"/>
    <w:pPr>
      <w:ind w:firstLine="420" w:firstLineChars="200"/>
    </w:pPr>
  </w:style>
  <w:style w:type="character" w:customStyle="1" w:styleId="17">
    <w:name w:val="批注文字 Char"/>
    <w:basedOn w:val="11"/>
    <w:link w:val="4"/>
    <w:qFormat/>
    <w:uiPriority w:val="0"/>
    <w:rPr>
      <w:rFonts w:ascii="Tahoma" w:hAnsi="Tahoma" w:eastAsia="微软雅黑" w:cs="Times New Roman"/>
      <w:kern w:val="0"/>
      <w:sz w:val="22"/>
    </w:rPr>
  </w:style>
  <w:style w:type="character" w:customStyle="1" w:styleId="18">
    <w:name w:val="批注框文本 Char"/>
    <w:basedOn w:val="11"/>
    <w:link w:val="6"/>
    <w:semiHidden/>
    <w:qFormat/>
    <w:uiPriority w:val="99"/>
    <w:rPr>
      <w:rFonts w:ascii="Tahoma" w:hAnsi="Tahoma" w:eastAsia="微软雅黑" w:cs="Times New Roman"/>
      <w:kern w:val="0"/>
      <w:sz w:val="18"/>
      <w:szCs w:val="18"/>
    </w:rPr>
  </w:style>
  <w:style w:type="paragraph" w:customStyle="1" w:styleId="19">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character" w:customStyle="1" w:styleId="20">
    <w:name w:val="标题 3 Char"/>
    <w:basedOn w:val="11"/>
    <w:link w:val="3"/>
    <w:qFormat/>
    <w:uiPriority w:val="0"/>
    <w:rPr>
      <w:rFonts w:ascii="Times New Roman" w:hAnsi="Times New Roman" w:eastAsia="宋体" w:cs="Times New Roman"/>
      <w:bCs/>
      <w:sz w:val="28"/>
      <w:szCs w:val="32"/>
    </w:rPr>
  </w:style>
  <w:style w:type="paragraph" w:customStyle="1" w:styleId="21">
    <w:name w:val="列出段落1"/>
    <w:basedOn w:val="1"/>
    <w:next w:val="7"/>
    <w:qFormat/>
    <w:uiPriority w:val="34"/>
    <w:pPr>
      <w:jc w:val="center"/>
    </w:pPr>
    <w:rPr>
      <w:rFonts w:eastAsia="宋体"/>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6BE028-AF5D-4698-A83F-EB13758F0163}">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61</Pages>
  <Words>8389</Words>
  <Characters>9911</Characters>
  <Lines>74</Lines>
  <Paragraphs>20</Paragraphs>
  <TotalTime>0</TotalTime>
  <ScaleCrop>false</ScaleCrop>
  <LinksUpToDate>false</LinksUpToDate>
  <CharactersWithSpaces>10217</CharactersWithSpaces>
  <Application>WPS Office_11.1.0.9208_F1E327BC-269C-435d-A152-05C5408002CA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2019-05-20T02:49:00Z</dcterms:created>
  <dc:creator>dreamsummit</dc:creator>
  <cp:lastModifiedBy>辉</cp:lastModifiedBy>
  <cp:lastPrinted>2019-08-24T09:37:00Z</cp:lastPrinted>
  <dcterms:modified xsi:type="dcterms:W3CDTF">2019-12-13T02:39:35Z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y fmtid="{D5CDD505-2E9C-101B-9397-08002B2CF9AE}" pid="3" name="_DocHome">
    <vt:i4>1382631993</vt:i4>
  </property>
</Properties>
</file>